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仿宋_GB2312"/>
          <w:b/>
          <w:sz w:val="32"/>
          <w:szCs w:val="32"/>
        </w:rPr>
      </w:pPr>
      <w:r>
        <w:rPr>
          <w:rFonts w:hint="eastAsia" w:ascii="宋体" w:hAnsi="宋体" w:cs="仿宋_GB2312"/>
          <w:b/>
          <w:sz w:val="32"/>
          <w:szCs w:val="32"/>
        </w:rPr>
        <w:t>湖州学院</w:t>
      </w:r>
      <w:r>
        <w:rPr>
          <w:rFonts w:hint="eastAsia" w:ascii="宋体" w:hAnsi="宋体" w:cs="仿宋_GB2312"/>
          <w:b/>
          <w:sz w:val="32"/>
          <w:szCs w:val="32"/>
          <w:lang w:eastAsia="zh-CN"/>
        </w:rPr>
        <w:t>“</w:t>
      </w:r>
      <w:r>
        <w:rPr>
          <w:rFonts w:hint="eastAsia" w:ascii="宋体" w:hAnsi="宋体" w:cs="仿宋_GB2312"/>
          <w:b/>
          <w:sz w:val="32"/>
          <w:szCs w:val="32"/>
          <w:lang w:val="en-US" w:eastAsia="zh-CN"/>
        </w:rPr>
        <w:t>星光节</w:t>
      </w:r>
      <w:r>
        <w:rPr>
          <w:rFonts w:hint="eastAsia" w:ascii="宋体" w:hAnsi="宋体" w:cs="仿宋_GB2312"/>
          <w:b/>
          <w:sz w:val="32"/>
          <w:szCs w:val="32"/>
          <w:lang w:eastAsia="zh-CN"/>
        </w:rPr>
        <w:t>”</w:t>
      </w:r>
      <w:r>
        <w:rPr>
          <w:rFonts w:hint="eastAsia" w:ascii="宋体" w:hAnsi="宋体" w:cs="仿宋_GB2312"/>
          <w:b/>
          <w:sz w:val="32"/>
          <w:szCs w:val="32"/>
          <w:lang w:val="en-US" w:eastAsia="zh-CN"/>
        </w:rPr>
        <w:t>舞台搭建布置</w:t>
      </w:r>
      <w:r>
        <w:rPr>
          <w:rFonts w:hint="eastAsia" w:ascii="宋体" w:hAnsi="宋体" w:cs="仿宋_GB2312"/>
          <w:b/>
          <w:sz w:val="32"/>
          <w:szCs w:val="32"/>
        </w:rPr>
        <w:t>服务采购项目</w:t>
      </w:r>
    </w:p>
    <w:p>
      <w:pPr>
        <w:spacing w:line="360" w:lineRule="auto"/>
        <w:jc w:val="center"/>
        <w:rPr>
          <w:rFonts w:ascii="宋体" w:hAnsi="宋体" w:cs="宋体"/>
          <w:b/>
          <w:sz w:val="32"/>
          <w:szCs w:val="32"/>
        </w:rPr>
      </w:pPr>
      <w:r>
        <w:rPr>
          <w:rFonts w:hint="eastAsia" w:ascii="宋体" w:hAnsi="宋体" w:cs="宋体"/>
          <w:b/>
          <w:sz w:val="32"/>
          <w:szCs w:val="32"/>
        </w:rPr>
        <w:t>采购文件</w:t>
      </w:r>
    </w:p>
    <w:p>
      <w:pPr>
        <w:ind w:firstLine="241" w:firstLineChars="100"/>
        <w:rPr>
          <w:rFonts w:ascii="仿宋_GB2312" w:eastAsia="仿宋_GB2312"/>
          <w:b/>
          <w:sz w:val="24"/>
        </w:rPr>
      </w:pPr>
      <w:r>
        <w:rPr>
          <w:rFonts w:hint="eastAsia" w:ascii="仿宋_GB2312" w:eastAsia="仿宋_GB2312"/>
          <w:b/>
          <w:sz w:val="24"/>
        </w:rPr>
        <w:t>一、项目名称、设备清单及要求：</w:t>
      </w:r>
    </w:p>
    <w:p>
      <w:pPr>
        <w:ind w:firstLine="241" w:firstLineChars="100"/>
        <w:jc w:val="left"/>
        <w:rPr>
          <w:rFonts w:hint="eastAsia" w:ascii="仿宋" w:hAnsi="仿宋" w:eastAsia="仿宋" w:cs="仿宋"/>
          <w:color w:val="000000"/>
          <w:kern w:val="0"/>
          <w:sz w:val="24"/>
          <w:shd w:val="clear" w:color="auto" w:fill="FFFFFF"/>
          <w:lang w:bidi="ar"/>
        </w:rPr>
      </w:pPr>
      <w:r>
        <w:rPr>
          <w:rFonts w:hint="eastAsia" w:ascii="仿宋_GB2312" w:eastAsia="仿宋_GB2312"/>
          <w:b/>
          <w:bCs/>
          <w:sz w:val="24"/>
        </w:rPr>
        <w:t>1.项目名称：</w:t>
      </w:r>
      <w:r>
        <w:rPr>
          <w:rFonts w:hint="eastAsia" w:ascii="仿宋" w:hAnsi="仿宋" w:eastAsia="仿宋" w:cs="仿宋"/>
          <w:color w:val="000000"/>
          <w:kern w:val="0"/>
          <w:sz w:val="24"/>
          <w:shd w:val="clear" w:color="auto" w:fill="FFFFFF"/>
          <w:lang w:bidi="ar"/>
        </w:rPr>
        <w:t>湖州学院“星光节”舞台搭建布置服务采购项目</w:t>
      </w:r>
    </w:p>
    <w:p>
      <w:pPr>
        <w:ind w:firstLine="241" w:firstLineChars="100"/>
        <w:jc w:val="left"/>
        <w:rPr>
          <w:rFonts w:ascii="仿宋_GB2312" w:eastAsia="仿宋_GB2312"/>
          <w:b w:val="0"/>
          <w:bCs w:val="0"/>
          <w:sz w:val="24"/>
        </w:rPr>
      </w:pPr>
      <w:r>
        <w:rPr>
          <w:rFonts w:hint="eastAsia" w:ascii="仿宋_GB2312" w:eastAsia="仿宋_GB2312"/>
          <w:b/>
          <w:bCs/>
          <w:sz w:val="24"/>
        </w:rPr>
        <w:t>2.采购编号：</w:t>
      </w:r>
      <w:r>
        <w:rPr>
          <w:rFonts w:hint="eastAsia" w:ascii="仿宋_GB2312" w:eastAsia="仿宋_GB2312"/>
          <w:b w:val="0"/>
          <w:bCs w:val="0"/>
          <w:sz w:val="24"/>
        </w:rPr>
        <w:t>XZ20230</w:t>
      </w:r>
      <w:r>
        <w:rPr>
          <w:rFonts w:hint="eastAsia" w:ascii="仿宋_GB2312" w:eastAsia="仿宋_GB2312"/>
          <w:b w:val="0"/>
          <w:bCs w:val="0"/>
          <w:sz w:val="24"/>
          <w:lang w:val="en-US" w:eastAsia="zh-CN"/>
        </w:rPr>
        <w:t>38</w:t>
      </w:r>
      <w:r>
        <w:rPr>
          <w:rFonts w:hint="eastAsia" w:ascii="仿宋_GB2312" w:eastAsia="仿宋_GB2312"/>
          <w:b w:val="0"/>
          <w:bCs w:val="0"/>
          <w:sz w:val="24"/>
        </w:rPr>
        <w:t>A</w:t>
      </w:r>
    </w:p>
    <w:p>
      <w:pPr>
        <w:ind w:firstLine="241" w:firstLineChars="100"/>
        <w:jc w:val="left"/>
        <w:rPr>
          <w:rFonts w:ascii="仿宋_GB2312" w:eastAsia="仿宋_GB2312"/>
          <w:sz w:val="24"/>
        </w:rPr>
      </w:pPr>
      <w:r>
        <w:rPr>
          <w:rFonts w:hint="eastAsia" w:ascii="仿宋_GB2312" w:eastAsia="仿宋_GB2312"/>
          <w:b/>
          <w:bCs/>
          <w:sz w:val="24"/>
        </w:rPr>
        <w:t>3</w:t>
      </w:r>
      <w:r>
        <w:rPr>
          <w:rFonts w:ascii="仿宋_GB2312" w:eastAsia="仿宋_GB2312"/>
          <w:b/>
          <w:bCs/>
          <w:sz w:val="24"/>
        </w:rPr>
        <w:t>.采购方式</w:t>
      </w:r>
      <w:r>
        <w:rPr>
          <w:rFonts w:ascii="仿宋_GB2312" w:eastAsia="仿宋_GB2312"/>
          <w:sz w:val="24"/>
        </w:rPr>
        <w:t>：</w:t>
      </w:r>
      <w:r>
        <w:rPr>
          <w:rFonts w:hint="eastAsia" w:ascii="仿宋" w:hAnsi="仿宋" w:eastAsia="仿宋" w:cs="仿宋"/>
          <w:color w:val="000000"/>
          <w:kern w:val="0"/>
          <w:sz w:val="24"/>
          <w:shd w:val="clear" w:color="auto" w:fill="FFFFFF"/>
          <w:lang w:bidi="ar"/>
        </w:rPr>
        <w:t>校内公开招标</w:t>
      </w:r>
    </w:p>
    <w:p>
      <w:pPr>
        <w:ind w:firstLine="241" w:firstLineChars="100"/>
        <w:jc w:val="left"/>
        <w:rPr>
          <w:rFonts w:ascii="仿宋" w:hAnsi="仿宋" w:eastAsia="仿宋" w:cs="仿宋"/>
          <w:color w:val="000000"/>
          <w:kern w:val="0"/>
          <w:sz w:val="24"/>
          <w:lang w:bidi="ar"/>
        </w:rPr>
      </w:pPr>
      <w:r>
        <w:rPr>
          <w:rFonts w:hint="eastAsia" w:ascii="仿宋_GB2312" w:eastAsia="仿宋_GB2312"/>
          <w:b/>
          <w:bCs/>
          <w:sz w:val="24"/>
        </w:rPr>
        <w:t>4</w:t>
      </w:r>
      <w:r>
        <w:rPr>
          <w:rFonts w:ascii="仿宋_GB2312" w:eastAsia="仿宋_GB2312"/>
          <w:b/>
          <w:bCs/>
          <w:sz w:val="24"/>
        </w:rPr>
        <w:t>.采购预算（最高限价）</w:t>
      </w:r>
      <w:r>
        <w:rPr>
          <w:rFonts w:ascii="仿宋_GB2312" w:eastAsia="仿宋_GB2312"/>
          <w:sz w:val="24"/>
        </w:rPr>
        <w:t>：</w:t>
      </w:r>
      <w:r>
        <w:rPr>
          <w:rFonts w:hint="eastAsia" w:ascii="仿宋" w:hAnsi="仿宋" w:eastAsia="仿宋" w:cs="仿宋"/>
          <w:color w:val="000000"/>
          <w:kern w:val="0"/>
          <w:sz w:val="24"/>
          <w:lang w:bidi="ar"/>
        </w:rPr>
        <w:t>人民币捌万元整（￥</w:t>
      </w:r>
      <w:r>
        <w:rPr>
          <w:rFonts w:hint="eastAsia" w:ascii="仿宋" w:hAnsi="仿宋" w:eastAsia="仿宋" w:cs="仿宋"/>
          <w:color w:val="000000"/>
          <w:kern w:val="0"/>
          <w:sz w:val="24"/>
          <w:lang w:val="en-US" w:eastAsia="zh-CN" w:bidi="ar"/>
        </w:rPr>
        <w:t>80000</w:t>
      </w:r>
      <w:r>
        <w:rPr>
          <w:rFonts w:hint="eastAsia" w:ascii="仿宋" w:hAnsi="仿宋" w:eastAsia="仿宋" w:cs="仿宋"/>
          <w:color w:val="000000"/>
          <w:kern w:val="0"/>
          <w:sz w:val="24"/>
          <w:lang w:bidi="ar"/>
        </w:rPr>
        <w:t>元）</w:t>
      </w:r>
    </w:p>
    <w:p>
      <w:pPr>
        <w:ind w:firstLine="241" w:firstLineChars="100"/>
        <w:rPr>
          <w:lang w:val="en-US" w:eastAsia="zh-CN"/>
        </w:rPr>
      </w:pPr>
      <w:r>
        <w:rPr>
          <w:rFonts w:hint="eastAsia" w:ascii="仿宋" w:hAnsi="仿宋" w:eastAsia="仿宋" w:cs="仿宋_GB2312"/>
          <w:b/>
          <w:sz w:val="24"/>
          <w:lang w:val="en-US" w:eastAsia="zh-CN"/>
        </w:rPr>
        <w:t>5</w:t>
      </w:r>
      <w:r>
        <w:rPr>
          <w:rFonts w:ascii="仿宋" w:hAnsi="仿宋" w:eastAsia="仿宋" w:cs="仿宋_GB2312"/>
          <w:b/>
          <w:sz w:val="24"/>
        </w:rPr>
        <w:t>.</w:t>
      </w:r>
      <w:r>
        <w:rPr>
          <w:rFonts w:hint="eastAsia" w:ascii="仿宋" w:hAnsi="仿宋" w:eastAsia="仿宋" w:cs="仿宋_GB2312"/>
          <w:b/>
          <w:sz w:val="24"/>
        </w:rPr>
        <w:t>采购清单</w:t>
      </w:r>
      <w:r>
        <w:rPr>
          <w:rFonts w:hint="eastAsia" w:ascii="仿宋" w:hAnsi="仿宋" w:eastAsia="仿宋" w:cs="仿宋_GB2312"/>
          <w:sz w:val="24"/>
        </w:rPr>
        <w:t>（包括货物名称、规格尺寸、数量等），见下表：</w:t>
      </w:r>
    </w:p>
    <w:tbl>
      <w:tblPr>
        <w:tblStyle w:val="14"/>
        <w:tblpPr w:leftFromText="180" w:rightFromText="180" w:vertAnchor="text" w:horzAnchor="page" w:tblpX="1104" w:tblpY="603"/>
        <w:tblOverlap w:val="never"/>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166"/>
        <w:gridCol w:w="1919"/>
        <w:gridCol w:w="2804"/>
        <w:gridCol w:w="145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607"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序号</w:t>
            </w:r>
          </w:p>
        </w:tc>
        <w:tc>
          <w:tcPr>
            <w:tcW w:w="1166"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项目名称</w:t>
            </w: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具体需求</w:t>
            </w:r>
          </w:p>
        </w:tc>
        <w:tc>
          <w:tcPr>
            <w:tcW w:w="2804"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规格</w:t>
            </w:r>
          </w:p>
        </w:tc>
        <w:tc>
          <w:tcPr>
            <w:tcW w:w="145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数量</w:t>
            </w:r>
          </w:p>
        </w:tc>
        <w:tc>
          <w:tcPr>
            <w:tcW w:w="1125" w:type="dxa"/>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restart"/>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1</w:t>
            </w:r>
          </w:p>
        </w:tc>
        <w:tc>
          <w:tcPr>
            <w:tcW w:w="1166" w:type="dxa"/>
            <w:vMerge w:val="restart"/>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2023年星光节典礼</w:t>
            </w: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舞台</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木工板、铝合金舞台，规格19m*8m，高0.6m</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07" w:type="dxa"/>
            <w:vMerge w:val="continue"/>
            <w:noWrap w:val="0"/>
            <w:vAlign w:val="center"/>
          </w:tcPr>
          <w:p>
            <w:pPr>
              <w:jc w:val="center"/>
              <w:rPr>
                <w:sz w:val="18"/>
                <w:szCs w:val="21"/>
              </w:rPr>
            </w:pPr>
          </w:p>
        </w:tc>
        <w:tc>
          <w:tcPr>
            <w:tcW w:w="1166" w:type="dxa"/>
            <w:vMerge w:val="continue"/>
            <w:noWrap w:val="0"/>
            <w:vAlign w:val="center"/>
          </w:tcPr>
          <w:p>
            <w:pPr>
              <w:jc w:val="center"/>
              <w:rPr>
                <w:sz w:val="18"/>
                <w:szCs w:val="21"/>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P3屏幕</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P3高清大屏搭建及拆除，9成新以上含视频处理器及配套播放设备，规格19m*5m</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线阵音响</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进口马田双八线阵音响，8只全频+4 只低音+2 只返听音</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光速明道</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光束明道380，功率480W，DMAX18通道</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40</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帕灯</w:t>
            </w:r>
          </w:p>
        </w:tc>
        <w:tc>
          <w:tcPr>
            <w:tcW w:w="280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LED 帕灯</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60</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切割面光明道</w:t>
            </w:r>
          </w:p>
        </w:tc>
        <w:tc>
          <w:tcPr>
            <w:tcW w:w="280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切割580</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面光TRUSS架</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 xml:space="preserve">12m*7m 龙门架 400*400mm，600*600mm 84平米 </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雷亚灯光架</w:t>
            </w:r>
          </w:p>
        </w:tc>
        <w:tc>
          <w:tcPr>
            <w:tcW w:w="280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铝合金镀锌管，132平方</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沙滩椅</w:t>
            </w:r>
          </w:p>
        </w:tc>
        <w:tc>
          <w:tcPr>
            <w:tcW w:w="2804" w:type="dxa"/>
            <w:noWrap w:val="0"/>
            <w:vAlign w:val="center"/>
          </w:tcPr>
          <w:p>
            <w:pPr>
              <w:jc w:val="center"/>
              <w:rPr>
                <w:rFonts w:hint="eastAsia" w:ascii="仿宋" w:hAnsi="仿宋" w:eastAsia="仿宋" w:cs="Times New Roman"/>
                <w:sz w:val="24"/>
                <w:szCs w:val="24"/>
                <w:lang w:val="en-US" w:eastAsia="zh-CN"/>
              </w:rPr>
            </w:pP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30</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地贴</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3</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长台阶</w:t>
            </w:r>
          </w:p>
        </w:tc>
        <w:tc>
          <w:tcPr>
            <w:tcW w:w="280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红地毯</w:t>
            </w:r>
          </w:p>
        </w:tc>
        <w:tc>
          <w:tcPr>
            <w:tcW w:w="2804" w:type="dxa"/>
            <w:noWrap w:val="0"/>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1100平方</w:t>
            </w: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7" w:type="dxa"/>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166" w:type="dxa"/>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91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运输</w:t>
            </w:r>
          </w:p>
        </w:tc>
        <w:tc>
          <w:tcPr>
            <w:tcW w:w="2804" w:type="dxa"/>
            <w:noWrap w:val="0"/>
            <w:vAlign w:val="center"/>
          </w:tcPr>
          <w:p>
            <w:pPr>
              <w:jc w:val="center"/>
              <w:rPr>
                <w:rFonts w:hint="eastAsia" w:ascii="仿宋" w:hAnsi="仿宋" w:eastAsia="仿宋" w:cs="Times New Roman"/>
                <w:sz w:val="24"/>
                <w:szCs w:val="24"/>
                <w:lang w:val="en-US" w:eastAsia="zh-CN"/>
              </w:rPr>
            </w:pPr>
          </w:p>
        </w:tc>
        <w:tc>
          <w:tcPr>
            <w:tcW w:w="1455"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1125"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次</w:t>
            </w:r>
          </w:p>
        </w:tc>
      </w:tr>
    </w:tbl>
    <w:p>
      <w:pPr>
        <w:pStyle w:val="5"/>
      </w:pPr>
    </w:p>
    <w:p>
      <w:pPr>
        <w:numPr>
          <w:ilvl w:val="0"/>
          <w:numId w:val="1"/>
        </w:numPr>
        <w:spacing w:line="340" w:lineRule="exact"/>
        <w:ind w:firstLine="482" w:firstLineChars="200"/>
        <w:jc w:val="left"/>
      </w:pPr>
      <w:r>
        <w:rPr>
          <w:rFonts w:hint="eastAsia" w:ascii="仿宋" w:hAnsi="仿宋" w:eastAsia="仿宋"/>
          <w:b/>
          <w:bCs/>
          <w:sz w:val="24"/>
        </w:rPr>
        <w:t>投标人资格要求：</w:t>
      </w:r>
    </w:p>
    <w:p>
      <w:pPr>
        <w:pStyle w:val="3"/>
        <w:ind w:firstLine="480" w:firstLineChars="200"/>
        <w:jc w:val="left"/>
        <w:rPr>
          <w:rFonts w:ascii="仿宋" w:hAnsi="仿宋" w:eastAsia="仿宋" w:cs="Times New Roman"/>
          <w:b w:val="0"/>
          <w:bCs w:val="0"/>
          <w:sz w:val="24"/>
        </w:rPr>
      </w:pPr>
      <w:r>
        <w:rPr>
          <w:rFonts w:hint="eastAsia" w:ascii="仿宋" w:hAnsi="仿宋" w:eastAsia="仿宋" w:cs="Times New Roman"/>
          <w:b w:val="0"/>
          <w:bCs w:val="0"/>
          <w:sz w:val="24"/>
        </w:rPr>
        <w:t>（一）一般资格要求</w:t>
      </w:r>
    </w:p>
    <w:p>
      <w:pPr>
        <w:spacing w:line="340" w:lineRule="exact"/>
        <w:ind w:firstLine="480" w:firstLineChars="200"/>
        <w:jc w:val="left"/>
        <w:rPr>
          <w:rFonts w:ascii="仿宋" w:hAnsi="仿宋" w:eastAsia="仿宋"/>
          <w:sz w:val="24"/>
        </w:rPr>
      </w:pPr>
      <w:r>
        <w:rPr>
          <w:rFonts w:hint="eastAsia" w:ascii="仿宋" w:hAnsi="仿宋" w:eastAsia="仿宋"/>
          <w:sz w:val="24"/>
        </w:rPr>
        <w:t>1.符合《中华人民共和国政府采购法》第二十二条规定和浙财采监【2013】24号《关于规范政府采购供应商资格设定及资格审查的通知》第六条规定,且未被“信用中国”（www.creditchina.gov.cn）、“中国政府采购网”（www.ccgp.gov.cn）、“浙江政府采购网”（www.zjzfcg.gov.cn）列入失信被执行人、重大税收违法案件当事人名单、政府采购严重违法失信行为记录名单。</w:t>
      </w:r>
    </w:p>
    <w:p>
      <w:pPr>
        <w:spacing w:line="340" w:lineRule="exact"/>
        <w:ind w:firstLine="480" w:firstLineChars="200"/>
        <w:jc w:val="left"/>
        <w:rPr>
          <w:rFonts w:ascii="仿宋" w:hAnsi="仿宋" w:eastAsia="仿宋"/>
          <w:sz w:val="24"/>
        </w:rPr>
      </w:pPr>
      <w:r>
        <w:rPr>
          <w:rFonts w:hint="eastAsia" w:ascii="仿宋" w:hAnsi="仿宋" w:eastAsia="仿宋"/>
          <w:sz w:val="24"/>
        </w:rPr>
        <w:t>2.投标人未在行政处罚期内和未被列入经营异常名录（国家企业信用信息公示系统：www.gsxt.gov.cn）。</w:t>
      </w:r>
    </w:p>
    <w:p>
      <w:pPr>
        <w:spacing w:line="340" w:lineRule="exact"/>
        <w:ind w:firstLine="480" w:firstLineChars="200"/>
        <w:jc w:val="left"/>
        <w:rPr>
          <w:rFonts w:ascii="仿宋" w:hAnsi="仿宋" w:eastAsia="仿宋"/>
          <w:sz w:val="24"/>
        </w:rPr>
      </w:pPr>
      <w:r>
        <w:rPr>
          <w:rFonts w:hint="eastAsia" w:ascii="仿宋" w:hAnsi="仿宋" w:eastAsia="仿宋"/>
          <w:sz w:val="24"/>
        </w:rPr>
        <w:t>3.营业执照经营范围应符合本项目要求；</w:t>
      </w:r>
    </w:p>
    <w:p>
      <w:pPr>
        <w:spacing w:line="340" w:lineRule="exact"/>
        <w:ind w:firstLine="480" w:firstLineChars="200"/>
        <w:jc w:val="left"/>
        <w:rPr>
          <w:rFonts w:hint="eastAsia" w:ascii="仿宋" w:hAnsi="仿宋" w:eastAsia="仿宋"/>
          <w:sz w:val="24"/>
        </w:rPr>
      </w:pPr>
      <w:r>
        <w:rPr>
          <w:rFonts w:hint="eastAsia" w:ascii="仿宋" w:hAnsi="仿宋" w:eastAsia="仿宋"/>
          <w:sz w:val="24"/>
        </w:rPr>
        <w:t>4.本项目不接受联合体投标。</w:t>
      </w:r>
    </w:p>
    <w:p>
      <w:pPr>
        <w:spacing w:line="340" w:lineRule="exact"/>
        <w:ind w:firstLine="480" w:firstLineChars="200"/>
        <w:jc w:val="left"/>
        <w:rPr>
          <w:rFonts w:hint="eastAsia" w:ascii="仿宋" w:hAnsi="仿宋" w:eastAsia="仿宋"/>
          <w:sz w:val="24"/>
          <w:lang w:val="en-US" w:eastAsia="zh-CN"/>
        </w:rPr>
      </w:pPr>
      <w:r>
        <w:rPr>
          <w:rFonts w:hint="eastAsia" w:ascii="仿宋" w:hAnsi="仿宋" w:eastAsia="仿宋"/>
          <w:sz w:val="24"/>
          <w:lang w:eastAsia="zh-CN"/>
        </w:rPr>
        <w:t>（</w:t>
      </w:r>
      <w:r>
        <w:rPr>
          <w:rFonts w:hint="eastAsia" w:ascii="仿宋" w:hAnsi="仿宋" w:eastAsia="仿宋"/>
          <w:sz w:val="24"/>
          <w:lang w:val="en-US" w:eastAsia="zh-CN"/>
        </w:rPr>
        <w:t>二</w:t>
      </w:r>
      <w:r>
        <w:rPr>
          <w:rFonts w:hint="eastAsia" w:ascii="仿宋" w:hAnsi="仿宋" w:eastAsia="仿宋"/>
          <w:sz w:val="24"/>
          <w:lang w:eastAsia="zh-CN"/>
        </w:rPr>
        <w:t>）</w:t>
      </w:r>
      <w:r>
        <w:rPr>
          <w:rFonts w:hint="eastAsia" w:ascii="仿宋" w:hAnsi="仿宋" w:eastAsia="仿宋"/>
          <w:sz w:val="24"/>
          <w:lang w:val="en-US" w:eastAsia="zh-CN"/>
        </w:rPr>
        <w:t>特殊资质要求</w:t>
      </w:r>
    </w:p>
    <w:p>
      <w:pPr>
        <w:spacing w:line="340" w:lineRule="exact"/>
        <w:ind w:firstLine="480" w:firstLineChars="200"/>
        <w:jc w:val="left"/>
        <w:rPr>
          <w:rFonts w:ascii="仿宋" w:hAnsi="仿宋" w:eastAsia="仿宋"/>
          <w:sz w:val="24"/>
        </w:rPr>
      </w:pPr>
      <w:r>
        <w:rPr>
          <w:rFonts w:hint="eastAsia" w:ascii="仿宋" w:hAnsi="仿宋" w:eastAsia="仿宋"/>
          <w:sz w:val="24"/>
          <w:lang w:val="en-US" w:eastAsia="zh-CN"/>
        </w:rPr>
        <w:t>无</w:t>
      </w:r>
      <w:r>
        <w:rPr>
          <w:rFonts w:hint="eastAsia" w:ascii="仿宋" w:hAnsi="仿宋" w:eastAsia="仿宋"/>
          <w:sz w:val="24"/>
        </w:rPr>
        <w:t xml:space="preserve">  </w:t>
      </w:r>
    </w:p>
    <w:p>
      <w:pPr>
        <w:spacing w:line="340" w:lineRule="exact"/>
        <w:ind w:firstLine="482" w:firstLineChars="200"/>
        <w:jc w:val="left"/>
        <w:rPr>
          <w:rFonts w:ascii="仿宋" w:hAnsi="仿宋" w:eastAsia="仿宋"/>
          <w:b/>
          <w:bCs/>
          <w:sz w:val="24"/>
        </w:rPr>
      </w:pPr>
      <w:r>
        <w:rPr>
          <w:rFonts w:hint="eastAsia" w:ascii="仿宋" w:hAnsi="仿宋" w:eastAsia="仿宋"/>
          <w:b/>
          <w:bCs/>
          <w:sz w:val="24"/>
        </w:rPr>
        <w:t>三、投标文件要求</w:t>
      </w:r>
    </w:p>
    <w:p>
      <w:pPr>
        <w:spacing w:line="340" w:lineRule="exact"/>
        <w:ind w:firstLine="480" w:firstLineChars="200"/>
        <w:jc w:val="left"/>
        <w:rPr>
          <w:rFonts w:hint="eastAsia" w:ascii="仿宋" w:hAnsi="仿宋" w:eastAsia="仿宋"/>
          <w:color w:val="000000"/>
          <w:sz w:val="24"/>
        </w:rPr>
      </w:pPr>
      <w:r>
        <w:rPr>
          <w:rFonts w:hint="eastAsia" w:ascii="仿宋" w:hAnsi="仿宋" w:eastAsia="仿宋"/>
          <w:sz w:val="24"/>
          <w:highlight w:val="yellow"/>
        </w:rPr>
        <w:t>投标文件由</w:t>
      </w:r>
      <w:r>
        <w:rPr>
          <w:rFonts w:hint="eastAsia" w:ascii="仿宋" w:hAnsi="仿宋" w:eastAsia="仿宋"/>
          <w:sz w:val="24"/>
          <w:highlight w:val="yellow"/>
          <w:lang w:eastAsia="zh-CN"/>
        </w:rPr>
        <w:t>《</w:t>
      </w:r>
      <w:r>
        <w:rPr>
          <w:rFonts w:hint="eastAsia" w:ascii="仿宋" w:hAnsi="仿宋" w:eastAsia="仿宋"/>
          <w:sz w:val="24"/>
          <w:highlight w:val="yellow"/>
          <w:lang w:val="en-US" w:eastAsia="zh-CN"/>
        </w:rPr>
        <w:t>资格文件</w:t>
      </w:r>
      <w:r>
        <w:rPr>
          <w:rFonts w:hint="eastAsia" w:ascii="仿宋" w:hAnsi="仿宋" w:eastAsia="仿宋"/>
          <w:sz w:val="24"/>
          <w:highlight w:val="yellow"/>
          <w:lang w:eastAsia="zh-CN"/>
        </w:rPr>
        <w:t>》</w:t>
      </w:r>
      <w:r>
        <w:rPr>
          <w:rFonts w:hint="eastAsia" w:ascii="仿宋" w:hAnsi="仿宋" w:eastAsia="仿宋"/>
          <w:sz w:val="24"/>
          <w:highlight w:val="yellow"/>
        </w:rPr>
        <w:t>《技术、资信</w:t>
      </w:r>
      <w:r>
        <w:rPr>
          <w:rFonts w:hint="eastAsia" w:ascii="仿宋" w:hAnsi="仿宋" w:eastAsia="仿宋"/>
          <w:sz w:val="24"/>
          <w:highlight w:val="yellow"/>
          <w:lang w:eastAsia="zh-CN"/>
        </w:rPr>
        <w:t>、</w:t>
      </w:r>
      <w:r>
        <w:rPr>
          <w:rFonts w:hint="eastAsia" w:ascii="仿宋" w:hAnsi="仿宋" w:eastAsia="仿宋"/>
          <w:sz w:val="24"/>
          <w:highlight w:val="yellow"/>
        </w:rPr>
        <w:t>商务文件》和《报价文件》</w:t>
      </w:r>
      <w:r>
        <w:rPr>
          <w:rFonts w:hint="eastAsia" w:ascii="仿宋" w:hAnsi="仿宋" w:eastAsia="仿宋"/>
          <w:sz w:val="24"/>
          <w:highlight w:val="yellow"/>
          <w:lang w:val="en-US" w:eastAsia="zh-CN"/>
        </w:rPr>
        <w:t>三</w:t>
      </w:r>
      <w:r>
        <w:rPr>
          <w:rFonts w:hint="eastAsia" w:ascii="仿宋" w:hAnsi="仿宋" w:eastAsia="仿宋"/>
          <w:sz w:val="24"/>
          <w:highlight w:val="yellow"/>
        </w:rPr>
        <w:t>部分组成，投标人应按</w:t>
      </w:r>
      <w:r>
        <w:rPr>
          <w:rFonts w:hint="eastAsia" w:ascii="仿宋" w:hAnsi="仿宋" w:eastAsia="仿宋"/>
          <w:sz w:val="24"/>
          <w:highlight w:val="yellow"/>
          <w:lang w:eastAsia="zh-CN"/>
        </w:rPr>
        <w:t>《</w:t>
      </w:r>
      <w:r>
        <w:rPr>
          <w:rFonts w:hint="eastAsia" w:ascii="仿宋" w:hAnsi="仿宋" w:eastAsia="仿宋"/>
          <w:sz w:val="24"/>
          <w:highlight w:val="yellow"/>
          <w:lang w:val="en-US" w:eastAsia="zh-CN"/>
        </w:rPr>
        <w:t>资格文件</w:t>
      </w:r>
      <w:r>
        <w:rPr>
          <w:rFonts w:hint="eastAsia" w:ascii="仿宋" w:hAnsi="仿宋" w:eastAsia="仿宋"/>
          <w:sz w:val="24"/>
          <w:highlight w:val="yellow"/>
          <w:lang w:eastAsia="zh-CN"/>
        </w:rPr>
        <w:t>》</w:t>
      </w:r>
      <w:r>
        <w:rPr>
          <w:rFonts w:hint="eastAsia" w:ascii="仿宋" w:hAnsi="仿宋" w:eastAsia="仿宋"/>
          <w:sz w:val="24"/>
          <w:highlight w:val="yellow"/>
        </w:rPr>
        <w:t>《技术、资信</w:t>
      </w:r>
      <w:r>
        <w:rPr>
          <w:rFonts w:hint="eastAsia" w:ascii="仿宋" w:hAnsi="仿宋" w:eastAsia="仿宋"/>
          <w:sz w:val="24"/>
          <w:highlight w:val="yellow"/>
          <w:lang w:eastAsia="zh-CN"/>
        </w:rPr>
        <w:t>、</w:t>
      </w:r>
      <w:r>
        <w:rPr>
          <w:rFonts w:hint="eastAsia" w:ascii="仿宋" w:hAnsi="仿宋" w:eastAsia="仿宋"/>
          <w:sz w:val="24"/>
          <w:highlight w:val="yellow"/>
        </w:rPr>
        <w:t>商务文件》和《报价文件》正本各1份、副本各1份编制，文件须密封并胶装成册</w:t>
      </w:r>
      <w:r>
        <w:rPr>
          <w:rFonts w:hint="eastAsia" w:ascii="仿宋" w:hAnsi="仿宋" w:eastAsia="仿宋"/>
          <w:sz w:val="24"/>
          <w:highlight w:val="yellow"/>
          <w:lang w:eastAsia="zh-CN"/>
        </w:rPr>
        <w:t>，</w:t>
      </w:r>
      <w:r>
        <w:rPr>
          <w:rFonts w:hint="eastAsia" w:ascii="仿宋" w:hAnsi="仿宋" w:eastAsia="仿宋"/>
          <w:sz w:val="24"/>
          <w:highlight w:val="yellow"/>
        </w:rPr>
        <w:t>《报价文件》</w:t>
      </w:r>
      <w:r>
        <w:rPr>
          <w:rFonts w:hint="eastAsia" w:ascii="仿宋" w:hAnsi="仿宋" w:eastAsia="仿宋"/>
          <w:sz w:val="24"/>
          <w:highlight w:val="yellow"/>
          <w:lang w:val="en-US" w:eastAsia="zh-CN"/>
        </w:rPr>
        <w:t>需单独密封，三部分文件封面及每一页均需加盖供应商公章。</w:t>
      </w:r>
      <w:r>
        <w:rPr>
          <w:rFonts w:hint="eastAsia" w:ascii="仿宋" w:hAnsi="仿宋" w:eastAsia="仿宋"/>
          <w:sz w:val="24"/>
        </w:rPr>
        <w:t>所有证件均须真实、有效，原件、复印件均须加盖公章，</w:t>
      </w:r>
      <w:r>
        <w:rPr>
          <w:rFonts w:hint="eastAsia" w:ascii="仿宋" w:hAnsi="仿宋" w:eastAsia="仿宋"/>
          <w:color w:val="000000"/>
          <w:sz w:val="24"/>
        </w:rPr>
        <w:t>缺少以</w:t>
      </w:r>
      <w:r>
        <w:rPr>
          <w:rFonts w:hint="eastAsia" w:ascii="仿宋" w:hAnsi="仿宋" w:eastAsia="仿宋"/>
          <w:color w:val="000000"/>
          <w:sz w:val="24"/>
          <w:lang w:val="en-US" w:eastAsia="zh-CN"/>
        </w:rPr>
        <w:t>上任意一部分内容</w:t>
      </w:r>
      <w:r>
        <w:rPr>
          <w:rFonts w:hint="eastAsia" w:ascii="仿宋" w:hAnsi="仿宋" w:eastAsia="仿宋"/>
          <w:color w:val="000000"/>
          <w:sz w:val="24"/>
        </w:rPr>
        <w:t>即作无效标处理。</w:t>
      </w:r>
    </w:p>
    <w:p>
      <w:pPr>
        <w:pStyle w:val="2"/>
        <w:numPr>
          <w:ilvl w:val="0"/>
          <w:numId w:val="2"/>
        </w:numPr>
        <w:rPr>
          <w:rFonts w:hint="eastAsia" w:ascii="仿宋" w:hAnsi="仿宋" w:eastAsia="仿宋"/>
          <w:b/>
          <w:bCs/>
          <w:color w:val="000000"/>
          <w:sz w:val="24"/>
          <w:lang w:val="en-US" w:eastAsia="zh-CN"/>
        </w:rPr>
      </w:pPr>
      <w:r>
        <w:rPr>
          <w:rFonts w:hint="eastAsia" w:ascii="仿宋" w:hAnsi="仿宋" w:eastAsia="仿宋"/>
          <w:b/>
          <w:bCs/>
          <w:color w:val="000000"/>
          <w:sz w:val="24"/>
          <w:lang w:val="en-US" w:eastAsia="zh-CN"/>
        </w:rPr>
        <w:t>资格文件</w:t>
      </w:r>
    </w:p>
    <w:p>
      <w:pPr>
        <w:ind w:firstLine="480" w:firstLineChars="200"/>
        <w:jc w:val="left"/>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营业执照副本复印件；</w:t>
      </w:r>
    </w:p>
    <w:p>
      <w:pPr>
        <w:ind w:firstLine="480" w:firstLineChars="200"/>
        <w:jc w:val="left"/>
        <w:rPr>
          <w:rFonts w:ascii="仿宋" w:hAnsi="仿宋" w:eastAsia="仿宋"/>
          <w:sz w:val="24"/>
        </w:rPr>
      </w:pPr>
      <w:r>
        <w:rPr>
          <w:rFonts w:hint="eastAsia" w:ascii="仿宋" w:hAnsi="仿宋" w:eastAsia="仿宋"/>
          <w:sz w:val="24"/>
        </w:rPr>
        <w:t>2.提供自采购公告发布之日起至开标截止时间止的“信用中国”网站（</w:t>
      </w:r>
      <w:r>
        <w:rPr>
          <w:rFonts w:ascii="仿宋" w:hAnsi="仿宋" w:eastAsia="仿宋"/>
          <w:sz w:val="24"/>
        </w:rPr>
        <w:t>www.creditchina.gov.cn</w:t>
      </w:r>
      <w:r>
        <w:rPr>
          <w:rFonts w:hint="eastAsia" w:ascii="仿宋" w:hAnsi="仿宋" w:eastAsia="仿宋"/>
          <w:sz w:val="24"/>
        </w:rPr>
        <w:t>）、中国政府采购网（</w:t>
      </w:r>
      <w:r>
        <w:rPr>
          <w:rFonts w:ascii="仿宋" w:hAnsi="仿宋" w:eastAsia="仿宋"/>
          <w:sz w:val="24"/>
        </w:rPr>
        <w:t>www.ccgp.gov.cn</w:t>
      </w:r>
      <w:r>
        <w:rPr>
          <w:rFonts w:hint="eastAsia" w:ascii="仿宋" w:hAnsi="仿宋" w:eastAsia="仿宋"/>
          <w:sz w:val="24"/>
        </w:rPr>
        <w:t>）、</w:t>
      </w:r>
      <w:r>
        <w:rPr>
          <w:rFonts w:hint="eastAsia" w:ascii="仿宋" w:hAnsi="仿宋" w:eastAsia="仿宋" w:cs="仿宋_GB2312"/>
          <w:sz w:val="24"/>
        </w:rPr>
        <w:t>“浙江政府采购网”（</w:t>
      </w:r>
      <w:r>
        <w:rPr>
          <w:rFonts w:ascii="仿宋" w:hAnsi="仿宋" w:eastAsia="仿宋" w:cs="仿宋_GB2312"/>
          <w:sz w:val="24"/>
        </w:rPr>
        <w:t>www.zjzfcg.gov.cn</w:t>
      </w:r>
      <w:r>
        <w:rPr>
          <w:rFonts w:hint="eastAsia" w:ascii="仿宋" w:hAnsi="仿宋" w:eastAsia="仿宋" w:cs="仿宋_GB2312"/>
          <w:sz w:val="24"/>
        </w:rPr>
        <w:t>）</w:t>
      </w:r>
      <w:r>
        <w:rPr>
          <w:rFonts w:hint="eastAsia" w:ascii="仿宋" w:hAnsi="仿宋" w:eastAsia="仿宋"/>
          <w:sz w:val="24"/>
        </w:rPr>
        <w:t>投标人信用查询网页截图（至少提供2个网站的截图；以开标当日采购人核实的查询结果为准）；</w:t>
      </w:r>
    </w:p>
    <w:p>
      <w:pPr>
        <w:ind w:firstLine="480" w:firstLineChars="200"/>
        <w:jc w:val="left"/>
        <w:rPr>
          <w:rFonts w:hint="eastAsia" w:ascii="仿宋" w:hAnsi="仿宋" w:eastAsia="仿宋" w:cs="仿宋_GB2312"/>
          <w:sz w:val="24"/>
          <w:highlight w:val="none"/>
        </w:rPr>
      </w:pPr>
      <w:r>
        <w:rPr>
          <w:rFonts w:hint="eastAsia" w:ascii="仿宋" w:hAnsi="仿宋" w:eastAsia="仿宋"/>
          <w:sz w:val="24"/>
          <w:highlight w:val="none"/>
        </w:rPr>
        <w:t>3</w:t>
      </w:r>
      <w:r>
        <w:rPr>
          <w:rFonts w:ascii="仿宋" w:hAnsi="仿宋" w:eastAsia="仿宋"/>
          <w:sz w:val="24"/>
          <w:highlight w:val="none"/>
        </w:rPr>
        <w:t>.</w:t>
      </w:r>
      <w:r>
        <w:rPr>
          <w:rFonts w:hint="eastAsia" w:ascii="仿宋" w:hAnsi="仿宋" w:eastAsia="仿宋"/>
          <w:sz w:val="24"/>
          <w:highlight w:val="none"/>
        </w:rPr>
        <w:t>法定代表人身份证复印件</w:t>
      </w:r>
      <w:r>
        <w:rPr>
          <w:rFonts w:hint="eastAsia" w:ascii="仿宋" w:hAnsi="仿宋" w:eastAsia="仿宋"/>
          <w:sz w:val="24"/>
          <w:highlight w:val="none"/>
          <w:lang w:eastAsia="zh-CN"/>
        </w:rPr>
        <w:t>；</w:t>
      </w:r>
      <w:r>
        <w:rPr>
          <w:rFonts w:hint="eastAsia" w:ascii="仿宋" w:hAnsi="仿宋" w:eastAsia="仿宋" w:cs="仿宋_GB2312"/>
          <w:sz w:val="24"/>
          <w:highlight w:val="none"/>
        </w:rPr>
        <w:t>如非法定代表人投标，另提供法定代表人授权委托书原件、</w:t>
      </w:r>
      <w:r>
        <w:rPr>
          <w:rFonts w:hint="eastAsia" w:ascii="仿宋" w:hAnsi="仿宋" w:eastAsia="仿宋" w:cs="仿宋_GB2312"/>
          <w:sz w:val="24"/>
          <w:highlight w:val="none"/>
          <w:lang w:val="en-US" w:eastAsia="zh-CN"/>
        </w:rPr>
        <w:t>授权</w:t>
      </w:r>
      <w:r>
        <w:rPr>
          <w:rFonts w:hint="eastAsia" w:ascii="仿宋" w:hAnsi="仿宋" w:eastAsia="仿宋" w:cs="仿宋_GB2312"/>
          <w:sz w:val="24"/>
          <w:highlight w:val="none"/>
        </w:rPr>
        <w:t>代表身份证复印件；</w:t>
      </w:r>
    </w:p>
    <w:p>
      <w:pPr>
        <w:pStyle w:val="2"/>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4.近三个月任意一个月的依法缴纳税收和社保证明；</w:t>
      </w:r>
    </w:p>
    <w:p>
      <w:pPr>
        <w:pStyle w:val="2"/>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5.投标声明书；</w:t>
      </w:r>
    </w:p>
    <w:p>
      <w:pPr>
        <w:ind w:firstLine="480" w:firstLineChars="200"/>
        <w:jc w:val="left"/>
        <w:rPr>
          <w:rFonts w:hint="eastAsia" w:ascii="仿宋" w:hAnsi="仿宋" w:eastAsia="仿宋"/>
          <w:bCs/>
        </w:rPr>
      </w:pPr>
      <w:r>
        <w:rPr>
          <w:rFonts w:hint="eastAsia" w:ascii="仿宋" w:hAnsi="仿宋" w:eastAsia="仿宋"/>
          <w:sz w:val="24"/>
          <w:highlight w:val="none"/>
          <w:lang w:val="en-US" w:eastAsia="zh-CN"/>
        </w:rPr>
        <w:t>6</w:t>
      </w:r>
      <w:r>
        <w:rPr>
          <w:rFonts w:ascii="仿宋" w:hAnsi="仿宋" w:eastAsia="仿宋"/>
          <w:sz w:val="24"/>
          <w:highlight w:val="none"/>
        </w:rPr>
        <w:t>.</w:t>
      </w:r>
      <w:r>
        <w:rPr>
          <w:rFonts w:hint="eastAsia" w:ascii="仿宋" w:hAnsi="仿宋" w:eastAsia="仿宋" w:cs="仿宋_GB2312"/>
          <w:sz w:val="24"/>
          <w:highlight w:val="none"/>
        </w:rPr>
        <w:t>投标人开户银行、户名、账号；</w:t>
      </w:r>
    </w:p>
    <w:p>
      <w:pPr>
        <w:pStyle w:val="4"/>
        <w:ind w:firstLine="482" w:firstLineChars="200"/>
        <w:rPr>
          <w:rFonts w:ascii="仿宋" w:hAnsi="仿宋" w:eastAsia="仿宋"/>
          <w:bCs/>
        </w:rPr>
      </w:pPr>
      <w:r>
        <w:rPr>
          <w:rFonts w:hint="eastAsia" w:ascii="仿宋" w:hAnsi="仿宋" w:eastAsia="仿宋"/>
          <w:bCs/>
        </w:rPr>
        <w:t>（</w:t>
      </w:r>
      <w:r>
        <w:rPr>
          <w:rFonts w:hint="eastAsia" w:ascii="仿宋" w:hAnsi="仿宋" w:eastAsia="仿宋"/>
          <w:bCs/>
          <w:lang w:val="en-US" w:eastAsia="zh-CN"/>
        </w:rPr>
        <w:t>二</w:t>
      </w:r>
      <w:r>
        <w:rPr>
          <w:rFonts w:hint="eastAsia" w:ascii="仿宋" w:hAnsi="仿宋" w:eastAsia="仿宋"/>
          <w:bCs/>
        </w:rPr>
        <w:t>）</w:t>
      </w:r>
      <w:r>
        <w:rPr>
          <w:rFonts w:ascii="仿宋" w:hAnsi="仿宋" w:eastAsia="仿宋"/>
          <w:bCs/>
        </w:rPr>
        <w:t>技术、商务、资信及其他文件：</w:t>
      </w:r>
    </w:p>
    <w:p>
      <w:pPr>
        <w:ind w:firstLine="480" w:firstLineChars="200"/>
        <w:jc w:val="left"/>
        <w:rPr>
          <w:rFonts w:ascii="仿宋" w:hAnsi="仿宋" w:eastAsia="仿宋"/>
          <w:sz w:val="24"/>
          <w:highlight w:val="none"/>
        </w:rPr>
      </w:pPr>
      <w:r>
        <w:rPr>
          <w:rFonts w:hint="eastAsia" w:ascii="仿宋" w:hAnsi="仿宋" w:eastAsia="仿宋"/>
          <w:sz w:val="24"/>
          <w:highlight w:val="none"/>
          <w:lang w:val="en-US" w:eastAsia="zh-CN"/>
        </w:rPr>
        <w:t>1</w:t>
      </w:r>
      <w:r>
        <w:rPr>
          <w:rFonts w:ascii="仿宋" w:hAnsi="仿宋" w:eastAsia="仿宋"/>
          <w:sz w:val="24"/>
          <w:highlight w:val="none"/>
        </w:rPr>
        <w:t>.</w:t>
      </w:r>
      <w:r>
        <w:rPr>
          <w:rFonts w:hint="eastAsia" w:ascii="仿宋" w:hAnsi="仿宋" w:eastAsia="仿宋"/>
          <w:sz w:val="24"/>
          <w:highlight w:val="none"/>
        </w:rPr>
        <w:t>活动方案及质量保证措施；</w:t>
      </w:r>
    </w:p>
    <w:p>
      <w:pPr>
        <w:ind w:firstLine="480" w:firstLineChars="200"/>
        <w:jc w:val="left"/>
        <w:rPr>
          <w:rFonts w:hint="eastAsia" w:ascii="仿宋" w:hAnsi="仿宋" w:eastAsia="仿宋"/>
          <w:sz w:val="24"/>
          <w:highlight w:val="none"/>
          <w:lang w:val="en-US" w:eastAsia="zh-CN"/>
        </w:rPr>
      </w:pPr>
      <w:r>
        <w:rPr>
          <w:rFonts w:hint="eastAsia" w:ascii="仿宋" w:hAnsi="仿宋" w:eastAsia="仿宋"/>
          <w:sz w:val="24"/>
          <w:highlight w:val="none"/>
          <w:lang w:val="en-US" w:eastAsia="zh-CN"/>
        </w:rPr>
        <w:t>2</w:t>
      </w:r>
      <w:r>
        <w:rPr>
          <w:rFonts w:ascii="仿宋" w:hAnsi="仿宋" w:eastAsia="仿宋"/>
          <w:sz w:val="24"/>
          <w:highlight w:val="none"/>
        </w:rPr>
        <w:t>.</w:t>
      </w:r>
      <w:r>
        <w:rPr>
          <w:rFonts w:hint="eastAsia" w:ascii="仿宋" w:hAnsi="仿宋" w:eastAsia="仿宋"/>
          <w:sz w:val="24"/>
          <w:highlight w:val="none"/>
        </w:rPr>
        <w:t>安全保证</w:t>
      </w:r>
      <w:r>
        <w:rPr>
          <w:rFonts w:hint="eastAsia" w:ascii="仿宋" w:hAnsi="仿宋" w:eastAsia="仿宋"/>
          <w:sz w:val="24"/>
          <w:highlight w:val="none"/>
          <w:lang w:val="en-US" w:eastAsia="zh-CN"/>
        </w:rPr>
        <w:t>措施；</w:t>
      </w:r>
    </w:p>
    <w:p>
      <w:pPr>
        <w:ind w:firstLine="480" w:firstLineChars="200"/>
        <w:jc w:val="left"/>
        <w:rPr>
          <w:rFonts w:ascii="仿宋" w:hAnsi="仿宋" w:eastAsia="仿宋"/>
          <w:b/>
          <w:bCs/>
          <w:sz w:val="24"/>
          <w:highlight w:val="none"/>
        </w:rPr>
      </w:pPr>
      <w:r>
        <w:rPr>
          <w:rFonts w:hint="eastAsia" w:ascii="仿宋" w:hAnsi="仿宋" w:eastAsia="仿宋"/>
          <w:sz w:val="24"/>
          <w:highlight w:val="none"/>
          <w:lang w:val="en-US" w:eastAsia="zh-CN"/>
        </w:rPr>
        <w:t>3.响应时间</w:t>
      </w:r>
      <w:r>
        <w:rPr>
          <w:rFonts w:hint="eastAsia" w:ascii="仿宋" w:hAnsi="仿宋" w:eastAsia="仿宋"/>
          <w:sz w:val="24"/>
          <w:highlight w:val="none"/>
        </w:rPr>
        <w:t>；</w:t>
      </w:r>
    </w:p>
    <w:p>
      <w:pPr>
        <w:ind w:firstLine="480" w:firstLineChars="200"/>
        <w:rPr>
          <w:rFonts w:hint="eastAsia"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w:t>
      </w:r>
      <w:r>
        <w:rPr>
          <w:rFonts w:hint="eastAsia" w:ascii="仿宋" w:hAnsi="仿宋" w:eastAsia="仿宋"/>
          <w:sz w:val="24"/>
          <w:highlight w:val="none"/>
          <w:lang w:val="en-US" w:eastAsia="zh-CN"/>
        </w:rPr>
        <w:t>应急措施</w:t>
      </w:r>
      <w:r>
        <w:rPr>
          <w:rFonts w:hint="eastAsia" w:ascii="仿宋" w:hAnsi="仿宋" w:eastAsia="仿宋"/>
          <w:sz w:val="24"/>
          <w:highlight w:val="none"/>
        </w:rPr>
        <w:t>；</w:t>
      </w:r>
    </w:p>
    <w:p>
      <w:pPr>
        <w:pStyle w:val="2"/>
        <w:rPr>
          <w:rFonts w:hint="default" w:eastAsia="仿宋"/>
          <w:lang w:val="en-US" w:eastAsia="zh-CN"/>
        </w:rPr>
      </w:pPr>
      <w:r>
        <w:rPr>
          <w:rFonts w:hint="eastAsia" w:ascii="仿宋" w:hAnsi="仿宋" w:eastAsia="仿宋"/>
          <w:sz w:val="24"/>
          <w:highlight w:val="none"/>
          <w:lang w:val="en-US" w:eastAsia="zh-CN"/>
        </w:rPr>
        <w:t>5.项目实施团队；</w:t>
      </w:r>
    </w:p>
    <w:p>
      <w:pPr>
        <w:ind w:firstLine="480" w:firstLineChars="200"/>
        <w:jc w:val="left"/>
        <w:rPr>
          <w:rFonts w:hint="eastAsia" w:ascii="仿宋" w:hAnsi="仿宋" w:eastAsia="仿宋"/>
          <w:sz w:val="24"/>
          <w:lang w:val="en-US" w:eastAsia="zh-CN"/>
        </w:rPr>
      </w:pPr>
      <w:r>
        <w:rPr>
          <w:rFonts w:hint="eastAsia" w:ascii="仿宋" w:hAnsi="仿宋" w:eastAsia="仿宋"/>
          <w:sz w:val="24"/>
          <w:lang w:val="en-US" w:eastAsia="zh-CN"/>
        </w:rPr>
        <w:t>6</w:t>
      </w:r>
      <w:r>
        <w:rPr>
          <w:rFonts w:hint="eastAsia" w:ascii="仿宋" w:hAnsi="仿宋" w:eastAsia="仿宋"/>
          <w:sz w:val="24"/>
        </w:rPr>
        <w:t>.</w:t>
      </w:r>
      <w:r>
        <w:rPr>
          <w:rFonts w:hint="eastAsia" w:ascii="仿宋" w:hAnsi="仿宋" w:eastAsia="仿宋"/>
          <w:sz w:val="24"/>
          <w:lang w:val="en-US" w:eastAsia="zh-CN"/>
        </w:rPr>
        <w:t>企业业绩；</w:t>
      </w:r>
    </w:p>
    <w:p>
      <w:pPr>
        <w:ind w:firstLine="480" w:firstLineChars="200"/>
        <w:jc w:val="left"/>
        <w:rPr>
          <w:rFonts w:ascii="仿宋" w:hAnsi="仿宋" w:eastAsia="仿宋" w:cs="仿宋_GB2312"/>
          <w:sz w:val="24"/>
        </w:rPr>
      </w:pPr>
      <w:r>
        <w:rPr>
          <w:rFonts w:hint="eastAsia" w:ascii="仿宋" w:hAnsi="仿宋" w:eastAsia="仿宋"/>
          <w:sz w:val="24"/>
          <w:lang w:val="en-US" w:eastAsia="zh-CN"/>
        </w:rPr>
        <w:t>7.</w:t>
      </w:r>
      <w:r>
        <w:rPr>
          <w:rFonts w:hint="eastAsia" w:ascii="仿宋" w:hAnsi="仿宋" w:eastAsia="仿宋"/>
          <w:sz w:val="24"/>
        </w:rPr>
        <w:t>投标人单位介绍及其它需要说明的材料</w:t>
      </w:r>
      <w:r>
        <w:rPr>
          <w:rFonts w:hint="eastAsia" w:ascii="仿宋" w:hAnsi="仿宋" w:eastAsia="仿宋" w:cs="仿宋_GB2312"/>
          <w:sz w:val="24"/>
        </w:rPr>
        <w:t>。</w:t>
      </w:r>
    </w:p>
    <w:p>
      <w:pPr>
        <w:pStyle w:val="9"/>
        <w:ind w:firstLine="482" w:firstLineChars="200"/>
        <w:rPr>
          <w:rFonts w:hint="eastAsia"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val="en-US" w:eastAsia="zh-CN"/>
        </w:rPr>
        <w:t>三</w:t>
      </w:r>
      <w:r>
        <w:rPr>
          <w:rFonts w:hint="eastAsia" w:ascii="仿宋" w:hAnsi="仿宋" w:eastAsia="仿宋" w:cs="仿宋_GB2312"/>
          <w:b/>
          <w:bCs/>
          <w:sz w:val="24"/>
          <w:szCs w:val="24"/>
        </w:rPr>
        <w:t>）报价文件：</w:t>
      </w:r>
    </w:p>
    <w:p>
      <w:pPr>
        <w:pStyle w:val="9"/>
        <w:ind w:firstLine="480" w:firstLineChars="200"/>
        <w:rPr>
          <w:rFonts w:hint="eastAsia" w:ascii="仿宋" w:hAnsi="仿宋" w:eastAsia="仿宋" w:cs="仿宋_GB2312"/>
          <w:b w:val="0"/>
          <w:bCs w:val="0"/>
          <w:sz w:val="24"/>
          <w:szCs w:val="24"/>
          <w:lang w:val="en-US" w:eastAsia="zh-CN"/>
        </w:rPr>
      </w:pPr>
      <w:r>
        <w:rPr>
          <w:rFonts w:hint="eastAsia" w:ascii="仿宋" w:hAnsi="仿宋" w:eastAsia="仿宋" w:cs="仿宋_GB2312"/>
          <w:b w:val="0"/>
          <w:bCs w:val="0"/>
          <w:sz w:val="24"/>
          <w:szCs w:val="24"/>
          <w:lang w:val="en-US" w:eastAsia="zh-CN"/>
        </w:rPr>
        <w:t>1.投标响应函；</w:t>
      </w:r>
    </w:p>
    <w:p>
      <w:pPr>
        <w:pStyle w:val="9"/>
        <w:ind w:firstLine="480" w:firstLineChars="200"/>
        <w:rPr>
          <w:rFonts w:hint="eastAsia" w:ascii="仿宋" w:hAnsi="仿宋" w:eastAsia="仿宋" w:cs="宋体"/>
          <w:sz w:val="24"/>
          <w:lang w:eastAsia="zh-CN"/>
        </w:rPr>
      </w:pPr>
      <w:r>
        <w:rPr>
          <w:rFonts w:hint="eastAsia" w:ascii="仿宋" w:hAnsi="仿宋" w:eastAsia="仿宋" w:cs="仿宋_GB2312"/>
          <w:b w:val="0"/>
          <w:bCs w:val="0"/>
          <w:sz w:val="24"/>
          <w:szCs w:val="24"/>
          <w:lang w:val="en-US" w:eastAsia="zh-CN"/>
        </w:rPr>
        <w:t>2.</w:t>
      </w:r>
      <w:r>
        <w:rPr>
          <w:rFonts w:hint="eastAsia" w:ascii="仿宋" w:hAnsi="仿宋" w:eastAsia="仿宋"/>
          <w:b w:val="0"/>
          <w:bCs w:val="0"/>
          <w:sz w:val="24"/>
        </w:rPr>
        <w:t>报价</w:t>
      </w:r>
      <w:r>
        <w:rPr>
          <w:rFonts w:hint="eastAsia" w:ascii="仿宋" w:hAnsi="仿宋" w:eastAsia="仿宋"/>
          <w:b w:val="0"/>
          <w:bCs w:val="0"/>
          <w:sz w:val="24"/>
          <w:lang w:val="en-US" w:eastAsia="zh-CN"/>
        </w:rPr>
        <w:t>一览表</w:t>
      </w:r>
      <w:r>
        <w:rPr>
          <w:rFonts w:hint="eastAsia" w:ascii="仿宋" w:hAnsi="仿宋" w:eastAsia="仿宋"/>
          <w:b w:val="0"/>
          <w:bCs w:val="0"/>
          <w:sz w:val="24"/>
        </w:rPr>
        <w:t>(</w:t>
      </w:r>
      <w:r>
        <w:rPr>
          <w:rFonts w:hint="eastAsia" w:ascii="仿宋" w:hAnsi="仿宋" w:eastAsia="仿宋" w:cs="仿宋_GB2312"/>
          <w:b w:val="0"/>
          <w:bCs w:val="0"/>
          <w:sz w:val="24"/>
        </w:rPr>
        <w:t>含</w:t>
      </w:r>
      <w:r>
        <w:rPr>
          <w:rFonts w:hint="eastAsia" w:ascii="仿宋" w:hAnsi="仿宋" w:eastAsia="仿宋"/>
          <w:b w:val="0"/>
          <w:bCs w:val="0"/>
          <w:sz w:val="24"/>
        </w:rPr>
        <w:t>人工费、服务费、保险费、管理费、辅材费、食宿费、交通费、税费、撤场费等</w:t>
      </w:r>
      <w:r>
        <w:rPr>
          <w:rFonts w:hint="eastAsia" w:ascii="仿宋" w:hAnsi="仿宋" w:eastAsia="仿宋" w:cs="仿宋_GB2312"/>
          <w:sz w:val="24"/>
        </w:rPr>
        <w:t>全部费用。</w:t>
      </w:r>
      <w:r>
        <w:rPr>
          <w:rFonts w:hint="eastAsia" w:ascii="仿宋" w:hAnsi="仿宋" w:eastAsia="仿宋"/>
          <w:sz w:val="24"/>
          <w:highlight w:val="yellow"/>
        </w:rPr>
        <w:t>投标报价需提供报价</w:t>
      </w:r>
      <w:r>
        <w:rPr>
          <w:rFonts w:hint="eastAsia" w:ascii="仿宋" w:hAnsi="仿宋" w:eastAsia="仿宋"/>
          <w:sz w:val="24"/>
          <w:highlight w:val="yellow"/>
          <w:lang w:val="en-US" w:eastAsia="zh-CN"/>
        </w:rPr>
        <w:t>一览表</w:t>
      </w:r>
      <w:r>
        <w:rPr>
          <w:rFonts w:hint="eastAsia" w:ascii="仿宋" w:hAnsi="仿宋" w:eastAsia="仿宋"/>
          <w:sz w:val="24"/>
          <w:highlight w:val="yellow"/>
        </w:rPr>
        <w:t>及单价与总价金额，总价金额与按单价汇总金额不一致的，以单价金额计算结果为准。</w:t>
      </w:r>
      <w:r>
        <w:rPr>
          <w:rFonts w:hint="eastAsia" w:ascii="仿宋" w:hAnsi="仿宋" w:eastAsia="仿宋"/>
          <w:sz w:val="24"/>
          <w:highlight w:val="red"/>
        </w:rPr>
        <w:t>高于采购预算视为无效报价。</w:t>
      </w:r>
      <w:r>
        <w:rPr>
          <w:rFonts w:hint="eastAsia" w:ascii="仿宋" w:hAnsi="仿宋" w:eastAsia="仿宋"/>
          <w:sz w:val="24"/>
        </w:rPr>
        <w:t>报价以人民币计，并以大写为准)</w:t>
      </w:r>
      <w:r>
        <w:rPr>
          <w:rFonts w:hint="eastAsia" w:ascii="仿宋" w:hAnsi="仿宋" w:eastAsia="仿宋" w:cs="宋体"/>
          <w:sz w:val="24"/>
        </w:rPr>
        <w:t>。报价</w:t>
      </w:r>
      <w:r>
        <w:rPr>
          <w:rFonts w:hint="eastAsia" w:ascii="仿宋" w:hAnsi="仿宋" w:eastAsia="仿宋" w:cs="宋体"/>
          <w:sz w:val="24"/>
          <w:lang w:val="en-US" w:eastAsia="zh-CN"/>
        </w:rPr>
        <w:t>应</w:t>
      </w:r>
      <w:r>
        <w:rPr>
          <w:rFonts w:hint="eastAsia" w:ascii="仿宋" w:hAnsi="仿宋" w:eastAsia="仿宋" w:cs="宋体"/>
          <w:sz w:val="24"/>
        </w:rPr>
        <w:t>由法定代表人或其授权代表</w:t>
      </w:r>
      <w:r>
        <w:rPr>
          <w:rFonts w:hint="eastAsia" w:ascii="仿宋" w:hAnsi="仿宋" w:eastAsia="仿宋" w:cs="宋体"/>
          <w:b/>
          <w:bCs/>
          <w:sz w:val="24"/>
        </w:rPr>
        <w:t>签字确认并加盖公章</w:t>
      </w:r>
      <w:r>
        <w:rPr>
          <w:rFonts w:hint="eastAsia" w:ascii="仿宋" w:hAnsi="仿宋" w:eastAsia="仿宋" w:cs="宋体"/>
          <w:sz w:val="24"/>
          <w:lang w:eastAsia="zh-CN"/>
        </w:rPr>
        <w:t>。</w:t>
      </w:r>
    </w:p>
    <w:p>
      <w:pPr>
        <w:pStyle w:val="9"/>
        <w:ind w:firstLine="480" w:firstLineChars="200"/>
        <w:rPr>
          <w:rFonts w:hint="default" w:ascii="仿宋" w:hAnsi="仿宋" w:eastAsia="仿宋" w:cs="宋体"/>
          <w:sz w:val="24"/>
          <w:u w:val="single"/>
          <w:lang w:val="en-US" w:eastAsia="zh-CN"/>
        </w:rPr>
      </w:pPr>
      <w:r>
        <w:rPr>
          <w:rFonts w:hint="eastAsia" w:ascii="仿宋" w:hAnsi="仿宋" w:eastAsia="仿宋" w:cs="宋体"/>
          <w:sz w:val="24"/>
          <w:lang w:val="en-US" w:eastAsia="zh-CN"/>
        </w:rPr>
        <w:t>3.报价明细表；</w:t>
      </w:r>
      <w:r>
        <w:rPr>
          <w:rFonts w:hint="eastAsia" w:ascii="仿宋" w:hAnsi="仿宋" w:eastAsia="仿宋" w:cs="宋体"/>
          <w:sz w:val="24"/>
          <w:u w:val="single"/>
          <w:lang w:val="en-US" w:eastAsia="zh-CN"/>
        </w:rPr>
        <w:t>报价明细表不提供投标无效。</w:t>
      </w:r>
    </w:p>
    <w:p>
      <w:pPr>
        <w:numPr>
          <w:ilvl w:val="0"/>
          <w:numId w:val="0"/>
        </w:numPr>
        <w:ind w:firstLine="480" w:firstLineChars="200"/>
        <w:rPr>
          <w:rFonts w:hint="eastAsia" w:ascii="仿宋_GB2312" w:eastAsia="仿宋_GB2312"/>
          <w:b/>
          <w:sz w:val="24"/>
          <w:lang w:val="en-US" w:eastAsia="zh-CN"/>
        </w:rPr>
      </w:pPr>
      <w:r>
        <w:rPr>
          <w:rFonts w:hint="eastAsia" w:ascii="仿宋" w:hAnsi="仿宋" w:eastAsia="仿宋" w:cs="宋体"/>
          <w:sz w:val="24"/>
          <w:lang w:val="en-US" w:eastAsia="zh-CN"/>
        </w:rPr>
        <w:t>以上材料模板见附件。</w:t>
      </w:r>
    </w:p>
    <w:p>
      <w:pPr>
        <w:numPr>
          <w:ilvl w:val="0"/>
          <w:numId w:val="3"/>
        </w:numPr>
        <w:ind w:firstLine="482" w:firstLineChars="200"/>
        <w:rPr>
          <w:rFonts w:ascii="仿宋_GB2312" w:eastAsia="仿宋_GB2312"/>
          <w:b/>
          <w:sz w:val="24"/>
        </w:rPr>
      </w:pPr>
      <w:r>
        <w:rPr>
          <w:rFonts w:hint="eastAsia" w:ascii="仿宋_GB2312" w:eastAsia="仿宋_GB2312"/>
          <w:b/>
          <w:sz w:val="24"/>
        </w:rPr>
        <w:t>投标文件递交、开标时间</w:t>
      </w:r>
    </w:p>
    <w:p>
      <w:pPr>
        <w:ind w:firstLine="480" w:firstLineChars="200"/>
        <w:rPr>
          <w:rStyle w:val="16"/>
          <w:rFonts w:ascii="仿宋" w:hAnsi="仿宋" w:eastAsia="仿宋" w:cs="仿宋"/>
          <w:b w:val="0"/>
          <w:bCs/>
          <w:color w:val="000000"/>
          <w:kern w:val="0"/>
          <w:sz w:val="24"/>
          <w:shd w:val="clear" w:color="auto" w:fill="FFFFFF"/>
          <w:lang w:bidi="ar"/>
        </w:rPr>
      </w:pPr>
      <w:r>
        <w:rPr>
          <w:rStyle w:val="16"/>
          <w:rFonts w:hint="eastAsia" w:ascii="仿宋" w:hAnsi="仿宋" w:eastAsia="仿宋" w:cs="仿宋"/>
          <w:b w:val="0"/>
          <w:bCs/>
          <w:color w:val="000000"/>
          <w:kern w:val="0"/>
          <w:sz w:val="24"/>
          <w:shd w:val="clear" w:color="auto" w:fill="FFFFFF"/>
          <w:lang w:bidi="ar"/>
        </w:rPr>
        <w:t>1、投标文件投递截止时间：2023年</w:t>
      </w:r>
      <w:r>
        <w:rPr>
          <w:rStyle w:val="16"/>
          <w:rFonts w:hint="eastAsia" w:ascii="仿宋" w:hAnsi="仿宋" w:eastAsia="仿宋" w:cs="仿宋"/>
          <w:b w:val="0"/>
          <w:bCs/>
          <w:color w:val="000000"/>
          <w:kern w:val="0"/>
          <w:sz w:val="24"/>
          <w:shd w:val="clear" w:color="auto" w:fill="FFFFFF"/>
          <w:lang w:val="en-US" w:eastAsia="zh-CN" w:bidi="ar"/>
        </w:rPr>
        <w:t>12</w:t>
      </w:r>
      <w:r>
        <w:rPr>
          <w:rStyle w:val="16"/>
          <w:rFonts w:hint="eastAsia" w:ascii="仿宋" w:hAnsi="仿宋" w:eastAsia="仿宋" w:cs="仿宋"/>
          <w:b w:val="0"/>
          <w:bCs/>
          <w:color w:val="000000"/>
          <w:kern w:val="0"/>
          <w:sz w:val="24"/>
          <w:shd w:val="clear" w:color="auto" w:fill="FFFFFF"/>
          <w:lang w:bidi="ar"/>
        </w:rPr>
        <w:t>月</w:t>
      </w:r>
      <w:r>
        <w:rPr>
          <w:rStyle w:val="16"/>
          <w:rFonts w:hint="eastAsia" w:ascii="仿宋" w:hAnsi="仿宋" w:eastAsia="仿宋" w:cs="仿宋"/>
          <w:b w:val="0"/>
          <w:bCs/>
          <w:color w:val="000000"/>
          <w:kern w:val="0"/>
          <w:sz w:val="24"/>
          <w:shd w:val="clear" w:color="auto" w:fill="FFFFFF"/>
          <w:lang w:val="en-US" w:eastAsia="zh-CN" w:bidi="ar"/>
        </w:rPr>
        <w:t>12</w:t>
      </w:r>
      <w:r>
        <w:rPr>
          <w:rStyle w:val="16"/>
          <w:rFonts w:hint="eastAsia" w:ascii="仿宋" w:hAnsi="仿宋" w:eastAsia="仿宋" w:cs="仿宋"/>
          <w:b w:val="0"/>
          <w:bCs/>
          <w:color w:val="000000"/>
          <w:kern w:val="0"/>
          <w:sz w:val="24"/>
          <w:shd w:val="clear" w:color="auto" w:fill="FFFFFF"/>
          <w:lang w:bidi="ar"/>
        </w:rPr>
        <w:t>日上午9:</w:t>
      </w:r>
      <w:r>
        <w:rPr>
          <w:rStyle w:val="16"/>
          <w:rFonts w:hint="eastAsia" w:ascii="仿宋" w:hAnsi="仿宋" w:eastAsia="仿宋" w:cs="仿宋"/>
          <w:b w:val="0"/>
          <w:bCs/>
          <w:color w:val="000000"/>
          <w:kern w:val="0"/>
          <w:sz w:val="24"/>
          <w:shd w:val="clear" w:color="auto" w:fill="FFFFFF"/>
          <w:lang w:val="en-US" w:eastAsia="zh-CN" w:bidi="ar"/>
        </w:rPr>
        <w:t>3</w:t>
      </w:r>
      <w:r>
        <w:rPr>
          <w:rStyle w:val="16"/>
          <w:rFonts w:hint="eastAsia" w:ascii="仿宋" w:hAnsi="仿宋" w:eastAsia="仿宋" w:cs="仿宋"/>
          <w:b w:val="0"/>
          <w:bCs/>
          <w:color w:val="000000"/>
          <w:kern w:val="0"/>
          <w:sz w:val="24"/>
          <w:shd w:val="clear" w:color="auto" w:fill="FFFFFF"/>
          <w:lang w:bidi="ar"/>
        </w:rPr>
        <w:t>0（投标人迟到视为自动弃标）；</w:t>
      </w:r>
    </w:p>
    <w:p>
      <w:pPr>
        <w:ind w:firstLine="480" w:firstLineChars="200"/>
        <w:rPr>
          <w:rFonts w:ascii="仿宋_GB2312" w:eastAsia="仿宋_GB2312"/>
          <w:sz w:val="24"/>
        </w:rPr>
      </w:pPr>
      <w:r>
        <w:rPr>
          <w:rStyle w:val="16"/>
          <w:rFonts w:hint="eastAsia" w:ascii="仿宋" w:hAnsi="仿宋" w:eastAsia="仿宋" w:cs="仿宋"/>
          <w:b w:val="0"/>
          <w:bCs/>
          <w:color w:val="000000"/>
          <w:kern w:val="0"/>
          <w:sz w:val="24"/>
          <w:shd w:val="clear" w:color="auto" w:fill="FFFFFF"/>
          <w:lang w:bidi="ar"/>
        </w:rPr>
        <w:t>2、开标时间：2023年</w:t>
      </w:r>
      <w:r>
        <w:rPr>
          <w:rStyle w:val="16"/>
          <w:rFonts w:hint="eastAsia" w:ascii="仿宋" w:hAnsi="仿宋" w:eastAsia="仿宋" w:cs="仿宋"/>
          <w:b w:val="0"/>
          <w:bCs/>
          <w:color w:val="000000"/>
          <w:kern w:val="0"/>
          <w:sz w:val="24"/>
          <w:shd w:val="clear" w:color="auto" w:fill="FFFFFF"/>
          <w:lang w:val="en-US" w:eastAsia="zh-CN" w:bidi="ar"/>
        </w:rPr>
        <w:t>12</w:t>
      </w:r>
      <w:r>
        <w:rPr>
          <w:rStyle w:val="16"/>
          <w:rFonts w:hint="eastAsia" w:ascii="仿宋" w:hAnsi="仿宋" w:eastAsia="仿宋" w:cs="仿宋"/>
          <w:b w:val="0"/>
          <w:bCs/>
          <w:color w:val="000000"/>
          <w:kern w:val="0"/>
          <w:sz w:val="24"/>
          <w:shd w:val="clear" w:color="auto" w:fill="FFFFFF"/>
          <w:lang w:bidi="ar"/>
        </w:rPr>
        <w:t>月</w:t>
      </w:r>
      <w:r>
        <w:rPr>
          <w:rStyle w:val="16"/>
          <w:rFonts w:hint="eastAsia" w:ascii="仿宋" w:hAnsi="仿宋" w:eastAsia="仿宋" w:cs="仿宋"/>
          <w:b w:val="0"/>
          <w:bCs/>
          <w:color w:val="000000"/>
          <w:kern w:val="0"/>
          <w:sz w:val="24"/>
          <w:shd w:val="clear" w:color="auto" w:fill="FFFFFF"/>
          <w:lang w:val="en-US" w:eastAsia="zh-CN" w:bidi="ar"/>
        </w:rPr>
        <w:t>12</w:t>
      </w:r>
      <w:r>
        <w:rPr>
          <w:rStyle w:val="16"/>
          <w:rFonts w:hint="eastAsia" w:ascii="仿宋" w:hAnsi="仿宋" w:eastAsia="仿宋" w:cs="仿宋"/>
          <w:b w:val="0"/>
          <w:bCs/>
          <w:color w:val="000000"/>
          <w:kern w:val="0"/>
          <w:sz w:val="24"/>
          <w:shd w:val="clear" w:color="auto" w:fill="FFFFFF"/>
          <w:lang w:bidi="ar"/>
        </w:rPr>
        <w:t>日上午9:</w:t>
      </w:r>
      <w:r>
        <w:rPr>
          <w:rStyle w:val="16"/>
          <w:rFonts w:hint="eastAsia" w:ascii="仿宋" w:hAnsi="仿宋" w:eastAsia="仿宋" w:cs="仿宋"/>
          <w:b w:val="0"/>
          <w:bCs/>
          <w:color w:val="000000"/>
          <w:kern w:val="0"/>
          <w:sz w:val="24"/>
          <w:shd w:val="clear" w:color="auto" w:fill="FFFFFF"/>
          <w:lang w:val="en-US" w:eastAsia="zh-CN" w:bidi="ar"/>
        </w:rPr>
        <w:t>3</w:t>
      </w:r>
      <w:r>
        <w:rPr>
          <w:rStyle w:val="16"/>
          <w:rFonts w:hint="eastAsia" w:ascii="仿宋" w:hAnsi="仿宋" w:eastAsia="仿宋" w:cs="仿宋"/>
          <w:b w:val="0"/>
          <w:bCs/>
          <w:color w:val="000000"/>
          <w:kern w:val="0"/>
          <w:sz w:val="24"/>
          <w:shd w:val="clear" w:color="auto" w:fill="FFFFFF"/>
          <w:lang w:bidi="ar"/>
        </w:rPr>
        <w:t>0；</w:t>
      </w:r>
    </w:p>
    <w:p>
      <w:pPr>
        <w:ind w:firstLine="470" w:firstLineChars="196"/>
        <w:rPr>
          <w:rFonts w:ascii="仿宋_GB2312" w:eastAsia="仿宋_GB2312"/>
          <w:sz w:val="24"/>
        </w:rPr>
      </w:pPr>
      <w:r>
        <w:rPr>
          <w:rFonts w:hint="eastAsia" w:ascii="仿宋_GB2312" w:eastAsia="仿宋_GB2312"/>
          <w:bCs/>
          <w:sz w:val="24"/>
        </w:rPr>
        <w:t>3.开标地点：</w:t>
      </w:r>
      <w:r>
        <w:rPr>
          <w:rFonts w:hint="eastAsia" w:ascii="仿宋" w:hAnsi="仿宋" w:eastAsia="仿宋" w:cs="仿宋"/>
          <w:color w:val="000000"/>
          <w:kern w:val="0"/>
          <w:sz w:val="24"/>
          <w:shd w:val="clear" w:color="auto" w:fill="FFFFFF"/>
          <w:lang w:bidi="ar"/>
        </w:rPr>
        <w:t>湖州市吴兴区学士路1号湖州学院和谐餐厅2楼开标室；</w:t>
      </w:r>
    </w:p>
    <w:p>
      <w:pPr>
        <w:ind w:firstLine="470" w:firstLineChars="196"/>
        <w:rPr>
          <w:rFonts w:ascii="仿宋" w:hAnsi="仿宋" w:eastAsia="仿宋_GB2312" w:cs="仿宋"/>
          <w:color w:val="000000"/>
          <w:kern w:val="0"/>
          <w:sz w:val="24"/>
          <w:shd w:val="clear" w:color="auto" w:fill="FFFFFF"/>
          <w:lang w:bidi="ar"/>
        </w:rPr>
      </w:pPr>
      <w:r>
        <w:rPr>
          <w:rFonts w:hint="eastAsia" w:ascii="仿宋_GB2312" w:eastAsia="仿宋_GB2312"/>
          <w:sz w:val="24"/>
        </w:rPr>
        <w:t>4.联系人：徐老师  电话：（0572）2112239</w:t>
      </w:r>
    </w:p>
    <w:p>
      <w:pPr>
        <w:ind w:firstLine="720" w:firstLineChars="300"/>
        <w:rPr>
          <w:rFonts w:hint="default" w:ascii="仿宋_GB2312" w:eastAsia="仿宋_GB2312"/>
          <w:sz w:val="24"/>
          <w:highlight w:val="yellow"/>
          <w:lang w:val="en-US" w:eastAsia="zh-CN"/>
        </w:rPr>
      </w:pPr>
      <w:r>
        <w:rPr>
          <w:rFonts w:hint="eastAsia" w:ascii="仿宋_GB2312" w:eastAsia="仿宋_GB2312"/>
          <w:sz w:val="24"/>
          <w:highlight w:val="none"/>
        </w:rPr>
        <w:t>技术咨询联系人：</w:t>
      </w:r>
      <w:r>
        <w:rPr>
          <w:rFonts w:hint="eastAsia" w:ascii="仿宋_GB2312" w:eastAsia="仿宋_GB2312"/>
          <w:sz w:val="24"/>
          <w:highlight w:val="none"/>
          <w:lang w:val="en-US" w:eastAsia="zh-CN"/>
        </w:rPr>
        <w:t>韩</w:t>
      </w:r>
      <w:r>
        <w:rPr>
          <w:rFonts w:hint="eastAsia" w:ascii="仿宋_GB2312" w:eastAsia="仿宋_GB2312"/>
          <w:sz w:val="24"/>
          <w:highlight w:val="none"/>
        </w:rPr>
        <w:t>老师 （0572）2</w:t>
      </w:r>
      <w:r>
        <w:rPr>
          <w:rFonts w:ascii="仿宋_GB2312" w:eastAsia="仿宋_GB2312"/>
          <w:sz w:val="24"/>
          <w:highlight w:val="none"/>
        </w:rPr>
        <w:t>11</w:t>
      </w:r>
      <w:r>
        <w:rPr>
          <w:rFonts w:hint="eastAsia" w:ascii="仿宋_GB2312" w:eastAsia="仿宋_GB2312"/>
          <w:sz w:val="24"/>
          <w:highlight w:val="none"/>
          <w:lang w:val="en-US" w:eastAsia="zh-CN"/>
        </w:rPr>
        <w:t>0730</w:t>
      </w:r>
    </w:p>
    <w:p>
      <w:pPr>
        <w:ind w:firstLine="482" w:firstLineChars="200"/>
        <w:rPr>
          <w:rFonts w:ascii="仿宋_GB2312" w:eastAsia="仿宋_GB2312"/>
          <w:b/>
          <w:sz w:val="24"/>
        </w:rPr>
      </w:pPr>
      <w:r>
        <w:rPr>
          <w:rFonts w:hint="eastAsia" w:ascii="仿宋_GB2312" w:eastAsia="仿宋_GB2312"/>
          <w:b/>
          <w:sz w:val="24"/>
        </w:rPr>
        <w:t>五、中标办法</w:t>
      </w:r>
    </w:p>
    <w:p>
      <w:pPr>
        <w:ind w:firstLine="480" w:firstLineChars="200"/>
        <w:rPr>
          <w:rFonts w:ascii="仿宋_GB2312" w:eastAsia="仿宋_GB2312"/>
          <w:sz w:val="24"/>
        </w:rPr>
      </w:pPr>
      <w:r>
        <w:rPr>
          <w:rFonts w:hint="eastAsia" w:ascii="仿宋_GB2312" w:eastAsia="仿宋_GB2312"/>
          <w:sz w:val="24"/>
        </w:rPr>
        <w:t>根据</w:t>
      </w:r>
      <w:r>
        <w:rPr>
          <w:rFonts w:hint="eastAsia" w:ascii="仿宋_GB2312" w:eastAsia="仿宋_GB2312"/>
          <w:b/>
          <w:bCs/>
          <w:sz w:val="24"/>
        </w:rPr>
        <w:t>综合评标法</w:t>
      </w:r>
      <w:r>
        <w:rPr>
          <w:rFonts w:hint="eastAsia" w:ascii="仿宋_GB2312" w:eastAsia="仿宋_GB2312"/>
          <w:sz w:val="24"/>
        </w:rPr>
        <w:t>确定拟中标单位。</w:t>
      </w:r>
    </w:p>
    <w:p>
      <w:pPr>
        <w:ind w:firstLine="480" w:firstLineChars="200"/>
        <w:rPr>
          <w:rFonts w:ascii="仿宋_GB2312" w:eastAsia="仿宋_GB2312"/>
          <w:sz w:val="24"/>
        </w:rPr>
      </w:pPr>
      <w:r>
        <w:rPr>
          <w:rFonts w:hint="eastAsia" w:ascii="仿宋_GB2312" w:eastAsia="仿宋_GB2312"/>
          <w:sz w:val="24"/>
        </w:rPr>
        <w:t>注：如出现</w:t>
      </w:r>
      <w:r>
        <w:rPr>
          <w:rFonts w:hint="eastAsia" w:ascii="仿宋_GB2312" w:eastAsia="仿宋_GB2312"/>
          <w:b/>
          <w:bCs/>
          <w:sz w:val="24"/>
        </w:rPr>
        <w:t>中标人拒签合同，</w:t>
      </w:r>
      <w:r>
        <w:rPr>
          <w:rFonts w:hint="eastAsia" w:ascii="仿宋_GB2312" w:eastAsia="仿宋_GB2312"/>
          <w:sz w:val="24"/>
        </w:rPr>
        <w:t>招标人将根据实际情况，采用“按序递补”或“重新招标”的方式重新确定中标人。</w:t>
      </w:r>
    </w:p>
    <w:p>
      <w:pPr>
        <w:ind w:firstLine="482" w:firstLineChars="200"/>
        <w:rPr>
          <w:rFonts w:ascii="仿宋_GB2312" w:eastAsia="仿宋_GB2312"/>
          <w:b/>
          <w:sz w:val="24"/>
        </w:rPr>
      </w:pPr>
      <w:r>
        <w:rPr>
          <w:rFonts w:hint="eastAsia" w:ascii="仿宋" w:hAnsi="仿宋" w:eastAsia="仿宋"/>
          <w:b/>
          <w:sz w:val="24"/>
        </w:rPr>
        <w:t>六、订购及付款方式：</w:t>
      </w:r>
    </w:p>
    <w:p>
      <w:pPr>
        <w:spacing w:line="340" w:lineRule="exact"/>
        <w:ind w:firstLine="480" w:firstLineChars="200"/>
        <w:jc w:val="left"/>
        <w:rPr>
          <w:rFonts w:ascii="仿宋" w:hAnsi="仿宋" w:eastAsia="仿宋"/>
          <w:sz w:val="24"/>
        </w:rPr>
      </w:pPr>
      <w:r>
        <w:rPr>
          <w:rFonts w:hint="eastAsia" w:ascii="仿宋" w:hAnsi="仿宋" w:eastAsia="仿宋"/>
          <w:sz w:val="24"/>
        </w:rPr>
        <w:t>经采购人终验后支付至合同金额100%。</w:t>
      </w:r>
    </w:p>
    <w:p>
      <w:pPr>
        <w:spacing w:line="340" w:lineRule="exact"/>
        <w:ind w:firstLine="482" w:firstLineChars="200"/>
        <w:jc w:val="left"/>
        <w:rPr>
          <w:rFonts w:ascii="仿宋" w:hAnsi="仿宋" w:eastAsia="仿宋"/>
          <w:b/>
          <w:bCs/>
          <w:sz w:val="24"/>
        </w:rPr>
      </w:pPr>
      <w:r>
        <w:rPr>
          <w:rFonts w:hint="eastAsia" w:ascii="仿宋" w:hAnsi="仿宋" w:eastAsia="仿宋"/>
          <w:b/>
          <w:bCs/>
          <w:sz w:val="24"/>
        </w:rPr>
        <w:t>七、服务时间及地点</w:t>
      </w:r>
    </w:p>
    <w:p>
      <w:pPr>
        <w:spacing w:line="340" w:lineRule="exact"/>
        <w:ind w:firstLine="480" w:firstLineChars="200"/>
        <w:jc w:val="left"/>
        <w:rPr>
          <w:rFonts w:hint="default" w:ascii="仿宋" w:hAnsi="仿宋" w:eastAsia="仿宋"/>
          <w:sz w:val="24"/>
          <w:lang w:val="en-US" w:eastAsia="zh-CN"/>
        </w:rPr>
      </w:pPr>
      <w:r>
        <w:rPr>
          <w:rFonts w:hint="eastAsia" w:ascii="仿宋" w:hAnsi="仿宋" w:eastAsia="仿宋"/>
          <w:sz w:val="24"/>
        </w:rPr>
        <w:t>活动时间：</w:t>
      </w:r>
      <w:r>
        <w:rPr>
          <w:rFonts w:hint="eastAsia" w:ascii="仿宋" w:hAnsi="仿宋" w:eastAsia="仿宋"/>
          <w:sz w:val="24"/>
          <w:lang w:val="en-US" w:eastAsia="zh-CN"/>
        </w:rPr>
        <w:t>预计在2023年12月20日。参照具体项目时间安排</w:t>
      </w:r>
    </w:p>
    <w:p>
      <w:pPr>
        <w:spacing w:line="340" w:lineRule="exact"/>
        <w:ind w:firstLine="480" w:firstLineChars="200"/>
        <w:jc w:val="left"/>
        <w:rPr>
          <w:rFonts w:ascii="仿宋" w:hAnsi="仿宋" w:eastAsia="仿宋"/>
          <w:sz w:val="24"/>
        </w:rPr>
      </w:pPr>
      <w:r>
        <w:rPr>
          <w:rFonts w:hint="eastAsia" w:ascii="仿宋" w:hAnsi="仿宋" w:eastAsia="仿宋"/>
          <w:sz w:val="24"/>
        </w:rPr>
        <w:t>活动地点：湖州学院指定地点。</w:t>
      </w:r>
    </w:p>
    <w:p>
      <w:pPr>
        <w:ind w:firstLine="482" w:firstLineChars="200"/>
        <w:rPr>
          <w:rFonts w:ascii="仿宋_GB2312" w:eastAsia="仿宋_GB2312"/>
          <w:b/>
          <w:bCs/>
          <w:sz w:val="24"/>
        </w:rPr>
      </w:pPr>
      <w:r>
        <w:rPr>
          <w:rFonts w:hint="eastAsia" w:ascii="仿宋_GB2312" w:eastAsia="仿宋_GB2312"/>
          <w:b/>
          <w:bCs/>
          <w:sz w:val="24"/>
        </w:rPr>
        <w:t>八、其它事项</w:t>
      </w:r>
    </w:p>
    <w:p>
      <w:pPr>
        <w:spacing w:before="100"/>
        <w:ind w:firstLine="480" w:firstLineChars="200"/>
        <w:jc w:val="left"/>
        <w:rPr>
          <w:rFonts w:hint="eastAsia" w:ascii="黑体" w:hAnsi="黑体" w:eastAsia="黑体" w:cs="黑体"/>
          <w:sz w:val="24"/>
          <w:lang w:val="en-US" w:eastAsia="zh-CN"/>
        </w:rPr>
      </w:pPr>
      <w:r>
        <w:rPr>
          <w:rFonts w:hint="eastAsia" w:ascii="黑体" w:hAnsi="黑体" w:eastAsia="黑体" w:cs="黑体"/>
          <w:sz w:val="24"/>
        </w:rPr>
        <w:t>附件：1.评标办法及评分标准</w:t>
      </w:r>
      <w:r>
        <w:rPr>
          <w:rFonts w:hint="eastAsia" w:ascii="黑体" w:hAnsi="黑体" w:eastAsia="黑体" w:cs="黑体"/>
          <w:sz w:val="24"/>
          <w:lang w:val="en-US" w:eastAsia="zh-CN"/>
        </w:rPr>
        <w:t xml:space="preserve"> </w:t>
      </w:r>
    </w:p>
    <w:p>
      <w:pPr>
        <w:spacing w:before="100"/>
        <w:ind w:firstLine="1200" w:firstLineChars="500"/>
        <w:jc w:val="left"/>
        <w:rPr>
          <w:rFonts w:ascii="黑体" w:hAnsi="黑体" w:eastAsia="黑体" w:cs="黑体"/>
          <w:sz w:val="24"/>
        </w:rPr>
      </w:pPr>
      <w:r>
        <w:rPr>
          <w:rFonts w:hint="eastAsia" w:ascii="黑体" w:hAnsi="黑体" w:eastAsia="黑体" w:cs="黑体"/>
          <w:sz w:val="24"/>
        </w:rPr>
        <w:t>2.投标报价清单</w:t>
      </w:r>
    </w:p>
    <w:p>
      <w:pPr>
        <w:spacing w:before="100"/>
        <w:ind w:firstLine="6240" w:firstLineChars="2600"/>
        <w:rPr>
          <w:rFonts w:ascii="仿宋_GB2312" w:eastAsia="仿宋_GB2312"/>
          <w:sz w:val="24"/>
        </w:rPr>
      </w:pPr>
      <w:r>
        <w:rPr>
          <w:rFonts w:hint="eastAsia" w:ascii="仿宋_GB2312" w:eastAsia="仿宋_GB2312"/>
          <w:sz w:val="24"/>
        </w:rPr>
        <w:t xml:space="preserve">湖州学院采购事务中心                                     </w:t>
      </w:r>
    </w:p>
    <w:p>
      <w:pPr>
        <w:spacing w:before="100"/>
        <w:ind w:firstLine="480" w:firstLineChars="200"/>
        <w:jc w:val="right"/>
        <w:rPr>
          <w:rFonts w:ascii="仿宋_GB2312" w:eastAsia="仿宋_GB2312"/>
          <w:sz w:val="24"/>
        </w:rPr>
      </w:pPr>
      <w:r>
        <w:rPr>
          <w:rFonts w:hint="eastAsia" w:ascii="仿宋_GB2312" w:eastAsia="仿宋_GB2312"/>
          <w:sz w:val="24"/>
        </w:rPr>
        <w:t>2023年</w:t>
      </w:r>
      <w:r>
        <w:rPr>
          <w:rFonts w:hint="eastAsia" w:ascii="仿宋_GB2312" w:eastAsia="仿宋_GB2312"/>
          <w:sz w:val="24"/>
          <w:lang w:val="en-US" w:eastAsia="zh-CN"/>
        </w:rPr>
        <w:t>12</w:t>
      </w:r>
      <w:r>
        <w:rPr>
          <w:rFonts w:hint="eastAsia" w:ascii="仿宋_GB2312" w:eastAsia="仿宋_GB2312"/>
          <w:sz w:val="24"/>
        </w:rPr>
        <w:t>月</w:t>
      </w:r>
      <w:r>
        <w:rPr>
          <w:rFonts w:hint="eastAsia" w:ascii="仿宋_GB2312" w:eastAsia="仿宋_GB2312"/>
          <w:sz w:val="24"/>
          <w:lang w:val="en-US" w:eastAsia="zh-CN"/>
        </w:rPr>
        <w:t>1</w:t>
      </w:r>
      <w:bookmarkStart w:id="0" w:name="_GoBack"/>
      <w:bookmarkEnd w:id="0"/>
      <w:r>
        <w:rPr>
          <w:rFonts w:hint="eastAsia" w:ascii="仿宋_GB2312" w:eastAsia="仿宋_GB2312"/>
          <w:sz w:val="24"/>
        </w:rPr>
        <w:t>日</w:t>
      </w:r>
    </w:p>
    <w:p>
      <w:pPr>
        <w:spacing w:line="360" w:lineRule="auto"/>
        <w:jc w:val="center"/>
        <w:rPr>
          <w:rFonts w:ascii="宋体" w:hAnsi="宋体" w:cs="宋体"/>
          <w:b/>
          <w:sz w:val="32"/>
          <w:szCs w:val="32"/>
        </w:rPr>
        <w:sectPr>
          <w:headerReference r:id="rId3" w:type="default"/>
          <w:footerReference r:id="rId4" w:type="default"/>
          <w:pgSz w:w="11906" w:h="16838"/>
          <w:pgMar w:top="1134" w:right="1531" w:bottom="992" w:left="1531" w:header="851" w:footer="964" w:gutter="0"/>
          <w:cols w:space="720" w:num="1"/>
          <w:docGrid w:type="lines" w:linePitch="312" w:charSpace="0"/>
        </w:sectPr>
      </w:pPr>
    </w:p>
    <w:p>
      <w:pPr>
        <w:spacing w:line="360" w:lineRule="auto"/>
        <w:jc w:val="left"/>
        <w:rPr>
          <w:rFonts w:ascii="宋体" w:hAnsi="宋体" w:cs="宋体"/>
          <w:bCs/>
          <w:sz w:val="28"/>
          <w:szCs w:val="28"/>
        </w:rPr>
      </w:pPr>
      <w:r>
        <w:rPr>
          <w:rFonts w:hint="eastAsia" w:ascii="宋体" w:hAnsi="宋体" w:cs="宋体"/>
          <w:bCs/>
          <w:sz w:val="28"/>
          <w:szCs w:val="28"/>
        </w:rPr>
        <w:t>附件1：</w:t>
      </w:r>
    </w:p>
    <w:p>
      <w:pPr>
        <w:spacing w:line="360" w:lineRule="auto"/>
        <w:jc w:val="center"/>
        <w:rPr>
          <w:rFonts w:ascii="宋体" w:hAnsi="宋体" w:cs="宋体"/>
          <w:b/>
          <w:sz w:val="32"/>
          <w:szCs w:val="32"/>
        </w:rPr>
      </w:pPr>
      <w:r>
        <w:rPr>
          <w:rFonts w:hint="eastAsia" w:ascii="宋体" w:hAnsi="宋体" w:cs="宋体"/>
          <w:b/>
          <w:sz w:val="32"/>
          <w:szCs w:val="32"/>
        </w:rPr>
        <w:t>评标办法及评分标准</w:t>
      </w:r>
    </w:p>
    <w:p>
      <w:pPr>
        <w:spacing w:line="360" w:lineRule="auto"/>
        <w:ind w:firstLine="470" w:firstLineChars="196"/>
        <w:rPr>
          <w:rFonts w:ascii="仿宋_GB2312" w:eastAsia="仿宋_GB2312"/>
          <w:sz w:val="24"/>
        </w:rPr>
      </w:pPr>
      <w:r>
        <w:rPr>
          <w:rFonts w:hint="eastAsia" w:ascii="仿宋_GB2312" w:eastAsia="仿宋_GB2312"/>
          <w:sz w:val="24"/>
        </w:rPr>
        <w:t>为公正、公平、科学地选择中标人，根据《中华人民共和国政府采购法》等有关法律法规的规定，并结合本项目的实际，制定本办法。</w:t>
      </w:r>
    </w:p>
    <w:p>
      <w:pPr>
        <w:spacing w:line="360" w:lineRule="auto"/>
        <w:ind w:firstLine="472" w:firstLineChars="196"/>
        <w:rPr>
          <w:rFonts w:ascii="仿宋_GB2312" w:eastAsia="仿宋_GB2312"/>
          <w:b/>
          <w:bCs/>
          <w:sz w:val="24"/>
        </w:rPr>
      </w:pPr>
      <w:r>
        <w:rPr>
          <w:rFonts w:hint="eastAsia" w:ascii="仿宋_GB2312" w:eastAsia="仿宋_GB2312"/>
          <w:b/>
          <w:bCs/>
          <w:sz w:val="24"/>
        </w:rPr>
        <w:t>一、总则</w:t>
      </w:r>
    </w:p>
    <w:p>
      <w:pPr>
        <w:spacing w:line="360" w:lineRule="auto"/>
        <w:ind w:firstLine="470" w:firstLineChars="196"/>
        <w:rPr>
          <w:rFonts w:ascii="仿宋_GB2312" w:eastAsia="仿宋_GB2312"/>
          <w:sz w:val="24"/>
        </w:rPr>
      </w:pPr>
      <w:r>
        <w:rPr>
          <w:rFonts w:hint="eastAsia" w:ascii="仿宋_GB2312" w:eastAsia="仿宋_GB2312"/>
          <w:sz w:val="24"/>
        </w:rPr>
        <w:t>本次评标采用综合评分法，合格投标人的评标得分为各项目汇总得分，按评标得分由高到低顺序排列，得分相同的，按投标报价由低到高顺序排列；得分且投标报价相同的，按技术、商务、资信及其他部分得分由高到低顺序排列。本项目由采购人授权评标委员会直接确定排名第一的投标人为中标人。评分过程中采用四舍五入法，并保留小数2位。</w:t>
      </w:r>
    </w:p>
    <w:p>
      <w:pPr>
        <w:spacing w:line="360" w:lineRule="auto"/>
        <w:ind w:firstLine="470" w:firstLineChars="196"/>
        <w:rPr>
          <w:rFonts w:ascii="仿宋_GB2312" w:eastAsia="仿宋_GB2312"/>
          <w:sz w:val="24"/>
        </w:rPr>
      </w:pPr>
      <w:r>
        <w:rPr>
          <w:rFonts w:hint="eastAsia" w:ascii="仿宋_GB2312" w:eastAsia="仿宋_GB2312"/>
          <w:sz w:val="24"/>
        </w:rPr>
        <w:t>投标人评标综合得分=价格分+技术、商务、资信及其他部分得分</w:t>
      </w:r>
    </w:p>
    <w:p>
      <w:pPr>
        <w:spacing w:line="360" w:lineRule="auto"/>
        <w:ind w:firstLine="472" w:firstLineChars="196"/>
        <w:rPr>
          <w:rFonts w:ascii="仿宋_GB2312" w:eastAsia="仿宋_GB2312"/>
          <w:b/>
          <w:bCs/>
          <w:sz w:val="24"/>
        </w:rPr>
      </w:pPr>
      <w:r>
        <w:rPr>
          <w:rFonts w:hint="eastAsia" w:ascii="仿宋_GB2312" w:eastAsia="仿宋_GB2312"/>
          <w:b/>
          <w:bCs/>
          <w:sz w:val="24"/>
        </w:rPr>
        <w:t>二、评标内容及标准</w:t>
      </w:r>
    </w:p>
    <w:p>
      <w:pPr>
        <w:spacing w:line="360" w:lineRule="auto"/>
        <w:ind w:firstLine="472" w:firstLineChars="196"/>
        <w:rPr>
          <w:rFonts w:ascii="仿宋_GB2312" w:eastAsia="仿宋_GB2312"/>
          <w:b/>
          <w:bCs/>
          <w:sz w:val="24"/>
        </w:rPr>
      </w:pPr>
      <w:r>
        <w:rPr>
          <w:rFonts w:hint="eastAsia" w:ascii="仿宋_GB2312" w:eastAsia="仿宋_GB2312"/>
          <w:b/>
          <w:bCs/>
          <w:sz w:val="24"/>
        </w:rPr>
        <w:t>1、价格分（</w:t>
      </w:r>
      <w:r>
        <w:rPr>
          <w:rFonts w:hint="eastAsia" w:ascii="仿宋_GB2312" w:eastAsia="仿宋_GB2312"/>
          <w:b/>
          <w:bCs/>
          <w:sz w:val="24"/>
          <w:lang w:val="en-US" w:eastAsia="zh-CN"/>
        </w:rPr>
        <w:t>6</w:t>
      </w:r>
      <w:r>
        <w:rPr>
          <w:rFonts w:hint="eastAsia" w:ascii="仿宋_GB2312" w:eastAsia="仿宋_GB2312"/>
          <w:b/>
          <w:bCs/>
          <w:sz w:val="24"/>
        </w:rPr>
        <w:t>0分）</w:t>
      </w:r>
    </w:p>
    <w:p>
      <w:pPr>
        <w:ind w:firstLine="480"/>
        <w:rPr>
          <w:rFonts w:ascii="仿宋_GB2312" w:eastAsia="仿宋_GB2312"/>
          <w:sz w:val="24"/>
        </w:rPr>
      </w:pPr>
      <w:r>
        <w:rPr>
          <w:rFonts w:hint="eastAsia" w:ascii="仿宋_GB2312" w:eastAsia="仿宋_GB2312"/>
          <w:sz w:val="24"/>
        </w:rPr>
        <w:t>价格分采用低价优先法计算，取所有有效投标人中投标价格最低的投标报价为评标基准价，其他投标人的价格分按照下列公式计算：</w:t>
      </w:r>
    </w:p>
    <w:p>
      <w:pPr>
        <w:ind w:firstLine="480"/>
        <w:rPr>
          <w:rFonts w:ascii="仿宋_GB2312" w:eastAsia="仿宋_GB2312"/>
          <w:sz w:val="24"/>
        </w:rPr>
      </w:pPr>
      <w:r>
        <w:rPr>
          <w:rFonts w:hint="eastAsia" w:ascii="仿宋_GB2312" w:eastAsia="仿宋_GB2312"/>
          <w:sz w:val="24"/>
        </w:rPr>
        <w:t>价格分=（评标基准价/投标报价）×</w:t>
      </w:r>
      <w:r>
        <w:rPr>
          <w:rFonts w:hint="eastAsia" w:ascii="仿宋_GB2312" w:eastAsia="仿宋_GB2312"/>
          <w:sz w:val="24"/>
          <w:lang w:val="en-US" w:eastAsia="zh-CN"/>
        </w:rPr>
        <w:t>6</w:t>
      </w:r>
      <w:r>
        <w:rPr>
          <w:rFonts w:hint="eastAsia" w:ascii="仿宋_GB2312" w:eastAsia="仿宋_GB2312"/>
          <w:sz w:val="24"/>
        </w:rPr>
        <w:t>0×100%</w:t>
      </w:r>
    </w:p>
    <w:p>
      <w:pPr>
        <w:spacing w:line="360" w:lineRule="auto"/>
        <w:ind w:firstLine="470" w:firstLineChars="196"/>
        <w:rPr>
          <w:rFonts w:ascii="仿宋_GB2312" w:eastAsia="仿宋_GB2312"/>
          <w:sz w:val="24"/>
        </w:rPr>
      </w:pPr>
      <w:r>
        <w:rPr>
          <w:rFonts w:hint="eastAsia" w:ascii="仿宋_GB2312" w:eastAsia="仿宋_GB2312"/>
          <w:sz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72" w:firstLineChars="196"/>
        <w:rPr>
          <w:rFonts w:ascii="仿宋_GB2312" w:eastAsia="仿宋_GB2312"/>
          <w:b/>
          <w:bCs/>
          <w:sz w:val="24"/>
        </w:rPr>
      </w:pPr>
      <w:r>
        <w:rPr>
          <w:rFonts w:hint="eastAsia" w:ascii="仿宋_GB2312" w:eastAsia="仿宋_GB2312"/>
          <w:b/>
          <w:bCs/>
          <w:sz w:val="24"/>
        </w:rPr>
        <w:t>2、技术、商务分、资信及其他分（</w:t>
      </w:r>
      <w:r>
        <w:rPr>
          <w:rFonts w:hint="eastAsia" w:ascii="仿宋_GB2312" w:eastAsia="仿宋_GB2312"/>
          <w:b/>
          <w:bCs/>
          <w:sz w:val="24"/>
          <w:lang w:val="en-US" w:eastAsia="zh-CN"/>
        </w:rPr>
        <w:t>4</w:t>
      </w:r>
      <w:r>
        <w:rPr>
          <w:rFonts w:hint="eastAsia" w:ascii="仿宋_GB2312" w:eastAsia="仿宋_GB2312"/>
          <w:b/>
          <w:bCs/>
          <w:sz w:val="24"/>
        </w:rPr>
        <w:t>0分）</w:t>
      </w:r>
    </w:p>
    <w:p>
      <w:pPr>
        <w:spacing w:line="360" w:lineRule="auto"/>
        <w:ind w:firstLine="470" w:firstLineChars="196"/>
        <w:rPr>
          <w:rFonts w:ascii="仿宋_GB2312" w:eastAsia="仿宋_GB2312"/>
          <w:sz w:val="24"/>
        </w:rPr>
      </w:pPr>
      <w:r>
        <w:rPr>
          <w:rFonts w:hint="eastAsia" w:ascii="仿宋_GB2312" w:eastAsia="仿宋_GB2312"/>
          <w:sz w:val="24"/>
        </w:rPr>
        <w:t>技术、商务、资信及其他分按照评标委员会成员的独立评分结果汇总数的算术平均分计算，计算公式为:</w:t>
      </w:r>
    </w:p>
    <w:p>
      <w:pPr>
        <w:spacing w:line="360" w:lineRule="auto"/>
        <w:ind w:firstLine="470" w:firstLineChars="196"/>
        <w:rPr>
          <w:rFonts w:ascii="仿宋_GB2312" w:eastAsia="仿宋_GB2312"/>
          <w:sz w:val="24"/>
        </w:rPr>
      </w:pPr>
      <w:r>
        <w:rPr>
          <w:rFonts w:hint="eastAsia" w:ascii="仿宋_GB2312" w:eastAsia="仿宋_GB2312"/>
          <w:sz w:val="24"/>
        </w:rPr>
        <w:t>技术、商务、资信及其他分=评标委员会所有成员评分合计数/评标委员会组成人员数</w:t>
      </w:r>
    </w:p>
    <w:p>
      <w:pPr>
        <w:spacing w:line="360" w:lineRule="auto"/>
        <w:ind w:firstLine="470" w:firstLineChars="196"/>
        <w:rPr>
          <w:rFonts w:ascii="仿宋_GB2312" w:eastAsia="仿宋_GB2312"/>
          <w:sz w:val="24"/>
        </w:rPr>
        <w:sectPr>
          <w:pgSz w:w="11906" w:h="16838"/>
          <w:pgMar w:top="1134" w:right="1531" w:bottom="992" w:left="1531" w:header="851" w:footer="964" w:gutter="0"/>
          <w:cols w:space="720" w:num="1"/>
          <w:docGrid w:type="lines" w:linePitch="312" w:charSpace="0"/>
        </w:sectPr>
      </w:pPr>
    </w:p>
    <w:p>
      <w:pPr>
        <w:spacing w:line="360" w:lineRule="auto"/>
        <w:rPr>
          <w:rFonts w:ascii="仿宋_GB2312" w:eastAsia="仿宋_GB2312"/>
          <w:sz w:val="24"/>
        </w:rPr>
      </w:pPr>
      <w:r>
        <w:rPr>
          <w:rFonts w:hint="eastAsia" w:ascii="仿宋_GB2312" w:eastAsia="仿宋_GB2312"/>
          <w:sz w:val="24"/>
        </w:rPr>
        <w:t>评分表格式（技术、商务、资信及其他分，共</w:t>
      </w:r>
      <w:r>
        <w:rPr>
          <w:rFonts w:hint="eastAsia" w:ascii="仿宋_GB2312" w:eastAsia="仿宋_GB2312"/>
          <w:sz w:val="24"/>
          <w:lang w:val="en-US" w:eastAsia="zh-CN"/>
        </w:rPr>
        <w:t>4</w:t>
      </w:r>
      <w:r>
        <w:rPr>
          <w:rFonts w:hint="eastAsia" w:ascii="仿宋_GB2312" w:eastAsia="仿宋_GB2312"/>
          <w:sz w:val="24"/>
        </w:rPr>
        <w:t>0分）</w:t>
      </w:r>
    </w:p>
    <w:tbl>
      <w:tblPr>
        <w:tblStyle w:val="1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8"/>
        <w:gridCol w:w="1104"/>
        <w:gridCol w:w="604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ascii="仿宋_GB2312" w:eastAsia="仿宋_GB2312"/>
                <w:sz w:val="24"/>
              </w:rPr>
            </w:pPr>
            <w:r>
              <w:rPr>
                <w:rFonts w:hint="eastAsia" w:ascii="仿宋_GB2312" w:eastAsia="仿宋_GB2312"/>
                <w:sz w:val="24"/>
              </w:rPr>
              <w:t>序号</w:t>
            </w:r>
          </w:p>
        </w:tc>
        <w:tc>
          <w:tcPr>
            <w:tcW w:w="998" w:type="dxa"/>
          </w:tcPr>
          <w:p>
            <w:pPr>
              <w:jc w:val="center"/>
              <w:rPr>
                <w:rFonts w:ascii="仿宋_GB2312" w:eastAsia="仿宋_GB2312"/>
                <w:sz w:val="24"/>
              </w:rPr>
            </w:pPr>
            <w:r>
              <w:rPr>
                <w:rFonts w:hint="eastAsia" w:ascii="仿宋_GB2312" w:eastAsia="仿宋_GB2312"/>
                <w:sz w:val="24"/>
              </w:rPr>
              <w:t>评分</w:t>
            </w:r>
          </w:p>
          <w:p>
            <w:pPr>
              <w:jc w:val="center"/>
              <w:rPr>
                <w:rFonts w:ascii="仿宋_GB2312" w:eastAsia="仿宋_GB2312"/>
                <w:sz w:val="24"/>
              </w:rPr>
            </w:pPr>
            <w:r>
              <w:rPr>
                <w:rFonts w:hint="eastAsia" w:ascii="仿宋_GB2312" w:eastAsia="仿宋_GB2312"/>
                <w:sz w:val="24"/>
              </w:rPr>
              <w:t>因素</w:t>
            </w:r>
          </w:p>
        </w:tc>
        <w:tc>
          <w:tcPr>
            <w:tcW w:w="1104" w:type="dxa"/>
            <w:vAlign w:val="center"/>
          </w:tcPr>
          <w:p>
            <w:pPr>
              <w:jc w:val="center"/>
              <w:rPr>
                <w:rFonts w:ascii="仿宋_GB2312" w:eastAsia="仿宋_GB2312"/>
                <w:sz w:val="24"/>
              </w:rPr>
            </w:pPr>
            <w:r>
              <w:rPr>
                <w:rFonts w:hint="eastAsia" w:ascii="仿宋_GB2312" w:eastAsia="仿宋_GB2312"/>
                <w:sz w:val="24"/>
              </w:rPr>
              <w:t>评分项</w:t>
            </w:r>
          </w:p>
        </w:tc>
        <w:tc>
          <w:tcPr>
            <w:tcW w:w="6047" w:type="dxa"/>
            <w:vAlign w:val="center"/>
          </w:tcPr>
          <w:p>
            <w:pPr>
              <w:jc w:val="center"/>
              <w:rPr>
                <w:rFonts w:ascii="仿宋_GB2312" w:eastAsia="仿宋_GB2312"/>
                <w:sz w:val="24"/>
              </w:rPr>
            </w:pPr>
            <w:r>
              <w:rPr>
                <w:rFonts w:hint="eastAsia" w:ascii="仿宋_GB2312" w:eastAsia="仿宋_GB2312"/>
                <w:sz w:val="24"/>
              </w:rPr>
              <w:t>评分细则</w:t>
            </w:r>
          </w:p>
        </w:tc>
        <w:tc>
          <w:tcPr>
            <w:tcW w:w="936" w:type="dxa"/>
            <w:vAlign w:val="center"/>
          </w:tcPr>
          <w:p>
            <w:pPr>
              <w:jc w:val="center"/>
              <w:rPr>
                <w:rFonts w:ascii="仿宋_GB2312" w:eastAsia="仿宋_GB2312"/>
                <w:sz w:val="24"/>
              </w:rPr>
            </w:pPr>
            <w:r>
              <w:rPr>
                <w:rFonts w:hint="eastAsia" w:ascii="仿宋_GB2312" w:eastAsia="仿宋_GB2312"/>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781" w:type="dxa"/>
            <w:gridSpan w:val="5"/>
            <w:vAlign w:val="center"/>
          </w:tcPr>
          <w:p>
            <w:pPr>
              <w:jc w:val="center"/>
              <w:rPr>
                <w:rFonts w:ascii="仿宋_GB2312" w:eastAsia="仿宋_GB2312"/>
                <w:sz w:val="24"/>
              </w:rPr>
            </w:pPr>
            <w:r>
              <w:rPr>
                <w:rFonts w:hint="eastAsia" w:ascii="仿宋_GB2312" w:eastAsia="仿宋_GB2312"/>
                <w:b/>
                <w:bCs/>
                <w:sz w:val="24"/>
              </w:rPr>
              <w:t>技术部分（</w:t>
            </w:r>
            <w:r>
              <w:rPr>
                <w:rFonts w:hint="eastAsia" w:ascii="仿宋_GB2312" w:eastAsia="仿宋_GB2312"/>
                <w:b/>
                <w:bCs/>
                <w:sz w:val="24"/>
                <w:lang w:val="en-US" w:eastAsia="zh-CN"/>
              </w:rPr>
              <w:t>36</w:t>
            </w:r>
            <w:r>
              <w:rPr>
                <w:rFonts w:hint="eastAsia" w:ascii="仿宋_GB2312" w:eastAsia="仿宋_GB2312"/>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1</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主观</w:t>
            </w:r>
          </w:p>
        </w:tc>
        <w:tc>
          <w:tcPr>
            <w:tcW w:w="1104" w:type="dxa"/>
            <w:vAlign w:val="center"/>
          </w:tcPr>
          <w:p>
            <w:pPr>
              <w:tabs>
                <w:tab w:val="left" w:pos="1260"/>
              </w:tabs>
              <w:autoSpaceDE w:val="0"/>
              <w:autoSpaceDN w:val="0"/>
              <w:spacing w:after="156" w:afterLines="50"/>
              <w:jc w:val="center"/>
              <w:rPr>
                <w:rFonts w:ascii="仿宋_GB2312" w:eastAsia="仿宋_GB2312"/>
                <w:sz w:val="24"/>
              </w:rPr>
            </w:pPr>
            <w:r>
              <w:rPr>
                <w:rFonts w:hint="eastAsia" w:ascii="仿宋_GB2312" w:eastAsia="仿宋_GB2312"/>
                <w:sz w:val="24"/>
                <w:lang w:val="en-US" w:eastAsia="zh-CN"/>
              </w:rPr>
              <w:t>实施</w:t>
            </w:r>
            <w:r>
              <w:rPr>
                <w:rFonts w:hint="eastAsia" w:ascii="仿宋_GB2312" w:eastAsia="仿宋_GB2312"/>
                <w:sz w:val="24"/>
              </w:rPr>
              <w:t>方案及质量保证</w:t>
            </w:r>
          </w:p>
        </w:tc>
        <w:tc>
          <w:tcPr>
            <w:tcW w:w="6047" w:type="dxa"/>
            <w:vAlign w:val="center"/>
          </w:tcPr>
          <w:p>
            <w:pPr>
              <w:ind w:firstLine="420"/>
              <w:rPr>
                <w:rFonts w:ascii="仿宋_GB2312" w:eastAsia="仿宋_GB2312"/>
                <w:sz w:val="24"/>
              </w:rPr>
            </w:pPr>
            <w:r>
              <w:rPr>
                <w:rFonts w:hint="eastAsia" w:ascii="仿宋_GB2312" w:eastAsia="仿宋_GB2312"/>
                <w:sz w:val="24"/>
              </w:rPr>
              <w:t>提供舞台设计及舞台搭建、现场协助的详细方案及全方位效果图，设计科学、功能分区合理、色彩灯光搭配美观。</w:t>
            </w:r>
          </w:p>
          <w:p>
            <w:pPr>
              <w:ind w:firstLine="420"/>
              <w:rPr>
                <w:rFonts w:hint="eastAsia" w:ascii="仿宋_GB2312" w:eastAsia="仿宋_GB2312"/>
                <w:sz w:val="24"/>
                <w:lang w:val="en-US" w:eastAsia="zh-CN"/>
              </w:rPr>
            </w:pPr>
            <w:r>
              <w:rPr>
                <w:rFonts w:hint="eastAsia" w:ascii="仿宋_GB2312" w:eastAsia="仿宋_GB2312"/>
                <w:sz w:val="24"/>
              </w:rPr>
              <w:t>方案全面、效果图能够充分营造舞台氛围、体现活动效果，协助活动高效完成的得</w:t>
            </w:r>
            <w:r>
              <w:rPr>
                <w:rFonts w:hint="eastAsia" w:ascii="仿宋_GB2312" w:eastAsia="仿宋_GB2312"/>
                <w:sz w:val="24"/>
                <w:lang w:val="en-US" w:eastAsia="zh-CN"/>
              </w:rPr>
              <w:t>5-8</w:t>
            </w:r>
            <w:r>
              <w:rPr>
                <w:rFonts w:hint="eastAsia" w:ascii="仿宋_GB2312" w:eastAsia="仿宋_GB2312"/>
                <w:sz w:val="24"/>
              </w:rPr>
              <w:t xml:space="preserve"> 分</w:t>
            </w:r>
            <w:r>
              <w:rPr>
                <w:rFonts w:hint="eastAsia" w:ascii="仿宋_GB2312" w:eastAsia="仿宋_GB2312"/>
                <w:sz w:val="24"/>
                <w:lang w:eastAsia="zh-CN"/>
              </w:rPr>
              <w:t>，</w:t>
            </w:r>
            <w:r>
              <w:rPr>
                <w:rFonts w:hint="eastAsia" w:ascii="仿宋_GB2312" w:eastAsia="仿宋_GB2312"/>
                <w:sz w:val="24"/>
                <w:lang w:val="en-US" w:eastAsia="zh-CN"/>
              </w:rPr>
              <w:t>酌情扣分。</w:t>
            </w:r>
          </w:p>
          <w:p>
            <w:pPr>
              <w:ind w:firstLine="420"/>
              <w:rPr>
                <w:rFonts w:ascii="仿宋_GB2312" w:eastAsia="仿宋_GB2312"/>
                <w:sz w:val="24"/>
              </w:rPr>
            </w:pPr>
            <w:r>
              <w:rPr>
                <w:rFonts w:hint="eastAsia" w:ascii="仿宋_GB2312" w:eastAsia="仿宋_GB2312"/>
                <w:sz w:val="24"/>
              </w:rPr>
              <w:t>注：不提供不得分。</w:t>
            </w:r>
            <w:r>
              <w:rPr>
                <w:rFonts w:hint="eastAsia" w:ascii="仿宋_GB2312" w:eastAsia="仿宋_GB2312"/>
                <w:sz w:val="24"/>
              </w:rPr>
              <w:tab/>
            </w:r>
          </w:p>
        </w:tc>
        <w:tc>
          <w:tcPr>
            <w:tcW w:w="936" w:type="dxa"/>
            <w:vAlign w:val="center"/>
          </w:tcPr>
          <w:p>
            <w:pPr>
              <w:tabs>
                <w:tab w:val="left" w:pos="1260"/>
              </w:tabs>
              <w:autoSpaceDE w:val="0"/>
              <w:autoSpaceDN w:val="0"/>
              <w:spacing w:after="156" w:afterLines="50" w:line="4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2</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主观</w:t>
            </w:r>
          </w:p>
        </w:tc>
        <w:tc>
          <w:tcPr>
            <w:tcW w:w="1104"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安全保证措施</w:t>
            </w:r>
          </w:p>
        </w:tc>
        <w:tc>
          <w:tcPr>
            <w:tcW w:w="6047" w:type="dxa"/>
            <w:vAlign w:val="center"/>
          </w:tcPr>
          <w:p>
            <w:pPr>
              <w:ind w:firstLine="420"/>
              <w:rPr>
                <w:rFonts w:ascii="仿宋_GB2312" w:eastAsia="仿宋_GB2312"/>
                <w:sz w:val="24"/>
              </w:rPr>
            </w:pPr>
            <w:r>
              <w:rPr>
                <w:rFonts w:hint="eastAsia" w:ascii="仿宋_GB2312" w:eastAsia="仿宋_GB2312"/>
                <w:sz w:val="24"/>
              </w:rPr>
              <w:t>舞台布置的质量管理组织设置齐备，舞台搭建材料符合环保要求，电器设备符合国际规范。</w:t>
            </w:r>
          </w:p>
          <w:p>
            <w:pPr>
              <w:ind w:firstLine="480" w:firstLineChars="200"/>
            </w:pPr>
            <w:r>
              <w:rPr>
                <w:rFonts w:hint="eastAsia" w:ascii="仿宋_GB2312" w:eastAsia="仿宋_GB2312"/>
                <w:sz w:val="24"/>
              </w:rPr>
              <w:t>（1）方案设计符合组织方安全管理方面的规定，没有明显安全隐患的得</w:t>
            </w:r>
            <w:r>
              <w:rPr>
                <w:rFonts w:hint="eastAsia" w:ascii="仿宋_GB2312" w:eastAsia="仿宋_GB2312"/>
                <w:sz w:val="24"/>
                <w:lang w:val="en-US" w:eastAsia="zh-CN"/>
              </w:rPr>
              <w:t>4</w:t>
            </w:r>
            <w:r>
              <w:rPr>
                <w:rFonts w:hint="eastAsia" w:ascii="仿宋_GB2312" w:eastAsia="仿宋_GB2312"/>
                <w:sz w:val="24"/>
              </w:rPr>
              <w:t>分，酌情扣分，扣完为止；</w:t>
            </w:r>
          </w:p>
          <w:p>
            <w:pPr>
              <w:ind w:firstLine="480" w:firstLineChars="200"/>
            </w:pPr>
            <w:r>
              <w:rPr>
                <w:rFonts w:hint="eastAsia" w:ascii="仿宋_GB2312" w:eastAsia="仿宋_GB2312"/>
                <w:sz w:val="24"/>
              </w:rPr>
              <w:t>（2）方案在消防、用电安全、防倾塌、防掉落、防踩踏方面有相应安排的得</w:t>
            </w:r>
            <w:r>
              <w:rPr>
                <w:rFonts w:hint="eastAsia" w:ascii="仿宋_GB2312" w:eastAsia="仿宋_GB2312"/>
                <w:sz w:val="24"/>
                <w:lang w:val="en-US" w:eastAsia="zh-CN"/>
              </w:rPr>
              <w:t>4</w:t>
            </w:r>
            <w:r>
              <w:rPr>
                <w:rFonts w:hint="eastAsia" w:ascii="仿宋_GB2312" w:eastAsia="仿宋_GB2312"/>
                <w:sz w:val="24"/>
              </w:rPr>
              <w:t>分，酌情扣分，扣完为止。</w:t>
            </w:r>
          </w:p>
          <w:p>
            <w:pPr>
              <w:ind w:firstLine="420"/>
              <w:rPr>
                <w:rFonts w:ascii="仿宋_GB2312" w:eastAsia="仿宋_GB2312"/>
                <w:sz w:val="24"/>
              </w:rPr>
            </w:pPr>
            <w:r>
              <w:rPr>
                <w:rFonts w:hint="eastAsia" w:ascii="仿宋_GB2312" w:eastAsia="仿宋_GB2312"/>
                <w:sz w:val="24"/>
              </w:rPr>
              <w:t>注：不提供不得分。</w:t>
            </w:r>
          </w:p>
        </w:tc>
        <w:tc>
          <w:tcPr>
            <w:tcW w:w="936" w:type="dxa"/>
            <w:vAlign w:val="center"/>
          </w:tcPr>
          <w:p>
            <w:pPr>
              <w:autoSpaceDE w:val="0"/>
              <w:autoSpaceDN w:val="0"/>
              <w:spacing w:line="4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3</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客观</w:t>
            </w:r>
          </w:p>
        </w:tc>
        <w:tc>
          <w:tcPr>
            <w:tcW w:w="1104"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响应</w:t>
            </w:r>
          </w:p>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时间</w:t>
            </w:r>
          </w:p>
        </w:tc>
        <w:tc>
          <w:tcPr>
            <w:tcW w:w="6047" w:type="dxa"/>
            <w:vAlign w:val="center"/>
          </w:tcPr>
          <w:p>
            <w:pPr>
              <w:ind w:firstLine="420"/>
            </w:pPr>
            <w:r>
              <w:rPr>
                <w:rFonts w:hint="eastAsia" w:ascii="仿宋_GB2312" w:eastAsia="仿宋_GB2312"/>
                <w:sz w:val="24"/>
              </w:rPr>
              <w:t>确保2次彩排的得1分，每增加一次得1分，最多得</w:t>
            </w:r>
            <w:r>
              <w:rPr>
                <w:rFonts w:hint="eastAsia" w:ascii="仿宋_GB2312" w:eastAsia="仿宋_GB2312"/>
                <w:sz w:val="24"/>
                <w:lang w:val="en-US" w:eastAsia="zh-CN"/>
              </w:rPr>
              <w:t>3</w:t>
            </w:r>
            <w:r>
              <w:rPr>
                <w:rFonts w:hint="eastAsia" w:ascii="仿宋_GB2312" w:eastAsia="仿宋_GB2312"/>
                <w:sz w:val="24"/>
              </w:rPr>
              <w:t>分。</w:t>
            </w:r>
          </w:p>
          <w:p>
            <w:pPr>
              <w:ind w:firstLine="420"/>
              <w:rPr>
                <w:rFonts w:ascii="仿宋_GB2312" w:eastAsia="仿宋_GB2312"/>
                <w:sz w:val="24"/>
              </w:rPr>
            </w:pPr>
            <w:r>
              <w:rPr>
                <w:rFonts w:hint="eastAsia" w:ascii="仿宋_GB2312" w:eastAsia="仿宋_GB2312"/>
                <w:sz w:val="24"/>
              </w:rPr>
              <w:t>响应时间及服务保障：承诺接到采购人需求通知（电话、短信等）后3小时内到达现场，每提前1小时加1分，最高得</w:t>
            </w:r>
            <w:r>
              <w:rPr>
                <w:rFonts w:hint="eastAsia" w:ascii="仿宋_GB2312" w:eastAsia="仿宋_GB2312"/>
                <w:sz w:val="24"/>
                <w:lang w:val="en-US" w:eastAsia="zh-CN"/>
              </w:rPr>
              <w:t>2</w:t>
            </w:r>
            <w:r>
              <w:rPr>
                <w:rFonts w:hint="eastAsia" w:ascii="仿宋_GB2312" w:eastAsia="仿宋_GB2312"/>
                <w:sz w:val="24"/>
              </w:rPr>
              <w:t>分。</w:t>
            </w:r>
          </w:p>
          <w:p>
            <w:pPr>
              <w:ind w:firstLine="420"/>
              <w:rPr>
                <w:rFonts w:hint="eastAsia" w:ascii="仿宋_GB2312" w:eastAsia="仿宋_GB2312"/>
                <w:sz w:val="24"/>
              </w:rPr>
            </w:pPr>
            <w:r>
              <w:rPr>
                <w:rFonts w:hint="eastAsia" w:ascii="仿宋_GB2312" w:eastAsia="仿宋_GB2312"/>
                <w:sz w:val="24"/>
              </w:rPr>
              <w:t>承诺活动当天完成舞台及设备清场得</w:t>
            </w:r>
            <w:r>
              <w:rPr>
                <w:rFonts w:hint="eastAsia" w:ascii="仿宋_GB2312" w:eastAsia="仿宋_GB2312"/>
                <w:sz w:val="24"/>
                <w:lang w:val="en-US" w:eastAsia="zh-CN"/>
              </w:rPr>
              <w:t>2</w:t>
            </w:r>
            <w:r>
              <w:rPr>
                <w:rFonts w:hint="eastAsia" w:ascii="仿宋_GB2312" w:eastAsia="仿宋_GB2312"/>
                <w:sz w:val="24"/>
              </w:rPr>
              <w:t>分，每增加一天扣</w:t>
            </w:r>
            <w:r>
              <w:rPr>
                <w:rFonts w:hint="eastAsia" w:ascii="仿宋_GB2312" w:eastAsia="仿宋_GB2312"/>
                <w:sz w:val="24"/>
                <w:lang w:val="en-US" w:eastAsia="zh-CN"/>
              </w:rPr>
              <w:t>0.5</w:t>
            </w:r>
            <w:r>
              <w:rPr>
                <w:rFonts w:hint="eastAsia" w:ascii="仿宋_GB2312" w:eastAsia="仿宋_GB2312"/>
                <w:sz w:val="24"/>
              </w:rPr>
              <w:t>分，扣完为止。</w:t>
            </w:r>
          </w:p>
          <w:p>
            <w:pPr>
              <w:ind w:firstLine="420"/>
              <w:rPr>
                <w:rFonts w:eastAsia="仿宋_GB2312"/>
              </w:rPr>
            </w:pPr>
            <w:r>
              <w:rPr>
                <w:rFonts w:hint="eastAsia" w:ascii="仿宋_GB2312" w:eastAsia="仿宋_GB2312"/>
                <w:sz w:val="24"/>
              </w:rPr>
              <w:t>（</w:t>
            </w:r>
            <w:r>
              <w:rPr>
                <w:rFonts w:hint="eastAsia" w:ascii="仿宋_GB2312" w:eastAsia="仿宋_GB2312"/>
                <w:sz w:val="24"/>
                <w:lang w:val="en-US" w:eastAsia="zh-CN"/>
              </w:rPr>
              <w:t>以上均需提供承诺，</w:t>
            </w:r>
            <w:r>
              <w:rPr>
                <w:rFonts w:hint="eastAsia" w:ascii="仿宋_GB2312" w:eastAsia="仿宋_GB2312"/>
                <w:sz w:val="24"/>
              </w:rPr>
              <w:t>不承诺不得分）</w:t>
            </w:r>
          </w:p>
        </w:tc>
        <w:tc>
          <w:tcPr>
            <w:tcW w:w="936" w:type="dxa"/>
            <w:vAlign w:val="center"/>
          </w:tcPr>
          <w:p>
            <w:pPr>
              <w:autoSpaceDE w:val="0"/>
              <w:autoSpaceDN w:val="0"/>
              <w:spacing w:line="400" w:lineRule="exact"/>
              <w:jc w:val="center"/>
              <w:rPr>
                <w:rFonts w:hint="eastAsia" w:ascii="仿宋_GB2312" w:eastAsia="仿宋_GB2312"/>
                <w:sz w:val="24"/>
                <w:lang w:val="en-US" w:eastAsia="zh-CN"/>
              </w:rPr>
            </w:pPr>
            <w:r>
              <w:rPr>
                <w:rFonts w:hint="eastAsia" w:ascii="仿宋_GB2312" w:eastAsia="仿宋_GB2312"/>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4</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主观</w:t>
            </w:r>
          </w:p>
        </w:tc>
        <w:tc>
          <w:tcPr>
            <w:tcW w:w="1104"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应急</w:t>
            </w:r>
          </w:p>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措施</w:t>
            </w:r>
          </w:p>
        </w:tc>
        <w:tc>
          <w:tcPr>
            <w:tcW w:w="6047" w:type="dxa"/>
            <w:vAlign w:val="center"/>
          </w:tcPr>
          <w:p>
            <w:pPr>
              <w:ind w:firstLine="420"/>
              <w:rPr>
                <w:rFonts w:ascii="仿宋_GB2312" w:eastAsia="仿宋_GB2312"/>
                <w:sz w:val="24"/>
              </w:rPr>
            </w:pPr>
            <w:r>
              <w:rPr>
                <w:rFonts w:hint="eastAsia" w:ascii="仿宋_GB2312" w:eastAsia="仿宋_GB2312"/>
                <w:sz w:val="24"/>
              </w:rPr>
              <w:t>对在活动开始前或进行途中发生的突发情况提供应急预案，</w:t>
            </w:r>
          </w:p>
          <w:p>
            <w:pPr>
              <w:ind w:firstLine="420"/>
              <w:rPr>
                <w:rFonts w:hint="eastAsia" w:ascii="仿宋_GB2312" w:eastAsia="仿宋_GB2312"/>
                <w:sz w:val="24"/>
                <w:lang w:val="en-US" w:eastAsia="zh-CN"/>
              </w:rPr>
            </w:pPr>
            <w:r>
              <w:rPr>
                <w:rFonts w:hint="eastAsia" w:ascii="仿宋_GB2312" w:eastAsia="仿宋_GB2312"/>
                <w:sz w:val="24"/>
              </w:rPr>
              <w:t>应急预案合理、科学、全面的得</w:t>
            </w:r>
            <w:r>
              <w:rPr>
                <w:rFonts w:hint="eastAsia" w:ascii="仿宋_GB2312" w:eastAsia="仿宋_GB2312"/>
                <w:sz w:val="24"/>
                <w:lang w:val="en-US" w:eastAsia="zh-CN"/>
              </w:rPr>
              <w:t>5</w:t>
            </w:r>
            <w:r>
              <w:rPr>
                <w:rFonts w:hint="eastAsia" w:ascii="仿宋_GB2312" w:eastAsia="仿宋_GB2312"/>
                <w:sz w:val="24"/>
              </w:rPr>
              <w:t>分；</w:t>
            </w:r>
            <w:r>
              <w:rPr>
                <w:rFonts w:hint="eastAsia" w:ascii="仿宋_GB2312" w:eastAsia="仿宋_GB2312"/>
                <w:sz w:val="24"/>
                <w:lang w:val="en-US" w:eastAsia="zh-CN"/>
              </w:rPr>
              <w:t>酌情扣分。</w:t>
            </w:r>
          </w:p>
          <w:p>
            <w:pPr>
              <w:ind w:firstLine="420"/>
              <w:rPr>
                <w:rFonts w:ascii="仿宋_GB2312" w:eastAsia="仿宋_GB2312"/>
                <w:sz w:val="24"/>
              </w:rPr>
            </w:pPr>
            <w:r>
              <w:rPr>
                <w:rFonts w:hint="eastAsia" w:ascii="仿宋_GB2312" w:eastAsia="仿宋_GB2312"/>
                <w:sz w:val="24"/>
              </w:rPr>
              <w:t>注：不提供不得分。</w:t>
            </w:r>
          </w:p>
        </w:tc>
        <w:tc>
          <w:tcPr>
            <w:tcW w:w="936" w:type="dxa"/>
            <w:vAlign w:val="center"/>
          </w:tcPr>
          <w:p>
            <w:pPr>
              <w:autoSpaceDE w:val="0"/>
              <w:autoSpaceDN w:val="0"/>
              <w:spacing w:line="4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5</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客观</w:t>
            </w:r>
          </w:p>
        </w:tc>
        <w:tc>
          <w:tcPr>
            <w:tcW w:w="1104"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项目实施团队</w:t>
            </w:r>
          </w:p>
        </w:tc>
        <w:tc>
          <w:tcPr>
            <w:tcW w:w="6047" w:type="dxa"/>
            <w:vAlign w:val="center"/>
          </w:tcPr>
          <w:p>
            <w:pPr>
              <w:ind w:firstLine="420"/>
              <w:rPr>
                <w:rFonts w:ascii="仿宋_GB2312" w:eastAsia="仿宋_GB2312"/>
                <w:sz w:val="24"/>
              </w:rPr>
            </w:pPr>
            <w:r>
              <w:rPr>
                <w:rFonts w:hint="eastAsia" w:ascii="仿宋_GB2312" w:eastAsia="仿宋_GB2312"/>
                <w:sz w:val="24"/>
              </w:rPr>
              <w:t>能提供组织架构合理、责任明晰、分工明确、保证高效率运维的项目实施团队，</w:t>
            </w:r>
          </w:p>
          <w:p>
            <w:pPr>
              <w:ind w:firstLine="420"/>
              <w:rPr>
                <w:rFonts w:ascii="仿宋_GB2312" w:eastAsia="仿宋_GB2312"/>
                <w:sz w:val="24"/>
              </w:rPr>
            </w:pPr>
            <w:r>
              <w:rPr>
                <w:rFonts w:hint="eastAsia" w:ascii="仿宋_GB2312" w:eastAsia="仿宋_GB2312"/>
                <w:sz w:val="24"/>
              </w:rPr>
              <w:t>提供8人以上团队，有助于项目高效运行的得</w:t>
            </w:r>
            <w:r>
              <w:rPr>
                <w:rFonts w:hint="eastAsia" w:ascii="仿宋_GB2312" w:eastAsia="仿宋_GB2312"/>
                <w:sz w:val="24"/>
                <w:lang w:val="en-US" w:eastAsia="zh-CN"/>
              </w:rPr>
              <w:t>5</w:t>
            </w:r>
            <w:r>
              <w:rPr>
                <w:rFonts w:hint="eastAsia" w:ascii="仿宋_GB2312" w:eastAsia="仿宋_GB2312"/>
                <w:sz w:val="24"/>
              </w:rPr>
              <w:t>分；</w:t>
            </w:r>
          </w:p>
          <w:p>
            <w:pPr>
              <w:ind w:firstLine="420"/>
              <w:rPr>
                <w:rFonts w:ascii="仿宋_GB2312" w:eastAsia="仿宋_GB2312"/>
                <w:sz w:val="24"/>
              </w:rPr>
            </w:pPr>
            <w:r>
              <w:rPr>
                <w:rFonts w:hint="eastAsia" w:ascii="仿宋_GB2312" w:eastAsia="仿宋_GB2312"/>
                <w:sz w:val="24"/>
              </w:rPr>
              <w:t>提供5人以上团队，有助于项目平稳运行的得</w:t>
            </w:r>
            <w:r>
              <w:rPr>
                <w:rFonts w:hint="eastAsia" w:ascii="仿宋_GB2312" w:eastAsia="仿宋_GB2312"/>
                <w:sz w:val="24"/>
                <w:lang w:val="en-US" w:eastAsia="zh-CN"/>
              </w:rPr>
              <w:t>3</w:t>
            </w:r>
            <w:r>
              <w:rPr>
                <w:rFonts w:hint="eastAsia" w:ascii="仿宋_GB2312" w:eastAsia="仿宋_GB2312"/>
                <w:sz w:val="24"/>
              </w:rPr>
              <w:t>分；</w:t>
            </w:r>
          </w:p>
          <w:p>
            <w:pPr>
              <w:ind w:firstLine="420"/>
              <w:rPr>
                <w:rFonts w:ascii="仿宋_GB2312" w:eastAsia="仿宋_GB2312"/>
                <w:sz w:val="24"/>
              </w:rPr>
            </w:pPr>
            <w:r>
              <w:rPr>
                <w:rFonts w:hint="eastAsia" w:ascii="仿宋_GB2312" w:eastAsia="仿宋_GB2312"/>
                <w:sz w:val="24"/>
              </w:rPr>
              <w:t>提供2人以上团队，保证基本运作的得</w:t>
            </w:r>
            <w:r>
              <w:rPr>
                <w:rFonts w:hint="eastAsia" w:ascii="仿宋_GB2312" w:eastAsia="仿宋_GB2312"/>
                <w:sz w:val="24"/>
                <w:lang w:val="en-US" w:eastAsia="zh-CN"/>
              </w:rPr>
              <w:t>1</w:t>
            </w:r>
            <w:r>
              <w:rPr>
                <w:rFonts w:hint="eastAsia" w:ascii="仿宋_GB2312" w:eastAsia="仿宋_GB2312"/>
                <w:sz w:val="24"/>
              </w:rPr>
              <w:t>分；</w:t>
            </w:r>
          </w:p>
          <w:p>
            <w:pPr>
              <w:ind w:firstLine="420"/>
              <w:rPr>
                <w:rFonts w:ascii="仿宋_GB2312" w:eastAsia="仿宋_GB2312"/>
                <w:sz w:val="24"/>
              </w:rPr>
            </w:pPr>
            <w:r>
              <w:rPr>
                <w:rFonts w:hint="eastAsia" w:ascii="仿宋_GB2312" w:eastAsia="仿宋_GB2312"/>
                <w:sz w:val="24"/>
              </w:rPr>
              <w:t>（需提供人员名单、职责分工及联系方式）</w:t>
            </w:r>
          </w:p>
          <w:p>
            <w:pPr>
              <w:pStyle w:val="6"/>
            </w:pPr>
          </w:p>
          <w:p>
            <w:pPr>
              <w:ind w:firstLine="420"/>
              <w:rPr>
                <w:rFonts w:ascii="仿宋_GB2312" w:eastAsia="仿宋_GB2312"/>
                <w:sz w:val="24"/>
              </w:rPr>
            </w:pPr>
            <w:r>
              <w:rPr>
                <w:rFonts w:hint="eastAsia" w:ascii="仿宋_GB2312" w:eastAsia="仿宋_GB2312"/>
                <w:sz w:val="24"/>
              </w:rPr>
              <w:t>承诺在活动过程中安排3名</w:t>
            </w:r>
            <w:r>
              <w:rPr>
                <w:rFonts w:hint="eastAsia" w:ascii="仿宋_GB2312" w:eastAsia="仿宋_GB2312"/>
                <w:sz w:val="24"/>
                <w:lang w:val="en-US" w:eastAsia="zh-CN"/>
              </w:rPr>
              <w:t>及以上</w:t>
            </w:r>
            <w:r>
              <w:rPr>
                <w:rFonts w:hint="eastAsia" w:ascii="仿宋_GB2312" w:eastAsia="仿宋_GB2312"/>
                <w:sz w:val="24"/>
              </w:rPr>
              <w:t>人员，即时协调处理完成演出的灯光、音频、视频的播放的得3分；（需提供承诺包括人员信息列表，不承诺或不足3名不得分）</w:t>
            </w:r>
          </w:p>
        </w:tc>
        <w:tc>
          <w:tcPr>
            <w:tcW w:w="936" w:type="dxa"/>
            <w:vAlign w:val="center"/>
          </w:tcPr>
          <w:p>
            <w:pPr>
              <w:autoSpaceDE w:val="0"/>
              <w:autoSpaceDN w:val="0"/>
              <w:spacing w:line="4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781" w:type="dxa"/>
            <w:gridSpan w:val="5"/>
            <w:vAlign w:val="center"/>
          </w:tcPr>
          <w:p>
            <w:pPr>
              <w:ind w:firstLine="420"/>
              <w:jc w:val="center"/>
              <w:rPr>
                <w:rFonts w:ascii="仿宋_GB2312" w:eastAsia="仿宋_GB2312"/>
                <w:sz w:val="24"/>
              </w:rPr>
            </w:pPr>
            <w:r>
              <w:rPr>
                <w:rFonts w:hint="eastAsia" w:ascii="仿宋_GB2312" w:eastAsia="仿宋_GB2312"/>
                <w:b/>
                <w:bCs/>
                <w:sz w:val="24"/>
              </w:rPr>
              <w:t>商务资信部分（</w:t>
            </w:r>
            <w:r>
              <w:rPr>
                <w:rFonts w:hint="eastAsia" w:ascii="仿宋_GB2312" w:eastAsia="仿宋_GB2312"/>
                <w:b/>
                <w:bCs/>
                <w:sz w:val="24"/>
                <w:lang w:val="en-US" w:eastAsia="zh-CN"/>
              </w:rPr>
              <w:t>4</w:t>
            </w:r>
            <w:r>
              <w:rPr>
                <w:rFonts w:hint="eastAsia" w:ascii="仿宋_GB2312" w:eastAsia="仿宋_GB2312"/>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96"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6</w:t>
            </w:r>
          </w:p>
        </w:tc>
        <w:tc>
          <w:tcPr>
            <w:tcW w:w="998"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客观</w:t>
            </w:r>
          </w:p>
        </w:tc>
        <w:tc>
          <w:tcPr>
            <w:tcW w:w="1104" w:type="dxa"/>
            <w:vAlign w:val="center"/>
          </w:tcPr>
          <w:p>
            <w:pPr>
              <w:pStyle w:val="8"/>
              <w:spacing w:line="400" w:lineRule="exact"/>
              <w:ind w:firstLine="0" w:firstLineChars="0"/>
              <w:jc w:val="center"/>
              <w:rPr>
                <w:rFonts w:ascii="仿宋_GB2312" w:hAnsi="Times New Roman" w:eastAsia="仿宋_GB2312" w:cs="Times New Roman"/>
              </w:rPr>
            </w:pPr>
            <w:r>
              <w:rPr>
                <w:rFonts w:hint="eastAsia" w:ascii="仿宋_GB2312" w:hAnsi="Times New Roman" w:eastAsia="仿宋_GB2312" w:cs="Times New Roman"/>
              </w:rPr>
              <w:t>企业业绩</w:t>
            </w:r>
          </w:p>
        </w:tc>
        <w:tc>
          <w:tcPr>
            <w:tcW w:w="6047" w:type="dxa"/>
            <w:vAlign w:val="center"/>
          </w:tcPr>
          <w:p>
            <w:pPr>
              <w:ind w:firstLine="420"/>
              <w:rPr>
                <w:rFonts w:ascii="仿宋_GB2312" w:eastAsia="仿宋_GB2312"/>
                <w:sz w:val="24"/>
              </w:rPr>
            </w:pPr>
            <w:r>
              <w:rPr>
                <w:rFonts w:hint="eastAsia" w:ascii="仿宋_GB2312" w:eastAsia="仿宋_GB2312"/>
                <w:sz w:val="24"/>
              </w:rPr>
              <w:t>2020年以来投标人具有大型企事业单位、政府机关等活动舞台布置经历的，每例</w:t>
            </w:r>
            <w:r>
              <w:rPr>
                <w:rFonts w:hint="eastAsia" w:ascii="仿宋_GB2312" w:eastAsia="仿宋_GB2312"/>
                <w:sz w:val="24"/>
                <w:lang w:val="en-US" w:eastAsia="zh-CN"/>
              </w:rPr>
              <w:t>2</w:t>
            </w:r>
            <w:r>
              <w:rPr>
                <w:rFonts w:hint="eastAsia" w:ascii="仿宋_GB2312" w:eastAsia="仿宋_GB2312"/>
                <w:sz w:val="24"/>
              </w:rPr>
              <w:t>分，最高</w:t>
            </w:r>
            <w:r>
              <w:rPr>
                <w:rFonts w:hint="eastAsia" w:ascii="仿宋_GB2312" w:eastAsia="仿宋_GB2312"/>
                <w:sz w:val="24"/>
                <w:lang w:val="en-US" w:eastAsia="zh-CN"/>
              </w:rPr>
              <w:t>4</w:t>
            </w:r>
            <w:r>
              <w:rPr>
                <w:rFonts w:hint="eastAsia" w:ascii="仿宋_GB2312" w:eastAsia="仿宋_GB2312"/>
                <w:sz w:val="24"/>
              </w:rPr>
              <w:t>分。（提供相关证明复印件，不提供不得分）</w:t>
            </w:r>
          </w:p>
        </w:tc>
        <w:tc>
          <w:tcPr>
            <w:tcW w:w="936" w:type="dxa"/>
            <w:vAlign w:val="center"/>
          </w:tcPr>
          <w:p>
            <w:pPr>
              <w:autoSpaceDE w:val="0"/>
              <w:autoSpaceDN w:val="0"/>
              <w:spacing w:line="400" w:lineRule="exact"/>
              <w:jc w:val="center"/>
              <w:rPr>
                <w:rFonts w:hint="eastAsia" w:ascii="仿宋_GB2312" w:eastAsia="仿宋_GB2312"/>
                <w:sz w:val="24"/>
                <w:lang w:eastAsia="zh-CN"/>
              </w:rPr>
            </w:pPr>
            <w:r>
              <w:rPr>
                <w:rFonts w:hint="eastAsia" w:ascii="仿宋_GB2312" w:eastAsia="仿宋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6" w:type="dxa"/>
            <w:vAlign w:val="center"/>
          </w:tcPr>
          <w:p>
            <w:pPr>
              <w:ind w:firstLine="420"/>
              <w:rPr>
                <w:rFonts w:ascii="仿宋_GB2312" w:hAnsi="Times New Roman" w:eastAsia="仿宋_GB2312" w:cs="Times New Roman"/>
              </w:rPr>
            </w:pPr>
          </w:p>
        </w:tc>
        <w:tc>
          <w:tcPr>
            <w:tcW w:w="998" w:type="dxa"/>
            <w:vAlign w:val="center"/>
          </w:tcPr>
          <w:p>
            <w:pPr>
              <w:rPr>
                <w:rFonts w:ascii="仿宋_GB2312" w:eastAsia="仿宋_GB2312"/>
                <w:sz w:val="24"/>
              </w:rPr>
            </w:pPr>
            <w:r>
              <w:rPr>
                <w:rFonts w:hint="eastAsia" w:ascii="仿宋_GB2312" w:eastAsia="仿宋_GB2312"/>
                <w:sz w:val="24"/>
              </w:rPr>
              <w:t>合计</w:t>
            </w:r>
          </w:p>
        </w:tc>
        <w:tc>
          <w:tcPr>
            <w:tcW w:w="1104" w:type="dxa"/>
            <w:vAlign w:val="center"/>
          </w:tcPr>
          <w:p>
            <w:pPr>
              <w:ind w:firstLine="420"/>
              <w:rPr>
                <w:rFonts w:ascii="仿宋_GB2312" w:eastAsia="仿宋_GB2312"/>
                <w:sz w:val="24"/>
              </w:rPr>
            </w:pPr>
          </w:p>
        </w:tc>
        <w:tc>
          <w:tcPr>
            <w:tcW w:w="6047" w:type="dxa"/>
            <w:vAlign w:val="center"/>
          </w:tcPr>
          <w:p>
            <w:pPr>
              <w:ind w:firstLine="420"/>
              <w:rPr>
                <w:rFonts w:ascii="仿宋_GB2312" w:eastAsia="仿宋_GB2312"/>
                <w:sz w:val="24"/>
              </w:rPr>
            </w:pPr>
          </w:p>
        </w:tc>
        <w:tc>
          <w:tcPr>
            <w:tcW w:w="936" w:type="dxa"/>
            <w:vAlign w:val="center"/>
          </w:tcPr>
          <w:p>
            <w:pPr>
              <w:ind w:firstLine="240" w:firstLineChars="100"/>
              <w:rPr>
                <w:rFonts w:hint="default" w:ascii="仿宋_GB2312" w:eastAsia="仿宋_GB2312"/>
                <w:sz w:val="24"/>
                <w:lang w:val="en-US" w:eastAsia="zh-CN"/>
              </w:rPr>
            </w:pPr>
            <w:r>
              <w:rPr>
                <w:rFonts w:hint="eastAsia" w:ascii="仿宋_GB2312" w:eastAsia="仿宋_GB2312"/>
                <w:sz w:val="24"/>
                <w:lang w:val="en-US" w:eastAsia="zh-CN"/>
              </w:rPr>
              <w:t>40</w:t>
            </w:r>
          </w:p>
        </w:tc>
      </w:tr>
    </w:tbl>
    <w:p>
      <w:pPr>
        <w:ind w:firstLine="0" w:firstLineChars="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w:t>
      </w:r>
      <w:r>
        <w:rPr>
          <w:rFonts w:hint="eastAsia" w:ascii="宋体" w:hAnsi="宋体" w:cs="宋体"/>
          <w:sz w:val="28"/>
          <w:szCs w:val="28"/>
          <w:lang w:val="en-US" w:eastAsia="zh-CN"/>
        </w:rPr>
        <w:t>件2</w:t>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资格文件</w:t>
      </w: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r>
        <w:rPr>
          <w:rFonts w:hint="eastAsia" w:eastAsia="仿宋"/>
          <w:b/>
          <w:sz w:val="32"/>
          <w:lang w:val="en-US" w:eastAsia="zh-CN"/>
        </w:rPr>
        <w:t xml:space="preserve">                                         年  月  日</w:t>
      </w: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一、有效的营业执照</w:t>
      </w:r>
    </w:p>
    <w:p>
      <w:pPr>
        <w:pageBreakBefore w:val="0"/>
        <w:widowControl w:val="0"/>
        <w:numPr>
          <w:ilvl w:val="0"/>
          <w:numId w:val="4"/>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三、最近三个月任意一个月的供应商依法缴纳税收和社保费的证明（税费凭证复印件，或者依法缴纳税费或依法免缴税费的证明)</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仿宋" w:hAnsi="仿宋" w:eastAsia="仿宋" w:cs="仿宋"/>
          <w:b/>
          <w:bCs w:val="0"/>
          <w:kern w:val="2"/>
          <w:sz w:val="30"/>
          <w:szCs w:val="30"/>
          <w:lang w:val="en-US" w:eastAsia="zh-CN" w:bidi="ar"/>
        </w:rPr>
      </w:pP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Times New Roman" w:hAnsi="Times New Roman" w:eastAsia="宋体" w:cs="Times New Roman"/>
          <w:b/>
          <w:bCs w:val="0"/>
          <w:kern w:val="44"/>
          <w:sz w:val="44"/>
          <w:szCs w:val="44"/>
        </w:rPr>
      </w:pPr>
      <w:r>
        <w:rPr>
          <w:rFonts w:hint="eastAsia" w:ascii="仿宋" w:hAnsi="仿宋" w:eastAsia="仿宋" w:cs="仿宋"/>
          <w:b/>
          <w:bCs w:val="0"/>
          <w:kern w:val="2"/>
          <w:sz w:val="30"/>
          <w:szCs w:val="30"/>
          <w:lang w:val="en-US" w:eastAsia="zh-CN" w:bidi="ar"/>
        </w:rPr>
        <w:t>四、身份证件</w:t>
      </w:r>
      <w:r>
        <w:rPr>
          <w:rFonts w:hint="eastAsia" w:ascii="Times New Roman" w:hAnsi="Times New Roman" w:eastAsia="宋体" w:cs="Times New Roman"/>
          <w:b/>
          <w:bCs w:val="0"/>
          <w:kern w:val="44"/>
          <w:sz w:val="44"/>
          <w:szCs w:val="44"/>
        </w:rPr>
        <w:t xml:space="preserve"> </w:t>
      </w:r>
    </w:p>
    <w:tbl>
      <w:tblPr>
        <w:tblStyle w:val="1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b/>
                <w:bCs/>
                <w:spacing w:val="24"/>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2"/>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pStyle w:val="12"/>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2"/>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Style w:val="3"/>
        <w:widowControl/>
        <w:rPr>
          <w:rFonts w:hint="eastAsia" w:ascii="Times New Roman" w:hAnsi="Times New Roman" w:eastAsia="宋体" w:cs="Times New Roman"/>
          <w:kern w:val="2"/>
          <w:sz w:val="24"/>
          <w:szCs w:val="24"/>
        </w:rPr>
      </w:pPr>
      <w:r>
        <w:rPr>
          <w:rFonts w:hint="eastAsia" w:ascii="Times New Roman" w:hAnsi="Times New Roman" w:eastAsia="宋体" w:cs="Times New Roman"/>
          <w:b/>
          <w:bCs w:val="0"/>
          <w:kern w:val="44"/>
          <w:sz w:val="44"/>
          <w:szCs w:val="44"/>
        </w:rPr>
        <w:t xml:space="preserve"> </w:t>
      </w:r>
    </w:p>
    <w:tbl>
      <w:tblPr>
        <w:tblStyle w:val="1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78" w:firstLineChars="200"/>
              <w:jc w:val="both"/>
              <w:rPr>
                <w:rFonts w:hint="eastAsia" w:ascii="宋体" w:hAnsi="宋体" w:eastAsia="宋体" w:cs="Times New Roman"/>
                <w:b/>
                <w:bCs/>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eastAsia" w:ascii="微软雅黑" w:hAnsi="微软雅黑" w:eastAsia="仿宋" w:cs="微软雅黑"/>
          <w:bCs/>
          <w:szCs w:val="22"/>
          <w:lang w:eastAsia="zh-CN"/>
        </w:rPr>
      </w:pPr>
      <w:r>
        <w:rPr>
          <w:rFonts w:hint="eastAsia" w:eastAsia="仿宋"/>
          <w:b/>
          <w:sz w:val="30"/>
          <w:szCs w:val="22"/>
          <w:lang w:val="en-US" w:eastAsia="zh-CN"/>
        </w:rPr>
        <w:t>五、法定代表人</w:t>
      </w:r>
      <w:r>
        <w:rPr>
          <w:rFonts w:hint="eastAsia" w:eastAsia="仿宋"/>
          <w:b/>
          <w:sz w:val="30"/>
          <w:szCs w:val="22"/>
        </w:rPr>
        <w:t>授权委托书</w:t>
      </w:r>
    </w:p>
    <w:p>
      <w:pPr>
        <w:spacing w:before="156" w:beforeLines="50"/>
        <w:ind w:left="0" w:leftChars="0" w:firstLine="0" w:firstLineChars="0"/>
        <w:rPr>
          <w:rFonts w:hint="eastAsia" w:ascii="微软雅黑" w:hAnsi="微软雅黑" w:cs="微软雅黑"/>
          <w:bCs/>
          <w:szCs w:val="22"/>
        </w:rPr>
      </w:pPr>
      <w:r>
        <w:rPr>
          <w:rFonts w:hint="eastAsia" w:ascii="微软雅黑" w:hAnsi="微软雅黑" w:cs="微软雅黑"/>
          <w:bCs/>
          <w:szCs w:val="22"/>
        </w:rPr>
        <w:t>致</w:t>
      </w:r>
      <w:r>
        <w:rPr>
          <w:rFonts w:hint="eastAsia" w:ascii="微软雅黑" w:hAnsi="微软雅黑" w:cs="微软雅黑"/>
          <w:bCs/>
          <w:szCs w:val="22"/>
          <w:lang w:val="en-US" w:eastAsia="zh-CN"/>
        </w:rPr>
        <w:t>湖州学院</w:t>
      </w:r>
      <w:r>
        <w:rPr>
          <w:rFonts w:hint="eastAsia" w:ascii="微软雅黑" w:hAnsi="微软雅黑" w:cs="微软雅黑"/>
          <w:bCs/>
          <w:szCs w:val="22"/>
        </w:rPr>
        <w:t>：</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微软雅黑" w:hAnsi="微软雅黑"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rPr>
        <w:t>我方对</w:t>
      </w:r>
      <w:r>
        <w:rPr>
          <w:rFonts w:hint="eastAsia" w:ascii="微软雅黑" w:hAnsi="微软雅黑" w:cs="微软雅黑"/>
          <w:bCs/>
          <w:szCs w:val="22"/>
          <w:lang w:val="en-US" w:eastAsia="zh-CN"/>
        </w:rPr>
        <w:t>授权委托人</w:t>
      </w:r>
      <w:r>
        <w:rPr>
          <w:rFonts w:hint="eastAsia" w:ascii="微软雅黑" w:hAnsi="微软雅黑" w:cs="微软雅黑"/>
          <w:bCs/>
          <w:szCs w:val="22"/>
        </w:rPr>
        <w:t>的签名事项负全部责任。</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在撤销授权的书面通知之前，本授权书一直</w:t>
      </w:r>
      <w:r>
        <w:rPr>
          <w:rFonts w:hint="eastAsia" w:ascii="微软雅黑" w:hAnsi="微软雅黑" w:cs="微软雅黑"/>
          <w:bCs/>
          <w:szCs w:val="22"/>
        </w:rPr>
        <w:t>有效</w:t>
      </w:r>
      <w:r>
        <w:rPr>
          <w:rFonts w:hint="eastAsia" w:ascii="微软雅黑" w:hAnsi="微软雅黑" w:cs="微软雅黑"/>
          <w:bCs/>
          <w:szCs w:val="22"/>
          <w:lang w:eastAsia="zh-CN"/>
        </w:rPr>
        <w:t>，</w:t>
      </w:r>
      <w:r>
        <w:rPr>
          <w:rFonts w:hint="eastAsia" w:ascii="微软雅黑" w:hAnsi="微软雅黑" w:cs="微软雅黑"/>
          <w:bCs/>
          <w:szCs w:val="22"/>
          <w:lang w:val="en-US" w:eastAsia="zh-CN"/>
        </w:rPr>
        <w:t>授权委托人</w:t>
      </w:r>
      <w:r>
        <w:rPr>
          <w:rFonts w:hint="eastAsia" w:ascii="微软雅黑" w:hAnsi="微软雅黑" w:cs="微软雅黑"/>
          <w:bCs/>
          <w:szCs w:val="22"/>
        </w:rPr>
        <w:t>在授权书有效期内签署的所有文件不因授权的撤销而失效。</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授权委托人</w:t>
      </w:r>
      <w:r>
        <w:rPr>
          <w:rFonts w:hint="eastAsia" w:ascii="微软雅黑" w:hAnsi="微软雅黑" w:cs="微软雅黑"/>
          <w:bCs/>
          <w:szCs w:val="22"/>
        </w:rPr>
        <w:t>无转委托权，特此委托。</w:t>
      </w:r>
    </w:p>
    <w:p>
      <w:pPr>
        <w:spacing w:before="156" w:beforeLines="50"/>
        <w:ind w:firstLine="480"/>
        <w:rPr>
          <w:rFonts w:hint="eastAsia" w:ascii="微软雅黑" w:hAnsi="微软雅黑" w:cs="微软雅黑"/>
          <w:bCs/>
          <w:szCs w:val="22"/>
        </w:rPr>
      </w:pPr>
    </w:p>
    <w:p>
      <w:pPr>
        <w:ind w:firstLine="0" w:firstLineChars="0"/>
        <w:rPr>
          <w:szCs w:val="22"/>
        </w:rPr>
      </w:pPr>
      <w:r>
        <w:rPr>
          <w:rFonts w:hint="eastAsia" w:ascii="Times New Roman" w:eastAsia="宋体"/>
          <w:szCs w:val="22"/>
          <w:lang w:val="en-US" w:eastAsia="zh-CN"/>
        </w:rPr>
        <w:t>授权委托人</w:t>
      </w:r>
      <w:r>
        <w:rPr>
          <w:rFonts w:hint="eastAsia"/>
          <w:szCs w:val="22"/>
        </w:rPr>
        <w:t xml:space="preserve">签名：                 </w:t>
      </w:r>
      <w:r>
        <w:rPr>
          <w:rFonts w:hint="eastAsia" w:ascii="Times New Roman" w:eastAsia="宋体"/>
          <w:szCs w:val="22"/>
          <w:lang w:val="en-US" w:eastAsia="zh-CN"/>
        </w:rPr>
        <w:t>法定代表</w:t>
      </w:r>
      <w:r>
        <w:rPr>
          <w:rFonts w:hint="eastAsia"/>
          <w:szCs w:val="22"/>
        </w:rPr>
        <w:t>人签名：</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r>
        <w:rPr>
          <w:rFonts w:hint="eastAsia" w:eastAsia="宋体"/>
          <w:szCs w:val="22"/>
          <w:lang w:eastAsia="zh-Hans"/>
        </w:rPr>
        <w:t>日</w:t>
      </w:r>
    </w:p>
    <w:p>
      <w:pPr>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eastAsia="仿宋"/>
          <w:b/>
          <w:sz w:val="30"/>
          <w:szCs w:val="22"/>
          <w:lang w:eastAsia="zh-Hans"/>
        </w:rPr>
      </w:pPr>
      <w:r>
        <w:rPr>
          <w:rFonts w:hint="eastAsia" w:eastAsia="仿宋"/>
          <w:b/>
          <w:sz w:val="30"/>
          <w:szCs w:val="22"/>
          <w:lang w:val="en-US" w:eastAsia="zh-CN"/>
        </w:rPr>
        <w:t>六、</w:t>
      </w:r>
      <w:r>
        <w:rPr>
          <w:rFonts w:hint="eastAsia" w:eastAsia="仿宋"/>
          <w:b/>
          <w:sz w:val="30"/>
          <w:szCs w:val="22"/>
          <w:lang w:eastAsia="zh-Hans"/>
        </w:rPr>
        <w:t>投标声明书</w:t>
      </w:r>
    </w:p>
    <w:p>
      <w:pPr>
        <w:ind w:firstLine="0" w:firstLineChars="0"/>
        <w:rPr>
          <w:szCs w:val="22"/>
        </w:rPr>
      </w:pPr>
    </w:p>
    <w:p>
      <w:pPr>
        <w:ind w:firstLine="0" w:firstLineChars="0"/>
        <w:rPr>
          <w:szCs w:val="22"/>
        </w:rPr>
      </w:pPr>
      <w:r>
        <w:rPr>
          <w:rFonts w:hint="eastAsia"/>
          <w:szCs w:val="22"/>
        </w:rPr>
        <w:t>致</w:t>
      </w:r>
      <w:r>
        <w:rPr>
          <w:rFonts w:hint="eastAsia"/>
          <w:szCs w:val="22"/>
          <w:lang w:val="en-US" w:eastAsia="zh-CN"/>
        </w:rPr>
        <w:t>湖州学院</w:t>
      </w:r>
      <w:r>
        <w:rPr>
          <w:rFonts w:hint="eastAsia"/>
          <w:szCs w:val="22"/>
        </w:rPr>
        <w:t>：</w:t>
      </w:r>
    </w:p>
    <w:p>
      <w:pPr>
        <w:ind w:firstLine="577" w:firstLineChars="275"/>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w:t>
      </w:r>
      <w:r>
        <w:rPr>
          <w:rFonts w:hint="eastAsia"/>
          <w:szCs w:val="22"/>
        </w:rPr>
        <w:t>，</w:t>
      </w:r>
      <w:r>
        <w:rPr>
          <w:rFonts w:hint="eastAsia"/>
          <w:szCs w:val="22"/>
          <w:highlight w:val="none"/>
        </w:rPr>
        <w:t>我方愿意参加贵方组织的投标</w:t>
      </w:r>
      <w:r>
        <w:rPr>
          <w:rFonts w:hint="eastAsia"/>
          <w:szCs w:val="22"/>
          <w:highlight w:val="none"/>
          <w:lang w:eastAsia="zh-CN"/>
        </w:rPr>
        <w:t>（</w:t>
      </w:r>
      <w:r>
        <w:rPr>
          <w:rFonts w:hint="eastAsia"/>
          <w:szCs w:val="22"/>
          <w:highlight w:val="none"/>
          <w:lang w:val="en-US" w:eastAsia="zh-CN"/>
        </w:rPr>
        <w:t>编号：</w:t>
      </w:r>
      <w:r>
        <w:rPr>
          <w:rFonts w:hint="eastAsia"/>
          <w:szCs w:val="22"/>
          <w:highlight w:val="none"/>
          <w:u w:val="single"/>
          <w:lang w:val="en-US" w:eastAsia="zh-CN"/>
        </w:rPr>
        <w:t xml:space="preserve">           </w:t>
      </w:r>
      <w:r>
        <w:rPr>
          <w:rFonts w:hint="eastAsia"/>
          <w:szCs w:val="22"/>
          <w:highlight w:val="none"/>
          <w:lang w:val="en-US" w:eastAsia="zh-CN"/>
        </w:rPr>
        <w:t>，名称：</w:t>
      </w:r>
      <w:r>
        <w:rPr>
          <w:rFonts w:hint="eastAsia"/>
          <w:szCs w:val="22"/>
          <w:highlight w:val="none"/>
          <w:u w:val="single"/>
          <w:lang w:val="en-US" w:eastAsia="zh-CN"/>
        </w:rPr>
        <w:t xml:space="preserve">                  </w:t>
      </w:r>
      <w:r>
        <w:rPr>
          <w:rFonts w:hint="eastAsia"/>
          <w:szCs w:val="22"/>
          <w:highlight w:val="none"/>
          <w:lang w:val="en-US" w:eastAsia="zh-CN"/>
        </w:rPr>
        <w:t>，</w:t>
      </w:r>
      <w:r>
        <w:rPr>
          <w:rFonts w:hint="eastAsia"/>
          <w:szCs w:val="22"/>
        </w:rPr>
        <w:t>，为便于贵方公正、择优地确定中标人及其投标项目的招标，我方就本次投标有关事项郑重声明如下：</w:t>
      </w:r>
    </w:p>
    <w:p>
      <w:pPr>
        <w:ind w:firstLine="420" w:firstLineChars="0"/>
        <w:rPr>
          <w:szCs w:val="22"/>
        </w:rPr>
      </w:pPr>
      <w:r>
        <w:rPr>
          <w:rFonts w:hint="eastAsia"/>
          <w:szCs w:val="22"/>
        </w:rPr>
        <w:t>1、我方向贵方提交的所有投标文件、资料都是准确的和真实的；</w:t>
      </w:r>
    </w:p>
    <w:p>
      <w:pPr>
        <w:ind w:firstLine="420" w:firstLineChars="0"/>
        <w:rPr>
          <w:szCs w:val="22"/>
        </w:rPr>
      </w:pPr>
      <w:r>
        <w:rPr>
          <w:rFonts w:hint="eastAsia"/>
          <w:szCs w:val="22"/>
        </w:rPr>
        <w:t>2、我方不是</w:t>
      </w:r>
      <w:r>
        <w:rPr>
          <w:rFonts w:hint="eastAsia"/>
          <w:szCs w:val="22"/>
          <w:lang w:eastAsia="zh-CN"/>
        </w:rPr>
        <w:t>采购人</w:t>
      </w:r>
      <w:r>
        <w:rPr>
          <w:rFonts w:hint="eastAsia"/>
          <w:szCs w:val="22"/>
        </w:rPr>
        <w:t>的附属机构；在获知本项目招标信息后，与</w:t>
      </w:r>
      <w:r>
        <w:rPr>
          <w:rFonts w:hint="eastAsia"/>
          <w:szCs w:val="22"/>
          <w:lang w:eastAsia="zh-CN"/>
        </w:rPr>
        <w:t>采购人</w:t>
      </w:r>
      <w:r>
        <w:rPr>
          <w:rFonts w:hint="eastAsia"/>
          <w:szCs w:val="22"/>
        </w:rPr>
        <w:t>聘请的为此项目提供咨询服务的公司及其附属机构没有任何联系。</w:t>
      </w:r>
    </w:p>
    <w:p>
      <w:pPr>
        <w:ind w:firstLine="420" w:firstLineChars="0"/>
        <w:rPr>
          <w:rFonts w:eastAsia="仿宋"/>
          <w:szCs w:val="22"/>
        </w:rPr>
      </w:pPr>
      <w:r>
        <w:rPr>
          <w:rFonts w:hint="eastAsia"/>
          <w:szCs w:val="22"/>
          <w:lang w:val="en-US" w:eastAsia="zh-CN"/>
        </w:rPr>
        <w:t>3</w:t>
      </w:r>
      <w:r>
        <w:rPr>
          <w:rFonts w:hint="eastAsia"/>
          <w:szCs w:val="22"/>
        </w:rPr>
        <w:t>、我方最近三年内的被公开披露或查处的违法违规行为。</w:t>
      </w:r>
    </w:p>
    <w:p>
      <w:pPr>
        <w:ind w:firstLine="420" w:firstLineChars="0"/>
        <w:rPr>
          <w:szCs w:val="22"/>
        </w:rPr>
      </w:pPr>
      <w:r>
        <w:rPr>
          <w:rFonts w:hint="eastAsia"/>
          <w:szCs w:val="22"/>
          <w:lang w:val="en-US" w:eastAsia="zh-CN"/>
        </w:rPr>
        <w:t>4</w:t>
      </w:r>
      <w:r>
        <w:rPr>
          <w:rFonts w:hint="eastAsia"/>
          <w:szCs w:val="22"/>
        </w:rPr>
        <w:t>、以上事项如有虚假或隐瞒，我方愿意承担一切后果和责任。</w:t>
      </w:r>
    </w:p>
    <w:p>
      <w:pPr>
        <w:ind w:firstLine="0" w:firstLineChars="0"/>
        <w:rPr>
          <w:szCs w:val="22"/>
        </w:rPr>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ind w:firstLine="480"/>
        <w:rPr>
          <w:szCs w:val="22"/>
          <w:lang w:eastAsia="zh-Hans"/>
        </w:rPr>
      </w:pPr>
    </w:p>
    <w:p>
      <w:pPr>
        <w:bidi w:val="0"/>
        <w:rPr>
          <w:rFonts w:hint="eastAsia"/>
          <w:szCs w:val="22"/>
        </w:rPr>
      </w:pPr>
      <w:r>
        <w:rPr>
          <w:rFonts w:hint="eastAsia"/>
          <w:szCs w:val="22"/>
        </w:rPr>
        <w:br w:type="page"/>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技术、资信、商务文件</w:t>
      </w: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rPr>
          <w:rFonts w:hint="eastAsia" w:eastAsia="仿宋"/>
          <w:b/>
          <w:sz w:val="30"/>
          <w:szCs w:val="22"/>
          <w:lang w:val="en-US" w:eastAsia="zh-CN"/>
        </w:rPr>
      </w:pPr>
      <w:r>
        <w:rPr>
          <w:rFonts w:hint="eastAsia" w:eastAsia="仿宋"/>
          <w:b/>
          <w:sz w:val="32"/>
          <w:lang w:val="en-US" w:eastAsia="zh-CN"/>
        </w:rPr>
        <w:t xml:space="preserve">                                         年  月  日</w:t>
      </w:r>
      <w:r>
        <w:rPr>
          <w:rFonts w:hint="eastAsia"/>
          <w:szCs w:val="22"/>
        </w:rPr>
        <w:br w:type="page"/>
      </w:r>
    </w:p>
    <w:p>
      <w:pPr>
        <w:ind w:firstLine="723" w:firstLineChars="200"/>
        <w:jc w:val="left"/>
        <w:rPr>
          <w:rFonts w:ascii="仿宋" w:hAnsi="仿宋" w:eastAsia="仿宋"/>
          <w:b/>
          <w:bCs/>
          <w:sz w:val="36"/>
          <w:szCs w:val="36"/>
          <w:highlight w:val="none"/>
        </w:rPr>
      </w:pPr>
      <w:r>
        <w:rPr>
          <w:rFonts w:hint="eastAsia" w:ascii="仿宋" w:hAnsi="仿宋" w:eastAsia="仿宋"/>
          <w:b/>
          <w:bCs/>
          <w:sz w:val="36"/>
          <w:szCs w:val="36"/>
          <w:highlight w:val="none"/>
          <w:lang w:val="en-US" w:eastAsia="zh-CN"/>
        </w:rPr>
        <w:t>一、</w:t>
      </w:r>
      <w:r>
        <w:rPr>
          <w:rFonts w:hint="eastAsia" w:ascii="仿宋" w:hAnsi="仿宋" w:eastAsia="仿宋"/>
          <w:b/>
          <w:bCs/>
          <w:sz w:val="36"/>
          <w:szCs w:val="36"/>
          <w:highlight w:val="none"/>
        </w:rPr>
        <w:t>活动方案及质量保证措施；</w:t>
      </w:r>
    </w:p>
    <w:p>
      <w:pPr>
        <w:ind w:firstLine="723" w:firstLineChars="200"/>
        <w:jc w:val="left"/>
        <w:rPr>
          <w:rFonts w:hint="eastAsia" w:ascii="仿宋" w:hAnsi="仿宋" w:eastAsia="仿宋"/>
          <w:b/>
          <w:bCs/>
          <w:sz w:val="36"/>
          <w:szCs w:val="36"/>
          <w:highlight w:val="none"/>
          <w:lang w:val="en-US" w:eastAsia="zh-CN"/>
        </w:rPr>
      </w:pPr>
      <w:r>
        <w:rPr>
          <w:rFonts w:hint="eastAsia" w:ascii="仿宋" w:hAnsi="仿宋" w:eastAsia="仿宋"/>
          <w:b/>
          <w:bCs/>
          <w:sz w:val="36"/>
          <w:szCs w:val="36"/>
          <w:highlight w:val="none"/>
          <w:lang w:val="en-US" w:eastAsia="zh-CN"/>
        </w:rPr>
        <w:t>二、</w:t>
      </w:r>
      <w:r>
        <w:rPr>
          <w:rFonts w:hint="eastAsia" w:ascii="仿宋" w:hAnsi="仿宋" w:eastAsia="仿宋"/>
          <w:b/>
          <w:bCs/>
          <w:sz w:val="36"/>
          <w:szCs w:val="36"/>
          <w:highlight w:val="none"/>
        </w:rPr>
        <w:t>安全保证</w:t>
      </w:r>
      <w:r>
        <w:rPr>
          <w:rFonts w:hint="eastAsia" w:ascii="仿宋" w:hAnsi="仿宋" w:eastAsia="仿宋"/>
          <w:b/>
          <w:bCs/>
          <w:sz w:val="36"/>
          <w:szCs w:val="36"/>
          <w:highlight w:val="none"/>
          <w:lang w:val="en-US" w:eastAsia="zh-CN"/>
        </w:rPr>
        <w:t>措施；</w:t>
      </w:r>
    </w:p>
    <w:p>
      <w:pPr>
        <w:ind w:firstLine="723" w:firstLineChars="200"/>
        <w:jc w:val="left"/>
        <w:rPr>
          <w:rFonts w:ascii="仿宋" w:hAnsi="仿宋" w:eastAsia="仿宋"/>
          <w:b/>
          <w:bCs/>
          <w:sz w:val="36"/>
          <w:szCs w:val="36"/>
          <w:highlight w:val="none"/>
        </w:rPr>
      </w:pPr>
      <w:r>
        <w:rPr>
          <w:rFonts w:hint="eastAsia" w:ascii="仿宋" w:hAnsi="仿宋" w:eastAsia="仿宋"/>
          <w:b/>
          <w:bCs/>
          <w:sz w:val="36"/>
          <w:szCs w:val="36"/>
          <w:highlight w:val="none"/>
          <w:lang w:val="en-US" w:eastAsia="zh-CN"/>
        </w:rPr>
        <w:t>三、响应时间</w:t>
      </w:r>
      <w:r>
        <w:rPr>
          <w:rFonts w:hint="eastAsia" w:ascii="仿宋" w:hAnsi="仿宋" w:eastAsia="仿宋"/>
          <w:b/>
          <w:bCs/>
          <w:sz w:val="36"/>
          <w:szCs w:val="36"/>
          <w:highlight w:val="none"/>
        </w:rPr>
        <w:t>；</w:t>
      </w:r>
    </w:p>
    <w:p>
      <w:pPr>
        <w:ind w:firstLine="723" w:firstLineChars="200"/>
        <w:rPr>
          <w:rFonts w:hint="eastAsia" w:ascii="仿宋" w:hAnsi="仿宋" w:eastAsia="仿宋"/>
          <w:b/>
          <w:bCs/>
          <w:sz w:val="36"/>
          <w:szCs w:val="36"/>
          <w:highlight w:val="none"/>
        </w:rPr>
      </w:pPr>
      <w:r>
        <w:rPr>
          <w:rFonts w:hint="eastAsia" w:ascii="仿宋" w:hAnsi="仿宋" w:eastAsia="仿宋"/>
          <w:b/>
          <w:bCs/>
          <w:sz w:val="36"/>
          <w:szCs w:val="36"/>
          <w:highlight w:val="none"/>
          <w:lang w:val="en-US" w:eastAsia="zh-CN"/>
        </w:rPr>
        <w:t>四、应急措施</w:t>
      </w:r>
      <w:r>
        <w:rPr>
          <w:rFonts w:hint="eastAsia" w:ascii="仿宋" w:hAnsi="仿宋" w:eastAsia="仿宋"/>
          <w:b/>
          <w:bCs/>
          <w:sz w:val="36"/>
          <w:szCs w:val="36"/>
          <w:highlight w:val="none"/>
        </w:rPr>
        <w:t>；</w:t>
      </w:r>
    </w:p>
    <w:p>
      <w:pPr>
        <w:pStyle w:val="2"/>
        <w:rPr>
          <w:rFonts w:hint="default" w:eastAsia="仿宋"/>
          <w:b/>
          <w:bCs/>
          <w:sz w:val="28"/>
          <w:szCs w:val="36"/>
          <w:lang w:val="en-US" w:eastAsia="zh-CN"/>
        </w:rPr>
      </w:pPr>
      <w:r>
        <w:rPr>
          <w:rFonts w:hint="eastAsia" w:ascii="仿宋" w:hAnsi="仿宋" w:eastAsia="仿宋"/>
          <w:b/>
          <w:bCs/>
          <w:sz w:val="36"/>
          <w:szCs w:val="36"/>
          <w:highlight w:val="none"/>
          <w:lang w:val="en-US" w:eastAsia="zh-CN"/>
        </w:rPr>
        <w:t>五、项目实施团队；</w:t>
      </w:r>
    </w:p>
    <w:p>
      <w:pPr>
        <w:ind w:firstLine="723" w:firstLineChars="200"/>
        <w:jc w:val="left"/>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六、企业业绩；</w:t>
      </w:r>
    </w:p>
    <w:p>
      <w:pPr>
        <w:ind w:firstLine="723" w:firstLineChars="200"/>
        <w:jc w:val="left"/>
        <w:rPr>
          <w:rFonts w:ascii="仿宋" w:hAnsi="仿宋" w:eastAsia="仿宋" w:cs="仿宋_GB2312"/>
          <w:b/>
          <w:bCs/>
          <w:sz w:val="36"/>
          <w:szCs w:val="36"/>
        </w:rPr>
      </w:pPr>
      <w:r>
        <w:rPr>
          <w:rFonts w:hint="eastAsia" w:ascii="仿宋" w:hAnsi="仿宋" w:eastAsia="仿宋"/>
          <w:b/>
          <w:bCs/>
          <w:sz w:val="36"/>
          <w:szCs w:val="36"/>
          <w:lang w:val="en-US" w:eastAsia="zh-CN"/>
        </w:rPr>
        <w:t>七、</w:t>
      </w:r>
      <w:r>
        <w:rPr>
          <w:rFonts w:hint="eastAsia" w:ascii="仿宋" w:hAnsi="仿宋" w:eastAsia="仿宋"/>
          <w:b/>
          <w:bCs/>
          <w:sz w:val="36"/>
          <w:szCs w:val="36"/>
        </w:rPr>
        <w:t>投标人单位介绍及其它需要说明的材料</w:t>
      </w:r>
      <w:r>
        <w:rPr>
          <w:rFonts w:hint="eastAsia" w:ascii="仿宋" w:hAnsi="仿宋" w:eastAsia="仿宋" w:cs="仿宋_GB2312"/>
          <w:b/>
          <w:bCs/>
          <w:sz w:val="36"/>
          <w:szCs w:val="36"/>
        </w:rPr>
        <w:t>。</w:t>
      </w: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ind w:firstLine="480"/>
        <w:jc w:val="right"/>
        <w:rPr>
          <w:rFonts w:hint="eastAsia"/>
          <w:szCs w:val="22"/>
        </w:rPr>
      </w:pPr>
    </w:p>
    <w:p>
      <w:pPr>
        <w:jc w:val="both"/>
        <w:rPr>
          <w:rFonts w:hint="eastAsia"/>
          <w:szCs w:val="22"/>
        </w:rPr>
      </w:pP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报价文件</w:t>
      </w: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rPr>
          <w:rFonts w:hint="eastAsia" w:eastAsia="仿宋"/>
          <w:b/>
          <w:sz w:val="30"/>
          <w:szCs w:val="22"/>
          <w:lang w:val="en-US" w:eastAsia="zh-CN"/>
        </w:rPr>
      </w:pPr>
      <w:r>
        <w:rPr>
          <w:rFonts w:hint="eastAsia" w:eastAsia="仿宋"/>
          <w:b/>
          <w:sz w:val="32"/>
          <w:lang w:val="en-US" w:eastAsia="zh-CN"/>
        </w:rPr>
        <w:t xml:space="preserve">                                         年  月  日</w:t>
      </w:r>
      <w:r>
        <w:rPr>
          <w:rFonts w:hint="eastAsia"/>
          <w:szCs w:val="22"/>
        </w:rPr>
        <w:br w:type="page"/>
      </w:r>
    </w:p>
    <w:p>
      <w:pPr>
        <w:keepNext/>
        <w:keepLines/>
        <w:ind w:firstLine="0" w:firstLineChars="0"/>
        <w:jc w:val="center"/>
        <w:outlineLvl w:val="1"/>
        <w:rPr>
          <w:rFonts w:eastAsia="仿宋"/>
          <w:b/>
          <w:sz w:val="32"/>
        </w:rPr>
      </w:pPr>
      <w:r>
        <w:rPr>
          <w:rFonts w:hint="eastAsia" w:eastAsia="仿宋"/>
          <w:b/>
          <w:sz w:val="32"/>
          <w:lang w:val="en-US" w:eastAsia="zh-CN"/>
        </w:rPr>
        <w:t>一、</w:t>
      </w:r>
      <w:r>
        <w:rPr>
          <w:rFonts w:hint="eastAsia" w:eastAsia="仿宋"/>
          <w:b/>
          <w:sz w:val="32"/>
        </w:rPr>
        <w:t>投标响应函</w:t>
      </w:r>
    </w:p>
    <w:p>
      <w:pPr>
        <w:ind w:firstLine="0" w:firstLineChars="0"/>
        <w:rPr>
          <w:szCs w:val="22"/>
        </w:rPr>
      </w:pPr>
      <w:r>
        <w:rPr>
          <w:rFonts w:hint="eastAsia"/>
          <w:szCs w:val="22"/>
          <w:lang w:val="en-US" w:eastAsia="zh-CN"/>
        </w:rPr>
        <w:t>致</w:t>
      </w:r>
      <w:r>
        <w:rPr>
          <w:rFonts w:hint="eastAsia"/>
          <w:szCs w:val="22"/>
        </w:rPr>
        <w:t>湖州学院：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w:t>
      </w:r>
      <w:r>
        <w:rPr>
          <w:rFonts w:hint="eastAsia" w:ascii="微软雅黑" w:hAnsi="微软雅黑" w:cs="微软雅黑"/>
          <w:bCs/>
          <w:szCs w:val="22"/>
        </w:rPr>
        <w:t>的投标活动</w:t>
      </w:r>
      <w:r>
        <w:rPr>
          <w:rFonts w:hint="eastAsia"/>
          <w:szCs w:val="22"/>
        </w:rPr>
        <w:t>，并进行投标。为此：</w:t>
      </w:r>
    </w:p>
    <w:p>
      <w:pPr>
        <w:ind w:firstLine="0" w:firstLineChars="0"/>
        <w:rPr>
          <w:szCs w:val="22"/>
        </w:rPr>
      </w:pPr>
      <w:r>
        <w:rPr>
          <w:rFonts w:hint="eastAsia"/>
          <w:szCs w:val="22"/>
        </w:rPr>
        <w:t>1、总投标价格详见开标一览表。</w:t>
      </w:r>
    </w:p>
    <w:p>
      <w:pPr>
        <w:ind w:firstLine="0" w:firstLineChars="0"/>
        <w:rPr>
          <w:szCs w:val="22"/>
        </w:rPr>
      </w:pPr>
      <w:r>
        <w:rPr>
          <w:rFonts w:hint="eastAsia"/>
          <w:szCs w:val="22"/>
        </w:rPr>
        <w:t>2、我单位保证遵守招标文件中的有关规定，并保证忠实地执行甲乙双方所签的经济合同，并承担合同规定的责任义务。</w:t>
      </w:r>
    </w:p>
    <w:p>
      <w:pPr>
        <w:ind w:firstLine="0" w:firstLineChars="0"/>
        <w:rPr>
          <w:szCs w:val="22"/>
        </w:rPr>
      </w:pPr>
      <w:r>
        <w:rPr>
          <w:rFonts w:hint="eastAsia"/>
          <w:szCs w:val="22"/>
        </w:rPr>
        <w:t>3、我单位同意按采购人要求提供任何与本项投标有关的数据、情况和资料。</w:t>
      </w:r>
    </w:p>
    <w:p>
      <w:pPr>
        <w:ind w:firstLine="0" w:firstLineChars="0"/>
        <w:rPr>
          <w:szCs w:val="22"/>
        </w:rPr>
      </w:pPr>
      <w:r>
        <w:rPr>
          <w:rFonts w:hint="eastAsia"/>
          <w:szCs w:val="22"/>
        </w:rPr>
        <w:t>4、我单位保证按本项目招标文件中规定的条款参与投标活动，并为自身的行为承担</w:t>
      </w:r>
    </w:p>
    <w:p>
      <w:pPr>
        <w:ind w:firstLine="0" w:firstLineChars="0"/>
        <w:rPr>
          <w:szCs w:val="22"/>
        </w:rPr>
      </w:pPr>
      <w:r>
        <w:rPr>
          <w:rFonts w:hint="eastAsia"/>
          <w:szCs w:val="22"/>
        </w:rPr>
        <w:t>相应的责任。我单位出现违反国家法律法规和本项目招标文件规定的行为，愿意接受相应的处罚并承担由此引起的赔偿责任。</w:t>
      </w:r>
    </w:p>
    <w:p>
      <w:pPr>
        <w:ind w:firstLine="0" w:firstLineChars="0"/>
        <w:rPr>
          <w:szCs w:val="22"/>
        </w:rPr>
      </w:pPr>
      <w:r>
        <w:rPr>
          <w:rFonts w:hint="eastAsia"/>
          <w:szCs w:val="22"/>
        </w:rPr>
        <w:t>5、本投标自开标之日起</w:t>
      </w:r>
      <w:r>
        <w:rPr>
          <w:rFonts w:hint="eastAsia"/>
          <w:szCs w:val="22"/>
          <w:lang w:val="en-US" w:eastAsia="zh-CN"/>
        </w:rPr>
        <w:t>60</w:t>
      </w:r>
      <w:r>
        <w:rPr>
          <w:rFonts w:hint="eastAsia"/>
          <w:szCs w:val="22"/>
        </w:rPr>
        <w:t>日内有效。</w:t>
      </w:r>
    </w:p>
    <w:p>
      <w:pPr>
        <w:ind w:firstLine="0" w:firstLineChars="0"/>
        <w:rPr>
          <w:szCs w:val="22"/>
        </w:rPr>
      </w:pPr>
      <w:r>
        <w:rPr>
          <w:rFonts w:hint="eastAsia"/>
          <w:szCs w:val="22"/>
        </w:rPr>
        <w:t>6、我单位已经详细审查全部招标文件，包括修改文件（如有的话）以及全部参考资料和有关附件，我们完全理解并同意放弃对这方面有不明及误解的权力。</w:t>
      </w:r>
    </w:p>
    <w:p>
      <w:pPr>
        <w:ind w:firstLine="0" w:firstLineChars="0"/>
        <w:rPr>
          <w:szCs w:val="22"/>
        </w:rPr>
      </w:pPr>
      <w:r>
        <w:rPr>
          <w:szCs w:val="22"/>
        </w:rPr>
        <w:t>7</w:t>
      </w:r>
      <w:r>
        <w:rPr>
          <w:rFonts w:hint="eastAsia"/>
          <w:szCs w:val="22"/>
        </w:rPr>
        <w:t>、在规定的开标时间后（在投标有效期内），如果我们撤回投标，我们按照采购文件约定向利益受损方承担赔偿责任。</w:t>
      </w:r>
    </w:p>
    <w:p>
      <w:pPr>
        <w:ind w:firstLine="0" w:firstLineChars="0"/>
        <w:rPr>
          <w:szCs w:val="22"/>
        </w:rPr>
      </w:pPr>
      <w:r>
        <w:rPr>
          <w:szCs w:val="22"/>
        </w:rPr>
        <w:t>8</w:t>
      </w:r>
      <w:r>
        <w:rPr>
          <w:rFonts w:hint="eastAsia"/>
          <w:szCs w:val="22"/>
        </w:rPr>
        <w:t>、我单位完全理解贵方不一定要接受最低价的投标或收到的任何投标</w:t>
      </w:r>
      <w:r>
        <w:rPr>
          <w:szCs w:val="22"/>
        </w:rPr>
        <w:t>。</w:t>
      </w:r>
    </w:p>
    <w:p>
      <w:pPr>
        <w:pStyle w:val="9"/>
        <w:ind w:firstLine="0" w:firstLineChars="0"/>
      </w:pPr>
    </w:p>
    <w:p>
      <w:pPr>
        <w:ind w:firstLine="0" w:firstLineChars="0"/>
        <w:rPr>
          <w:rFonts w:hint="eastAsia" w:eastAsia="宋体"/>
          <w:szCs w:val="22"/>
          <w:lang w:val="en-US" w:eastAsia="zh-CN"/>
        </w:rPr>
      </w:pPr>
      <w:r>
        <w:rPr>
          <w:rFonts w:hint="eastAsia"/>
          <w:szCs w:val="22"/>
        </w:rPr>
        <w:t>法定代表人</w:t>
      </w:r>
      <w:r>
        <w:rPr>
          <w:rFonts w:hint="eastAsia"/>
          <w:szCs w:val="22"/>
          <w:lang w:val="en-US" w:eastAsia="zh-CN"/>
        </w:rPr>
        <w:t>签字：</w:t>
      </w:r>
    </w:p>
    <w:p>
      <w:pPr>
        <w:ind w:firstLine="0" w:firstLineChars="0"/>
        <w:rPr>
          <w:rFonts w:hint="eastAsia"/>
          <w:szCs w:val="22"/>
        </w:rPr>
      </w:pPr>
    </w:p>
    <w:p>
      <w:pPr>
        <w:ind w:firstLine="0" w:firstLineChars="0"/>
        <w:rPr>
          <w:szCs w:val="22"/>
        </w:rPr>
      </w:pP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spacing w:line="380" w:lineRule="exact"/>
        <w:ind w:firstLine="0" w:firstLineChars="0"/>
        <w:rPr>
          <w:rFonts w:hint="eastAsia" w:ascii="Calibri" w:hAnsi="Calibri" w:eastAsia="宋体"/>
          <w:szCs w:val="22"/>
          <w:lang w:val="en-US" w:eastAsia="zh-CN"/>
        </w:rPr>
      </w:pPr>
      <w:r>
        <w:rPr>
          <w:rFonts w:ascii="Calibri" w:hAnsi="Calibri" w:eastAsia="方正书宋简体"/>
          <w:szCs w:val="22"/>
        </w:rPr>
        <w:br w:type="page"/>
      </w:r>
    </w:p>
    <w:p>
      <w:pPr>
        <w:spacing w:before="100" w:line="340" w:lineRule="exact"/>
        <w:ind w:firstLine="643" w:firstLineChars="200"/>
        <w:jc w:val="center"/>
        <w:rPr>
          <w:rFonts w:hint="eastAsia" w:ascii="宋体" w:hAnsi="宋体" w:eastAsia="宋体"/>
          <w:b/>
          <w:sz w:val="32"/>
          <w:szCs w:val="32"/>
          <w:lang w:val="en-US" w:eastAsia="zh-CN"/>
        </w:rPr>
      </w:pPr>
      <w:r>
        <w:rPr>
          <w:rFonts w:hint="eastAsia" w:ascii="宋体" w:hAnsi="宋体"/>
          <w:b/>
          <w:sz w:val="32"/>
          <w:szCs w:val="32"/>
          <w:lang w:val="en-US" w:eastAsia="zh-CN"/>
        </w:rPr>
        <w:t>二、</w:t>
      </w:r>
      <w:r>
        <w:rPr>
          <w:rFonts w:hint="eastAsia" w:ascii="宋体" w:hAnsi="宋体"/>
          <w:b/>
          <w:sz w:val="32"/>
          <w:szCs w:val="32"/>
        </w:rPr>
        <w:t>报价</w:t>
      </w:r>
      <w:r>
        <w:rPr>
          <w:rFonts w:hint="eastAsia" w:ascii="宋体" w:hAnsi="宋体"/>
          <w:b/>
          <w:sz w:val="32"/>
          <w:szCs w:val="32"/>
          <w:lang w:val="en-US" w:eastAsia="zh-CN"/>
        </w:rPr>
        <w:t>一览表</w:t>
      </w:r>
    </w:p>
    <w:p>
      <w:pPr>
        <w:spacing w:line="340" w:lineRule="exact"/>
        <w:jc w:val="left"/>
        <w:rPr>
          <w:rFonts w:ascii="仿宋" w:hAnsi="仿宋" w:eastAsia="仿宋"/>
          <w:sz w:val="24"/>
        </w:rPr>
      </w:pPr>
    </w:p>
    <w:p>
      <w:pPr>
        <w:ind w:firstLine="240" w:firstLineChars="100"/>
        <w:jc w:val="left"/>
        <w:rPr>
          <w:rFonts w:hint="eastAsia" w:ascii="仿宋_GB2312" w:eastAsia="仿宋_GB2312"/>
          <w:sz w:val="24"/>
        </w:rPr>
      </w:pPr>
      <w:r>
        <w:rPr>
          <w:rFonts w:hint="eastAsia" w:ascii="仿宋" w:hAnsi="仿宋" w:eastAsia="仿宋"/>
          <w:sz w:val="24"/>
        </w:rPr>
        <w:t>项目名称：</w:t>
      </w:r>
      <w:r>
        <w:rPr>
          <w:rFonts w:hint="eastAsia" w:ascii="仿宋" w:hAnsi="仿宋" w:eastAsia="仿宋" w:cs="仿宋"/>
          <w:color w:val="000000"/>
          <w:kern w:val="0"/>
          <w:sz w:val="24"/>
          <w:shd w:val="clear" w:color="auto" w:fill="FFFFFF"/>
          <w:lang w:bidi="ar"/>
        </w:rPr>
        <w:t>湖州学院“星光节”舞台搭建布置服务采购项目</w:t>
      </w:r>
    </w:p>
    <w:p>
      <w:pPr>
        <w:jc w:val="left"/>
        <w:rPr>
          <w:rFonts w:hint="eastAsia" w:ascii="仿宋_GB2312" w:eastAsia="仿宋_GB2312"/>
          <w:b w:val="0"/>
          <w:bCs w:val="0"/>
          <w:sz w:val="24"/>
        </w:rPr>
      </w:pPr>
      <w:r>
        <w:rPr>
          <w:rFonts w:hint="eastAsia" w:ascii="仿宋" w:hAnsi="仿宋" w:eastAsia="仿宋"/>
          <w:sz w:val="24"/>
        </w:rPr>
        <w:t>项目编号：</w:t>
      </w:r>
      <w:r>
        <w:rPr>
          <w:rFonts w:hint="eastAsia" w:ascii="仿宋_GB2312" w:eastAsia="仿宋_GB2312"/>
          <w:b w:val="0"/>
          <w:bCs w:val="0"/>
          <w:sz w:val="24"/>
        </w:rPr>
        <w:t>XZ20230</w:t>
      </w:r>
      <w:r>
        <w:rPr>
          <w:rFonts w:hint="eastAsia" w:ascii="仿宋_GB2312" w:eastAsia="仿宋_GB2312"/>
          <w:b w:val="0"/>
          <w:bCs w:val="0"/>
          <w:sz w:val="24"/>
          <w:lang w:val="en-US" w:eastAsia="zh-CN"/>
        </w:rPr>
        <w:t>38</w:t>
      </w:r>
      <w:r>
        <w:rPr>
          <w:rFonts w:hint="eastAsia" w:ascii="仿宋_GB2312" w:eastAsia="仿宋_GB2312"/>
          <w:b w:val="0"/>
          <w:bCs w:val="0"/>
          <w:sz w:val="24"/>
        </w:rPr>
        <w:t>A</w:t>
      </w:r>
    </w:p>
    <w:p>
      <w:pPr>
        <w:pStyle w:val="11"/>
      </w:pPr>
    </w:p>
    <w:tbl>
      <w:tblPr>
        <w:tblStyle w:val="1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5"/>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9" w:type="dxa"/>
            <w:vAlign w:val="center"/>
          </w:tcPr>
          <w:p>
            <w:pPr>
              <w:jc w:val="center"/>
              <w:rPr>
                <w:rFonts w:ascii="仿宋" w:hAnsi="仿宋" w:eastAsia="仿宋" w:cs="宋体"/>
                <w:b/>
                <w:bCs/>
                <w:sz w:val="24"/>
                <w:szCs w:val="20"/>
              </w:rPr>
            </w:pPr>
            <w:r>
              <w:rPr>
                <w:rFonts w:hint="eastAsia" w:ascii="仿宋" w:hAnsi="仿宋" w:eastAsia="仿宋" w:cs="宋体"/>
                <w:b/>
                <w:bCs/>
                <w:sz w:val="24"/>
                <w:szCs w:val="20"/>
              </w:rPr>
              <w:t>序号</w:t>
            </w:r>
          </w:p>
        </w:tc>
        <w:tc>
          <w:tcPr>
            <w:tcW w:w="2385" w:type="dxa"/>
            <w:vAlign w:val="center"/>
          </w:tcPr>
          <w:p>
            <w:pPr>
              <w:jc w:val="center"/>
              <w:rPr>
                <w:rFonts w:ascii="仿宋" w:hAnsi="仿宋" w:eastAsia="仿宋" w:cs="宋体"/>
                <w:b/>
                <w:bCs/>
                <w:sz w:val="24"/>
                <w:szCs w:val="20"/>
              </w:rPr>
            </w:pPr>
            <w:r>
              <w:rPr>
                <w:rFonts w:hint="eastAsia" w:ascii="仿宋" w:hAnsi="仿宋" w:eastAsia="仿宋" w:cs="宋体"/>
                <w:b/>
                <w:bCs/>
                <w:sz w:val="24"/>
                <w:szCs w:val="20"/>
                <w:lang w:val="en-US" w:eastAsia="zh-CN"/>
              </w:rPr>
              <w:t>项目</w:t>
            </w:r>
            <w:r>
              <w:rPr>
                <w:rFonts w:hint="eastAsia" w:ascii="仿宋" w:hAnsi="仿宋" w:eastAsia="仿宋" w:cs="宋体"/>
                <w:b/>
                <w:bCs/>
                <w:sz w:val="24"/>
                <w:szCs w:val="20"/>
              </w:rPr>
              <w:t>名称</w:t>
            </w:r>
          </w:p>
        </w:tc>
        <w:tc>
          <w:tcPr>
            <w:tcW w:w="6438" w:type="dxa"/>
            <w:vAlign w:val="center"/>
          </w:tcPr>
          <w:p>
            <w:pPr>
              <w:jc w:val="center"/>
              <w:rPr>
                <w:rFonts w:ascii="仿宋" w:hAnsi="仿宋" w:eastAsia="仿宋" w:cs="宋体"/>
                <w:b/>
                <w:bCs/>
                <w:sz w:val="24"/>
                <w:szCs w:val="20"/>
                <w:lang w:eastAsia="zh-CN"/>
              </w:rPr>
            </w:pPr>
            <w:r>
              <w:rPr>
                <w:rFonts w:hint="eastAsia" w:ascii="仿宋" w:hAnsi="仿宋" w:eastAsia="仿宋" w:cs="宋体"/>
                <w:b/>
                <w:bCs/>
                <w:sz w:val="24"/>
                <w:szCs w:val="20"/>
                <w:lang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709" w:type="dxa"/>
            <w:vAlign w:val="center"/>
          </w:tcPr>
          <w:p>
            <w:pPr>
              <w:jc w:val="center"/>
              <w:rPr>
                <w:rFonts w:ascii="仿宋" w:hAnsi="仿宋" w:eastAsia="仿宋"/>
                <w:szCs w:val="21"/>
                <w:lang w:eastAsia="zh-CN"/>
              </w:rPr>
            </w:pPr>
            <w:r>
              <w:rPr>
                <w:rFonts w:hint="eastAsia" w:ascii="仿宋" w:hAnsi="仿宋" w:eastAsia="仿宋"/>
                <w:szCs w:val="21"/>
                <w:lang w:eastAsia="zh-CN"/>
              </w:rPr>
              <w:t>1</w:t>
            </w:r>
          </w:p>
        </w:tc>
        <w:tc>
          <w:tcPr>
            <w:tcW w:w="2385" w:type="dxa"/>
            <w:vAlign w:val="center"/>
          </w:tcPr>
          <w:p>
            <w:pPr>
              <w:jc w:val="both"/>
              <w:rPr>
                <w:rFonts w:ascii="仿宋" w:hAnsi="仿宋" w:eastAsia="仿宋" w:cs="宋体"/>
                <w:szCs w:val="21"/>
                <w:lang w:eastAsia="zh-CN"/>
              </w:rPr>
            </w:pPr>
            <w:r>
              <w:rPr>
                <w:rFonts w:hint="eastAsia" w:ascii="仿宋_GB2312" w:eastAsia="仿宋_GB2312"/>
                <w:sz w:val="24"/>
              </w:rPr>
              <w:t>湖州学院“星光节”舞台搭建布置服务采购项目</w:t>
            </w:r>
          </w:p>
        </w:tc>
        <w:tc>
          <w:tcPr>
            <w:tcW w:w="6438" w:type="dxa"/>
            <w:vAlign w:val="center"/>
          </w:tcPr>
          <w:p>
            <w:pPr>
              <w:jc w:val="center"/>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94" w:type="dxa"/>
            <w:gridSpan w:val="2"/>
            <w:vAlign w:val="center"/>
          </w:tcPr>
          <w:p>
            <w:pPr>
              <w:jc w:val="center"/>
              <w:rPr>
                <w:rFonts w:ascii="仿宋" w:hAnsi="仿宋" w:eastAsia="仿宋"/>
                <w:sz w:val="24"/>
                <w:szCs w:val="24"/>
                <w:lang w:eastAsia="zh-CN"/>
              </w:rPr>
            </w:pPr>
            <w:r>
              <w:rPr>
                <w:rFonts w:hint="eastAsia" w:ascii="仿宋" w:hAnsi="仿宋" w:eastAsia="仿宋"/>
                <w:sz w:val="24"/>
                <w:szCs w:val="24"/>
                <w:lang w:eastAsia="zh-CN"/>
              </w:rPr>
              <w:t>投标报价总价</w:t>
            </w:r>
          </w:p>
        </w:tc>
        <w:tc>
          <w:tcPr>
            <w:tcW w:w="6438" w:type="dxa"/>
            <w:vAlign w:val="center"/>
          </w:tcPr>
          <w:p>
            <w:pPr>
              <w:jc w:val="center"/>
              <w:rPr>
                <w:rFonts w:ascii="仿宋" w:hAnsi="仿宋" w:eastAsia="仿宋"/>
                <w:szCs w:val="21"/>
                <w:lang w:eastAsia="zh-CN"/>
              </w:rPr>
            </w:pPr>
            <w:r>
              <w:rPr>
                <w:rFonts w:hint="eastAsia" w:ascii="仿宋" w:hAnsi="仿宋" w:eastAsia="仿宋"/>
                <w:sz w:val="24"/>
                <w:szCs w:val="24"/>
                <w:lang w:eastAsia="zh-CN"/>
              </w:rPr>
              <w:t>人民币大写：元整（￥元）</w:t>
            </w:r>
          </w:p>
        </w:tc>
      </w:tr>
    </w:tbl>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spacing w:line="360" w:lineRule="auto"/>
        <w:ind w:right="480" w:firstLine="5040" w:firstLineChars="2100"/>
        <w:rPr>
          <w:rFonts w:ascii="仿宋" w:hAnsi="仿宋" w:eastAsia="仿宋"/>
          <w:sz w:val="24"/>
          <w:u w:val="single"/>
        </w:rPr>
      </w:pPr>
      <w:r>
        <w:rPr>
          <w:rFonts w:hint="eastAsia" w:ascii="仿宋" w:hAnsi="仿宋" w:eastAsia="仿宋"/>
          <w:sz w:val="24"/>
        </w:rPr>
        <w:t>授权代表签字：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spacing w:line="360" w:lineRule="auto"/>
        <w:ind w:right="120" w:firstLine="5040" w:firstLineChars="2100"/>
        <w:jc w:val="left"/>
        <w:rPr>
          <w:rFonts w:ascii="仿宋" w:hAnsi="仿宋" w:eastAsia="仿宋"/>
          <w:sz w:val="24"/>
          <w:u w:val="single"/>
        </w:rPr>
      </w:pPr>
      <w:r>
        <w:rPr>
          <w:rFonts w:hint="eastAsia" w:ascii="仿宋" w:hAnsi="仿宋" w:eastAsia="仿宋"/>
          <w:sz w:val="24"/>
        </w:rPr>
        <w:t>投标人（盖章）：</w:t>
      </w:r>
      <w:r>
        <w:rPr>
          <w:rFonts w:ascii="仿宋" w:hAnsi="仿宋" w:eastAsia="仿宋"/>
          <w:sz w:val="24"/>
          <w:u w:val="single"/>
        </w:rPr>
        <w:t xml:space="preserve">                   </w:t>
      </w:r>
    </w:p>
    <w:p>
      <w:pPr>
        <w:spacing w:line="360" w:lineRule="auto"/>
        <w:ind w:firstLine="480" w:firstLineChars="200"/>
        <w:jc w:val="center"/>
      </w:pPr>
      <w:r>
        <w:rPr>
          <w:rFonts w:ascii="仿宋" w:hAnsi="仿宋" w:eastAsia="仿宋"/>
          <w:sz w:val="24"/>
        </w:rPr>
        <w:t xml:space="preserve">                                      20</w:t>
      </w:r>
      <w:r>
        <w:rPr>
          <w:rFonts w:hint="eastAsia" w:ascii="仿宋" w:hAnsi="仿宋" w:eastAsia="仿宋"/>
          <w:sz w:val="24"/>
        </w:rPr>
        <w:t>23年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spacing w:before="100" w:line="340" w:lineRule="exact"/>
        <w:ind w:firstLine="643" w:firstLineChars="200"/>
        <w:jc w:val="center"/>
        <w:rPr>
          <w:rFonts w:hint="eastAsia" w:ascii="宋体" w:hAnsi="宋体"/>
          <w:b/>
          <w:sz w:val="32"/>
          <w:szCs w:val="32"/>
        </w:rPr>
      </w:pPr>
    </w:p>
    <w:p>
      <w:pPr>
        <w:spacing w:before="100" w:line="340" w:lineRule="exact"/>
        <w:ind w:firstLine="643" w:firstLineChars="200"/>
        <w:jc w:val="center"/>
        <w:rPr>
          <w:rFonts w:hint="eastAsia" w:ascii="宋体" w:hAnsi="宋体"/>
          <w:b/>
          <w:sz w:val="32"/>
          <w:szCs w:val="32"/>
        </w:rPr>
      </w:pPr>
    </w:p>
    <w:p>
      <w:pPr>
        <w:spacing w:before="100" w:line="340" w:lineRule="exact"/>
        <w:ind w:firstLine="643" w:firstLineChars="200"/>
        <w:jc w:val="center"/>
        <w:rPr>
          <w:rFonts w:ascii="宋体" w:hAnsi="宋体"/>
          <w:b/>
          <w:sz w:val="32"/>
          <w:szCs w:val="32"/>
        </w:rPr>
      </w:pPr>
      <w:r>
        <w:rPr>
          <w:rFonts w:hint="eastAsia" w:ascii="宋体" w:hAnsi="宋体"/>
          <w:b/>
          <w:sz w:val="32"/>
          <w:szCs w:val="32"/>
          <w:lang w:val="en-US" w:eastAsia="zh-CN"/>
        </w:rPr>
        <w:t>三、</w:t>
      </w:r>
      <w:r>
        <w:rPr>
          <w:rFonts w:hint="eastAsia" w:ascii="宋体" w:hAnsi="宋体"/>
          <w:b/>
          <w:sz w:val="32"/>
          <w:szCs w:val="32"/>
        </w:rPr>
        <w:t>报价</w:t>
      </w:r>
      <w:r>
        <w:rPr>
          <w:rFonts w:hint="eastAsia" w:ascii="宋体" w:hAnsi="宋体"/>
          <w:b/>
          <w:sz w:val="32"/>
          <w:szCs w:val="32"/>
          <w:lang w:val="en-US" w:eastAsia="zh-CN"/>
        </w:rPr>
        <w:t>清</w:t>
      </w:r>
      <w:r>
        <w:rPr>
          <w:rFonts w:hint="eastAsia" w:ascii="宋体" w:hAnsi="宋体"/>
          <w:b/>
          <w:sz w:val="32"/>
          <w:szCs w:val="32"/>
        </w:rPr>
        <w:t>单</w:t>
      </w:r>
    </w:p>
    <w:tbl>
      <w:tblPr>
        <w:tblStyle w:val="14"/>
        <w:tblpPr w:leftFromText="180" w:rightFromText="180" w:vertAnchor="text" w:horzAnchor="page" w:tblpX="1095" w:tblpY="1194"/>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1087"/>
        <w:gridCol w:w="1789"/>
        <w:gridCol w:w="2614"/>
        <w:gridCol w:w="839"/>
        <w:gridCol w:w="721"/>
        <w:gridCol w:w="108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56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序号</w:t>
            </w:r>
          </w:p>
        </w:tc>
        <w:tc>
          <w:tcPr>
            <w:tcW w:w="1087"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项目名称</w:t>
            </w: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具体需求</w:t>
            </w:r>
          </w:p>
        </w:tc>
        <w:tc>
          <w:tcPr>
            <w:tcW w:w="2614"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规格</w:t>
            </w:r>
          </w:p>
        </w:tc>
        <w:tc>
          <w:tcPr>
            <w:tcW w:w="83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数量</w:t>
            </w:r>
          </w:p>
        </w:tc>
        <w:tc>
          <w:tcPr>
            <w:tcW w:w="721" w:type="dxa"/>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单位</w:t>
            </w:r>
          </w:p>
        </w:tc>
        <w:tc>
          <w:tcPr>
            <w:tcW w:w="1080"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单价（元）</w:t>
            </w:r>
          </w:p>
        </w:tc>
        <w:tc>
          <w:tcPr>
            <w:tcW w:w="990"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restart"/>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1</w:t>
            </w:r>
          </w:p>
        </w:tc>
        <w:tc>
          <w:tcPr>
            <w:tcW w:w="1087" w:type="dxa"/>
            <w:vMerge w:val="restart"/>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2023年星光节典礼</w:t>
            </w: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舞台</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木工板、铝合金舞台，规格19m*8m，高0.6m</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65" w:type="dxa"/>
            <w:vMerge w:val="continue"/>
            <w:noWrap w:val="0"/>
            <w:vAlign w:val="center"/>
          </w:tcPr>
          <w:p>
            <w:pPr>
              <w:jc w:val="center"/>
              <w:rPr>
                <w:sz w:val="18"/>
                <w:szCs w:val="21"/>
              </w:rPr>
            </w:pPr>
          </w:p>
        </w:tc>
        <w:tc>
          <w:tcPr>
            <w:tcW w:w="1087" w:type="dxa"/>
            <w:vMerge w:val="continue"/>
            <w:noWrap w:val="0"/>
            <w:vAlign w:val="center"/>
          </w:tcPr>
          <w:p>
            <w:pPr>
              <w:jc w:val="center"/>
              <w:rPr>
                <w:sz w:val="18"/>
                <w:szCs w:val="21"/>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P3屏幕</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P3高清大屏搭建及拆除，9成新以上含视频处理器及配套播放设备，规格19m*5m</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线阵音响</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进口马田双八线阵音响，8只全频+4 只低音+2 只返听音</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光速明道</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光束明道380，功率480W，DMAX18通道</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40</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帕灯</w:t>
            </w:r>
          </w:p>
        </w:tc>
        <w:tc>
          <w:tcPr>
            <w:tcW w:w="261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LED 帕灯</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60</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切割面光明道</w:t>
            </w:r>
          </w:p>
        </w:tc>
        <w:tc>
          <w:tcPr>
            <w:tcW w:w="261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切割580</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面光TRUSS架</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 xml:space="preserve">12m*7m 龙门架 400*400mm，600*600mm 84平米 </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雷亚灯光架</w:t>
            </w:r>
          </w:p>
        </w:tc>
        <w:tc>
          <w:tcPr>
            <w:tcW w:w="2614" w:type="dxa"/>
            <w:noWrap w:val="0"/>
            <w:vAlign w:val="center"/>
          </w:tcPr>
          <w:p>
            <w:pPr>
              <w:jc w:val="center"/>
              <w:rPr>
                <w:rFonts w:hint="default" w:ascii="方正小标宋_GBK" w:hAnsi="方正小标宋_GBK" w:eastAsia="方正小标宋_GBK" w:cs="方正小标宋_GBK"/>
                <w:sz w:val="32"/>
                <w:szCs w:val="32"/>
                <w:vertAlign w:val="baseline"/>
                <w:lang w:val="en-US" w:eastAsia="zh-CN"/>
              </w:rPr>
            </w:pPr>
            <w:r>
              <w:rPr>
                <w:rFonts w:hint="eastAsia" w:ascii="仿宋" w:hAnsi="仿宋" w:eastAsia="仿宋" w:cs="Times New Roman"/>
                <w:sz w:val="24"/>
                <w:szCs w:val="24"/>
                <w:lang w:val="en-US" w:eastAsia="zh-CN"/>
              </w:rPr>
              <w:t>铝合金镀锌管，132平方</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沙滩椅</w:t>
            </w:r>
          </w:p>
        </w:tc>
        <w:tc>
          <w:tcPr>
            <w:tcW w:w="2614" w:type="dxa"/>
            <w:noWrap w:val="0"/>
            <w:vAlign w:val="center"/>
          </w:tcPr>
          <w:p>
            <w:pPr>
              <w:jc w:val="center"/>
              <w:rPr>
                <w:rFonts w:hint="eastAsia" w:ascii="仿宋" w:hAnsi="仿宋" w:eastAsia="仿宋" w:cs="Times New Roman"/>
                <w:sz w:val="24"/>
                <w:szCs w:val="24"/>
                <w:lang w:val="en-US" w:eastAsia="zh-CN"/>
              </w:rPr>
            </w:pP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30</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地贴</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3</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长台阶</w:t>
            </w:r>
          </w:p>
        </w:tc>
        <w:tc>
          <w:tcPr>
            <w:tcW w:w="2614" w:type="dxa"/>
            <w:noWrap w:val="0"/>
            <w:vAlign w:val="center"/>
          </w:tcPr>
          <w:p>
            <w:pPr>
              <w:jc w:val="center"/>
              <w:rPr>
                <w:rFonts w:hint="eastAsia" w:ascii="方正小标宋_GBK" w:hAnsi="方正小标宋_GBK" w:eastAsia="方正小标宋_GBK" w:cs="方正小标宋_GBK"/>
                <w:sz w:val="32"/>
                <w:szCs w:val="32"/>
                <w:vertAlign w:val="baseline"/>
                <w:lang w:val="en-US" w:eastAsia="zh-CN"/>
              </w:rPr>
            </w:pP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4</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个</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红地毯</w:t>
            </w:r>
          </w:p>
        </w:tc>
        <w:tc>
          <w:tcPr>
            <w:tcW w:w="2614" w:type="dxa"/>
            <w:noWrap w:val="0"/>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1100平方</w:t>
            </w: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套</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运输</w:t>
            </w:r>
          </w:p>
        </w:tc>
        <w:tc>
          <w:tcPr>
            <w:tcW w:w="2614" w:type="dxa"/>
            <w:noWrap w:val="0"/>
            <w:vAlign w:val="center"/>
          </w:tcPr>
          <w:p>
            <w:pPr>
              <w:jc w:val="center"/>
              <w:rPr>
                <w:rFonts w:hint="eastAsia" w:ascii="仿宋" w:hAnsi="仿宋" w:eastAsia="仿宋" w:cs="Times New Roman"/>
                <w:sz w:val="24"/>
                <w:szCs w:val="24"/>
                <w:lang w:val="en-US" w:eastAsia="zh-CN"/>
              </w:rPr>
            </w:pPr>
          </w:p>
        </w:tc>
        <w:tc>
          <w:tcPr>
            <w:tcW w:w="839" w:type="dxa"/>
            <w:noWrap w:val="0"/>
            <w:vAlign w:val="center"/>
          </w:tcPr>
          <w:p>
            <w:pPr>
              <w:jc w:val="center"/>
              <w:rPr>
                <w:rFonts w:hint="default"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1</w:t>
            </w:r>
          </w:p>
        </w:tc>
        <w:tc>
          <w:tcPr>
            <w:tcW w:w="721" w:type="dxa"/>
            <w:noWrap w:val="0"/>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次</w:t>
            </w: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5"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087" w:type="dxa"/>
            <w:vMerge w:val="continue"/>
            <w:noWrap w:val="0"/>
            <w:vAlign w:val="center"/>
          </w:tcPr>
          <w:p>
            <w:pPr>
              <w:jc w:val="center"/>
              <w:rPr>
                <w:rFonts w:hint="eastAsia" w:ascii="方正小标宋_GBK" w:hAnsi="方正小标宋_GBK" w:eastAsia="方正小标宋_GBK" w:cs="方正小标宋_GBK"/>
                <w:sz w:val="24"/>
                <w:szCs w:val="24"/>
                <w:vertAlign w:val="baseline"/>
                <w:lang w:val="en-US" w:eastAsia="zh-CN"/>
              </w:rPr>
            </w:pPr>
          </w:p>
        </w:tc>
        <w:tc>
          <w:tcPr>
            <w:tcW w:w="1789"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合计</w:t>
            </w:r>
          </w:p>
        </w:tc>
        <w:tc>
          <w:tcPr>
            <w:tcW w:w="2614" w:type="dxa"/>
            <w:noWrap w:val="0"/>
            <w:vAlign w:val="center"/>
          </w:tcPr>
          <w:p>
            <w:pPr>
              <w:jc w:val="center"/>
              <w:rPr>
                <w:rFonts w:hint="eastAsia" w:ascii="仿宋" w:hAnsi="仿宋" w:eastAsia="仿宋" w:cs="Times New Roman"/>
                <w:sz w:val="24"/>
                <w:szCs w:val="24"/>
                <w:lang w:val="en-US" w:eastAsia="zh-CN"/>
              </w:rPr>
            </w:pPr>
          </w:p>
        </w:tc>
        <w:tc>
          <w:tcPr>
            <w:tcW w:w="839" w:type="dxa"/>
            <w:noWrap w:val="0"/>
            <w:vAlign w:val="center"/>
          </w:tcPr>
          <w:p>
            <w:pPr>
              <w:jc w:val="center"/>
              <w:rPr>
                <w:rFonts w:hint="eastAsia" w:ascii="仿宋" w:hAnsi="仿宋" w:eastAsia="仿宋" w:cs="Times New Roman"/>
                <w:b w:val="0"/>
                <w:bCs w:val="0"/>
                <w:sz w:val="24"/>
                <w:szCs w:val="24"/>
                <w:lang w:val="en-US" w:eastAsia="zh-CN"/>
              </w:rPr>
            </w:pPr>
          </w:p>
        </w:tc>
        <w:tc>
          <w:tcPr>
            <w:tcW w:w="721" w:type="dxa"/>
            <w:noWrap w:val="0"/>
            <w:vAlign w:val="center"/>
          </w:tcPr>
          <w:p>
            <w:pPr>
              <w:jc w:val="center"/>
              <w:rPr>
                <w:rFonts w:hint="eastAsia" w:ascii="仿宋" w:hAnsi="仿宋" w:eastAsia="仿宋" w:cs="Times New Roman"/>
                <w:sz w:val="24"/>
                <w:szCs w:val="24"/>
                <w:lang w:val="en-US" w:eastAsia="zh-CN"/>
              </w:rPr>
            </w:pPr>
          </w:p>
        </w:tc>
        <w:tc>
          <w:tcPr>
            <w:tcW w:w="1080" w:type="dxa"/>
            <w:noWrap w:val="0"/>
            <w:vAlign w:val="center"/>
          </w:tcPr>
          <w:p>
            <w:pPr>
              <w:jc w:val="center"/>
              <w:rPr>
                <w:rFonts w:hint="eastAsia" w:ascii="仿宋" w:hAnsi="仿宋" w:eastAsia="仿宋" w:cs="Times New Roman"/>
                <w:sz w:val="24"/>
                <w:szCs w:val="24"/>
                <w:lang w:val="en-US" w:eastAsia="zh-CN"/>
              </w:rPr>
            </w:pPr>
          </w:p>
        </w:tc>
        <w:tc>
          <w:tcPr>
            <w:tcW w:w="990" w:type="dxa"/>
            <w:noWrap w:val="0"/>
            <w:vAlign w:val="center"/>
          </w:tcPr>
          <w:p>
            <w:pPr>
              <w:jc w:val="center"/>
              <w:rPr>
                <w:rFonts w:hint="eastAsia" w:ascii="仿宋" w:hAnsi="仿宋" w:eastAsia="仿宋" w:cs="Times New Roman"/>
                <w:sz w:val="24"/>
                <w:szCs w:val="24"/>
                <w:lang w:val="en-US" w:eastAsia="zh-CN"/>
              </w:rPr>
            </w:pPr>
          </w:p>
        </w:tc>
      </w:tr>
    </w:tbl>
    <w:p>
      <w:pPr>
        <w:ind w:firstLine="240" w:firstLineChars="100"/>
        <w:jc w:val="left"/>
        <w:rPr>
          <w:rFonts w:hint="eastAsia" w:ascii="仿宋" w:hAnsi="仿宋" w:eastAsia="仿宋" w:cs="仿宋"/>
          <w:color w:val="000000"/>
          <w:kern w:val="0"/>
          <w:sz w:val="24"/>
          <w:shd w:val="clear" w:color="auto" w:fill="FFFFFF"/>
          <w:lang w:bidi="ar"/>
        </w:rPr>
      </w:pPr>
      <w:r>
        <w:rPr>
          <w:rFonts w:hint="eastAsia" w:ascii="仿宋" w:hAnsi="仿宋" w:eastAsia="仿宋"/>
          <w:sz w:val="24"/>
        </w:rPr>
        <w:t>项目名称：</w:t>
      </w:r>
      <w:r>
        <w:rPr>
          <w:rFonts w:hint="eastAsia" w:ascii="仿宋" w:hAnsi="仿宋" w:eastAsia="仿宋" w:cs="仿宋"/>
          <w:color w:val="000000"/>
          <w:kern w:val="0"/>
          <w:sz w:val="24"/>
          <w:shd w:val="clear" w:color="auto" w:fill="FFFFFF"/>
          <w:lang w:bidi="ar"/>
        </w:rPr>
        <w:t>湖州学院“星光节”舞台搭建布置服务采购项目</w:t>
      </w:r>
    </w:p>
    <w:p>
      <w:pPr>
        <w:ind w:firstLine="240" w:firstLineChars="100"/>
        <w:jc w:val="left"/>
        <w:rPr>
          <w:rFonts w:ascii="仿宋_GB2312" w:eastAsia="仿宋_GB2312"/>
          <w:sz w:val="24"/>
        </w:rPr>
      </w:pPr>
      <w:r>
        <w:rPr>
          <w:rFonts w:hint="eastAsia" w:ascii="仿宋" w:hAnsi="仿宋" w:eastAsia="仿宋"/>
          <w:sz w:val="24"/>
        </w:rPr>
        <w:t>项目编号：</w:t>
      </w:r>
      <w:r>
        <w:rPr>
          <w:rFonts w:hint="eastAsia" w:ascii="仿宋_GB2312" w:eastAsia="仿宋_GB2312"/>
          <w:b w:val="0"/>
          <w:bCs w:val="0"/>
          <w:sz w:val="24"/>
        </w:rPr>
        <w:t>XZ20230</w:t>
      </w:r>
      <w:r>
        <w:rPr>
          <w:rFonts w:hint="eastAsia" w:ascii="仿宋_GB2312" w:eastAsia="仿宋_GB2312"/>
          <w:b w:val="0"/>
          <w:bCs w:val="0"/>
          <w:sz w:val="24"/>
          <w:lang w:val="en-US" w:eastAsia="zh-CN"/>
        </w:rPr>
        <w:t>38</w:t>
      </w:r>
      <w:r>
        <w:rPr>
          <w:rFonts w:hint="eastAsia" w:ascii="仿宋_GB2312" w:eastAsia="仿宋_GB2312"/>
          <w:b w:val="0"/>
          <w:bCs w:val="0"/>
          <w:sz w:val="24"/>
        </w:rPr>
        <w:t>A</w:t>
      </w:r>
    </w:p>
    <w:p>
      <w:pPr>
        <w:pStyle w:val="7"/>
        <w:ind w:left="0" w:leftChars="0" w:firstLine="0" w:firstLineChars="0"/>
      </w:pPr>
    </w:p>
    <w:p>
      <w:pPr>
        <w:pStyle w:val="7"/>
        <w:ind w:left="0" w:leftChars="0" w:firstLine="0" w:firstLineChars="0"/>
      </w:pPr>
    </w:p>
    <w:p>
      <w:pPr>
        <w:spacing w:line="360" w:lineRule="auto"/>
        <w:ind w:right="480" w:firstLine="5040" w:firstLineChars="2100"/>
        <w:rPr>
          <w:rFonts w:ascii="仿宋" w:hAnsi="仿宋" w:eastAsia="仿宋"/>
          <w:sz w:val="24"/>
          <w:u w:val="single"/>
        </w:rPr>
      </w:pPr>
      <w:r>
        <w:rPr>
          <w:rFonts w:hint="eastAsia" w:ascii="仿宋" w:hAnsi="仿宋" w:eastAsia="仿宋"/>
          <w:sz w:val="24"/>
        </w:rPr>
        <w:t>授权代表签字：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spacing w:line="360" w:lineRule="auto"/>
        <w:ind w:right="120" w:firstLine="5040" w:firstLineChars="2100"/>
        <w:jc w:val="left"/>
        <w:rPr>
          <w:rFonts w:ascii="仿宋" w:hAnsi="仿宋" w:eastAsia="仿宋"/>
          <w:sz w:val="24"/>
          <w:u w:val="single"/>
        </w:rPr>
      </w:pPr>
      <w:r>
        <w:rPr>
          <w:rFonts w:hint="eastAsia" w:ascii="仿宋" w:hAnsi="仿宋" w:eastAsia="仿宋"/>
          <w:sz w:val="24"/>
        </w:rPr>
        <w:t>投标人（盖章）：</w:t>
      </w:r>
      <w:r>
        <w:rPr>
          <w:rFonts w:ascii="仿宋" w:hAnsi="仿宋" w:eastAsia="仿宋"/>
          <w:sz w:val="24"/>
          <w:u w:val="single"/>
        </w:rPr>
        <w:t xml:space="preserve">                   </w:t>
      </w:r>
    </w:p>
    <w:p>
      <w:pPr>
        <w:spacing w:line="360" w:lineRule="auto"/>
        <w:ind w:firstLine="480" w:firstLineChars="200"/>
        <w:jc w:val="center"/>
      </w:pPr>
      <w:r>
        <w:rPr>
          <w:rFonts w:ascii="仿宋" w:hAnsi="仿宋" w:eastAsia="仿宋"/>
          <w:sz w:val="24"/>
        </w:rPr>
        <w:t xml:space="preserve">                                      20</w:t>
      </w:r>
      <w:r>
        <w:rPr>
          <w:rFonts w:hint="eastAsia" w:ascii="仿宋" w:hAnsi="仿宋" w:eastAsia="仿宋"/>
          <w:sz w:val="24"/>
        </w:rPr>
        <w:t>23年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sectPr>
      <w:pgSz w:w="11906" w:h="16838"/>
      <w:pgMar w:top="1134" w:right="1531" w:bottom="992" w:left="1531"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D5079C-68F4-4D86-A710-9707EFE5EE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5373AEC-9366-4D15-BB64-FEF13D0E7E41}"/>
  </w:font>
  <w:font w:name="长城仿宋">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embedRegular r:id="rId3" w:fontKey="{B51E1942-A1F0-411C-9C50-F6FD9627C7C2}"/>
  </w:font>
  <w:font w:name="仿宋">
    <w:panose1 w:val="02010609060101010101"/>
    <w:charset w:val="86"/>
    <w:family w:val="modern"/>
    <w:pitch w:val="default"/>
    <w:sig w:usb0="800002BF" w:usb1="38CF7CFA" w:usb2="00000016" w:usb3="00000000" w:csb0="00040001" w:csb1="00000000"/>
    <w:embedRegular r:id="rId4" w:fontKey="{F5906E4B-C5EA-4B53-8446-88EBBE2085B7}"/>
  </w:font>
  <w:font w:name="方正小标宋_GBK">
    <w:panose1 w:val="02000000000000000000"/>
    <w:charset w:val="86"/>
    <w:family w:val="auto"/>
    <w:pitch w:val="default"/>
    <w:sig w:usb0="A00002BF" w:usb1="38CF7CFA" w:usb2="00082016" w:usb3="00000000" w:csb0="00040001" w:csb1="00000000"/>
    <w:embedRegular r:id="rId5" w:fontKey="{952DBF06-D711-4C2A-9DD0-50335C61BA43}"/>
  </w:font>
  <w:font w:name="微软雅黑">
    <w:panose1 w:val="020B0503020204020204"/>
    <w:charset w:val="86"/>
    <w:family w:val="auto"/>
    <w:pitch w:val="default"/>
    <w:sig w:usb0="80000287" w:usb1="2ACF3C50" w:usb2="00000016" w:usb3="00000000" w:csb0="0004001F" w:csb1="00000000"/>
    <w:embedRegular r:id="rId6" w:fontKey="{B296B911-A487-4707-9781-16F4B5CB7D30}"/>
  </w:font>
  <w:font w:name="方正书宋简体">
    <w:altName w:val="宋体"/>
    <w:panose1 w:val="00000000000000000000"/>
    <w:charset w:val="86"/>
    <w:family w:val="auto"/>
    <w:pitch w:val="default"/>
    <w:sig w:usb0="00000000" w:usb1="00000000" w:usb2="00000010" w:usb3="00000000" w:csb0="00040000" w:csb1="00000000"/>
    <w:embedRegular r:id="rId7" w:fontKey="{42684C11-CF80-4AEB-A056-9BBBE6534E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44060"/>
    <w:multiLevelType w:val="singleLevel"/>
    <w:tmpl w:val="8BD44060"/>
    <w:lvl w:ilvl="0" w:tentative="0">
      <w:start w:val="2"/>
      <w:numFmt w:val="chineseCounting"/>
      <w:suff w:val="nothing"/>
      <w:lvlText w:val="%1、"/>
      <w:lvlJc w:val="left"/>
      <w:rPr>
        <w:rFonts w:hint="eastAsia"/>
      </w:rPr>
    </w:lvl>
  </w:abstractNum>
  <w:abstractNum w:abstractNumId="1">
    <w:nsid w:val="DAE5E56D"/>
    <w:multiLevelType w:val="singleLevel"/>
    <w:tmpl w:val="DAE5E56D"/>
    <w:lvl w:ilvl="0" w:tentative="0">
      <w:start w:val="2"/>
      <w:numFmt w:val="chineseCounting"/>
      <w:suff w:val="nothing"/>
      <w:lvlText w:val="%1、"/>
      <w:lvlJc w:val="left"/>
      <w:rPr>
        <w:rFonts w:hint="eastAsia"/>
      </w:rPr>
    </w:lvl>
  </w:abstractNum>
  <w:abstractNum w:abstractNumId="2">
    <w:nsid w:val="E5A7BECB"/>
    <w:multiLevelType w:val="singleLevel"/>
    <w:tmpl w:val="E5A7BECB"/>
    <w:lvl w:ilvl="0" w:tentative="0">
      <w:start w:val="4"/>
      <w:numFmt w:val="chineseCounting"/>
      <w:suff w:val="nothing"/>
      <w:lvlText w:val="%1、"/>
      <w:lvlJc w:val="left"/>
      <w:rPr>
        <w:rFonts w:hint="eastAsia"/>
      </w:rPr>
    </w:lvl>
  </w:abstractNum>
  <w:abstractNum w:abstractNumId="3">
    <w:nsid w:val="16B517F7"/>
    <w:multiLevelType w:val="singleLevel"/>
    <w:tmpl w:val="16B517F7"/>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TZmMzBlYjVkMzU2OTRiNmZlNzVlNzFmYTJjMWYifQ=="/>
    <w:docVar w:name="KSO_WPS_MARK_KEY" w:val="beb3a89f-9c6a-4425-9a02-cbc3c4ee10db"/>
  </w:docVars>
  <w:rsids>
    <w:rsidRoot w:val="46190434"/>
    <w:rsid w:val="000824DC"/>
    <w:rsid w:val="00092067"/>
    <w:rsid w:val="0016586A"/>
    <w:rsid w:val="001663D3"/>
    <w:rsid w:val="001F20A8"/>
    <w:rsid w:val="004C2F73"/>
    <w:rsid w:val="006B7A33"/>
    <w:rsid w:val="00816B17"/>
    <w:rsid w:val="00A94D9C"/>
    <w:rsid w:val="00AB235F"/>
    <w:rsid w:val="00B66A27"/>
    <w:rsid w:val="00B9051F"/>
    <w:rsid w:val="00BE357C"/>
    <w:rsid w:val="00E05B3C"/>
    <w:rsid w:val="00FC6FEC"/>
    <w:rsid w:val="042C4A18"/>
    <w:rsid w:val="04E672BC"/>
    <w:rsid w:val="05CF47C6"/>
    <w:rsid w:val="07D366E3"/>
    <w:rsid w:val="08251B75"/>
    <w:rsid w:val="084560A8"/>
    <w:rsid w:val="09F70AC0"/>
    <w:rsid w:val="0C0B1662"/>
    <w:rsid w:val="0C18764F"/>
    <w:rsid w:val="10011404"/>
    <w:rsid w:val="11032FA4"/>
    <w:rsid w:val="11F22EEC"/>
    <w:rsid w:val="12894C9F"/>
    <w:rsid w:val="13E1587A"/>
    <w:rsid w:val="15826B8D"/>
    <w:rsid w:val="15C9656A"/>
    <w:rsid w:val="16504596"/>
    <w:rsid w:val="16F01CA5"/>
    <w:rsid w:val="173043C7"/>
    <w:rsid w:val="17A6276A"/>
    <w:rsid w:val="1AB96F9B"/>
    <w:rsid w:val="1B6073CC"/>
    <w:rsid w:val="1BB62ADE"/>
    <w:rsid w:val="1C191237"/>
    <w:rsid w:val="1ED03F5F"/>
    <w:rsid w:val="20EE7B18"/>
    <w:rsid w:val="223C09C6"/>
    <w:rsid w:val="22482F0D"/>
    <w:rsid w:val="22503F61"/>
    <w:rsid w:val="28DD77A6"/>
    <w:rsid w:val="29086F3D"/>
    <w:rsid w:val="291529E3"/>
    <w:rsid w:val="29587CD6"/>
    <w:rsid w:val="29DA08EE"/>
    <w:rsid w:val="2A97058D"/>
    <w:rsid w:val="2C446EDF"/>
    <w:rsid w:val="2C4D184B"/>
    <w:rsid w:val="2E7D08E1"/>
    <w:rsid w:val="31082225"/>
    <w:rsid w:val="31540F86"/>
    <w:rsid w:val="33A81036"/>
    <w:rsid w:val="343F10D3"/>
    <w:rsid w:val="34EB7E53"/>
    <w:rsid w:val="353B24CA"/>
    <w:rsid w:val="35954B55"/>
    <w:rsid w:val="369B1405"/>
    <w:rsid w:val="37513472"/>
    <w:rsid w:val="37CB23B8"/>
    <w:rsid w:val="3A0D261A"/>
    <w:rsid w:val="3AC9498B"/>
    <w:rsid w:val="3B1844F8"/>
    <w:rsid w:val="3B3D7DB9"/>
    <w:rsid w:val="3BC87005"/>
    <w:rsid w:val="3F9B4224"/>
    <w:rsid w:val="40914E78"/>
    <w:rsid w:val="45C8380B"/>
    <w:rsid w:val="46190434"/>
    <w:rsid w:val="466A5434"/>
    <w:rsid w:val="483534DE"/>
    <w:rsid w:val="486A07F9"/>
    <w:rsid w:val="48DB43CF"/>
    <w:rsid w:val="4A0A14BC"/>
    <w:rsid w:val="4ACF4216"/>
    <w:rsid w:val="4B6425A8"/>
    <w:rsid w:val="4BB75312"/>
    <w:rsid w:val="4CE544FB"/>
    <w:rsid w:val="4DB20CDD"/>
    <w:rsid w:val="4E40569A"/>
    <w:rsid w:val="4E9407BC"/>
    <w:rsid w:val="4FE2740B"/>
    <w:rsid w:val="504A3779"/>
    <w:rsid w:val="515062FE"/>
    <w:rsid w:val="53AC6661"/>
    <w:rsid w:val="569177D9"/>
    <w:rsid w:val="578A6C00"/>
    <w:rsid w:val="589F492D"/>
    <w:rsid w:val="58ED5699"/>
    <w:rsid w:val="5B3000A7"/>
    <w:rsid w:val="5B547D1D"/>
    <w:rsid w:val="5E27001E"/>
    <w:rsid w:val="5E701BB1"/>
    <w:rsid w:val="5F987D48"/>
    <w:rsid w:val="5FBE3B90"/>
    <w:rsid w:val="609D5132"/>
    <w:rsid w:val="63E56738"/>
    <w:rsid w:val="64EE4C72"/>
    <w:rsid w:val="64F46001"/>
    <w:rsid w:val="66304E17"/>
    <w:rsid w:val="673738AA"/>
    <w:rsid w:val="67FB384B"/>
    <w:rsid w:val="68BF6A30"/>
    <w:rsid w:val="695F65F5"/>
    <w:rsid w:val="69E15D3D"/>
    <w:rsid w:val="6DDD3AD6"/>
    <w:rsid w:val="6F094457"/>
    <w:rsid w:val="736B1827"/>
    <w:rsid w:val="74E90FB2"/>
    <w:rsid w:val="764346F2"/>
    <w:rsid w:val="767D1057"/>
    <w:rsid w:val="78C53FCC"/>
    <w:rsid w:val="7AE055DE"/>
    <w:rsid w:val="7BB2063F"/>
    <w:rsid w:val="7D410746"/>
    <w:rsid w:val="7DFA17E2"/>
    <w:rsid w:val="7FEA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长城仿宋" w:hAnsi="黑体" w:eastAsia="长城仿宋" w:cs="黑体"/>
      <w:b/>
      <w:bCs/>
    </w:rPr>
  </w:style>
  <w:style w:type="paragraph" w:styleId="4">
    <w:name w:val="heading 3"/>
    <w:basedOn w:val="1"/>
    <w:next w:val="1"/>
    <w:qFormat/>
    <w:uiPriority w:val="0"/>
    <w:pPr>
      <w:keepNext/>
      <w:keepLines/>
      <w:spacing w:line="360" w:lineRule="auto"/>
      <w:outlineLvl w:val="2"/>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qFormat/>
    <w:uiPriority w:val="0"/>
    <w:rPr>
      <w:rFonts w:eastAsia="黑体"/>
      <w:b/>
      <w:kern w:val="0"/>
      <w:sz w:val="24"/>
      <w:szCs w:val="20"/>
    </w:rPr>
  </w:style>
  <w:style w:type="paragraph" w:styleId="6">
    <w:name w:val="Body Text Indent"/>
    <w:next w:val="7"/>
    <w:qFormat/>
    <w:uiPriority w:val="0"/>
    <w:pPr>
      <w:widowControl w:val="0"/>
      <w:spacing w:line="200" w:lineRule="exact"/>
      <w:ind w:firstLine="301"/>
      <w:jc w:val="both"/>
    </w:pPr>
    <w:rPr>
      <w:rFonts w:ascii="宋体" w:hAnsi="Courier New" w:eastAsia="宋体" w:cs="Times New Roman"/>
      <w:spacing w:val="-4"/>
      <w:sz w:val="18"/>
      <w:lang w:val="en-US" w:eastAsia="zh-CN" w:bidi="ar-SA"/>
    </w:rPr>
  </w:style>
  <w:style w:type="paragraph" w:styleId="7">
    <w:name w:val="Body Text First Indent 2"/>
    <w:qFormat/>
    <w:uiPriority w:val="0"/>
    <w:pPr>
      <w:widowControl w:val="0"/>
      <w:spacing w:after="120"/>
      <w:ind w:left="420" w:leftChars="200" w:firstLine="420" w:firstLineChars="200"/>
      <w:jc w:val="both"/>
    </w:pPr>
    <w:rPr>
      <w:rFonts w:ascii="宋体" w:hAnsi="Courier New" w:eastAsia="宋体" w:cs="Times New Roman"/>
      <w:spacing w:val="-4"/>
      <w:sz w:val="21"/>
      <w:szCs w:val="24"/>
      <w:lang w:val="en-US" w:eastAsia="zh-CN" w:bidi="ar-SA"/>
    </w:rPr>
  </w:style>
  <w:style w:type="paragraph" w:styleId="8">
    <w:name w:val="Body Text Indent 2"/>
    <w:qFormat/>
    <w:uiPriority w:val="0"/>
    <w:pPr>
      <w:widowControl w:val="0"/>
      <w:spacing w:line="320" w:lineRule="atLeast"/>
      <w:ind w:firstLine="600" w:firstLineChars="250"/>
      <w:jc w:val="both"/>
    </w:pPr>
    <w:rPr>
      <w:rFonts w:ascii="宋体" w:hAnsi="宋体" w:eastAsia="宋体" w:cs="宋体"/>
      <w:kern w:val="2"/>
      <w:sz w:val="24"/>
      <w:szCs w:val="24"/>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4238</Words>
  <Characters>4946</Characters>
  <Lines>32</Lines>
  <Paragraphs>9</Paragraphs>
  <TotalTime>13</TotalTime>
  <ScaleCrop>false</ScaleCrop>
  <LinksUpToDate>false</LinksUpToDate>
  <CharactersWithSpaces>5177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2023-03-08T23:33:00Z</dcterms:created>
  <dc:creator>chameleon</dc:creator>
  <cp:lastModifiedBy>    chameleon</cp:lastModifiedBy>
  <cp:lastPrinted>2023-11-29T02:44:00Z</cp:lastPrinted>
  <dcterms:modified xsi:type="dcterms:W3CDTF">2023-12-01T06:27:41Z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C9D01BAA280146FD8C729CAA956CB2E9</vt:lpwstr>
  </property>
</Properties>
</file>