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5785F">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湖州学院教学实验室辅助物料采购项目</w:t>
      </w:r>
    </w:p>
    <w:p w14:paraId="0E37B71F">
      <w:pPr>
        <w:tabs>
          <w:tab w:val="left" w:pos="1285"/>
          <w:tab w:val="center" w:pos="4652"/>
        </w:tabs>
        <w:spacing w:line="360" w:lineRule="auto"/>
        <w:jc w:val="center"/>
        <w:rPr>
          <w:rFonts w:hint="eastAsia" w:ascii="宋体" w:hAnsi="宋体" w:eastAsia="宋体" w:cs="宋体"/>
          <w:b/>
          <w:bCs/>
          <w:sz w:val="52"/>
          <w:szCs w:val="52"/>
        </w:rPr>
      </w:pPr>
    </w:p>
    <w:p w14:paraId="0A78D53D">
      <w:pPr>
        <w:tabs>
          <w:tab w:val="left" w:pos="1285"/>
          <w:tab w:val="center" w:pos="4652"/>
        </w:tabs>
        <w:spacing w:line="360" w:lineRule="auto"/>
        <w:jc w:val="center"/>
        <w:rPr>
          <w:rFonts w:hint="eastAsia" w:ascii="宋体" w:hAnsi="宋体" w:eastAsia="宋体" w:cs="宋体"/>
          <w:b/>
          <w:bCs/>
          <w:sz w:val="52"/>
          <w:szCs w:val="52"/>
        </w:rPr>
      </w:pPr>
    </w:p>
    <w:p w14:paraId="589948BF">
      <w:pPr>
        <w:pStyle w:val="8"/>
        <w:ind w:firstLine="0" w:firstLineChars="0"/>
        <w:jc w:val="center"/>
      </w:pPr>
    </w:p>
    <w:p w14:paraId="0B889B16">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12B24A5A">
      <w:pPr>
        <w:pStyle w:val="8"/>
        <w:ind w:firstLine="0" w:firstLineChars="0"/>
        <w:jc w:val="center"/>
      </w:pPr>
    </w:p>
    <w:p w14:paraId="5CDB0A61">
      <w:pPr>
        <w:spacing w:line="480" w:lineRule="auto"/>
        <w:jc w:val="center"/>
        <w:rPr>
          <w:rFonts w:hint="eastAsia" w:ascii="宋体" w:hAnsi="宋体" w:eastAsia="宋体" w:cs="宋体"/>
          <w:b/>
          <w:bCs/>
          <w:sz w:val="32"/>
          <w:szCs w:val="32"/>
        </w:rPr>
      </w:pPr>
    </w:p>
    <w:p w14:paraId="5A2A011B">
      <w:pPr>
        <w:pStyle w:val="8"/>
        <w:ind w:firstLine="0" w:firstLineChars="0"/>
        <w:jc w:val="center"/>
        <w:rPr>
          <w:rFonts w:hint="eastAsia" w:ascii="宋体" w:hAnsi="宋体" w:cs="宋体"/>
          <w:b/>
          <w:bCs/>
          <w:sz w:val="32"/>
          <w:szCs w:val="32"/>
        </w:rPr>
      </w:pPr>
    </w:p>
    <w:p w14:paraId="187948CB">
      <w:pPr>
        <w:jc w:val="center"/>
      </w:pPr>
    </w:p>
    <w:p w14:paraId="7FEA615E">
      <w:pPr>
        <w:jc w:val="center"/>
        <w:rPr>
          <w:rFonts w:hint="eastAsia" w:ascii="宋体" w:hAnsi="宋体" w:eastAsia="宋体" w:cs="宋体"/>
          <w:b/>
          <w:bCs/>
          <w:sz w:val="32"/>
          <w:szCs w:val="32"/>
        </w:rPr>
      </w:pPr>
    </w:p>
    <w:p w14:paraId="5DA65A3E">
      <w:pPr>
        <w:pStyle w:val="8"/>
        <w:ind w:firstLine="0" w:firstLineChars="0"/>
        <w:jc w:val="center"/>
      </w:pPr>
    </w:p>
    <w:p w14:paraId="51E0E98B">
      <w:pPr>
        <w:spacing w:line="480" w:lineRule="auto"/>
        <w:ind w:left="210" w:leftChars="100" w:firstLine="2570" w:firstLineChars="800"/>
        <w:rPr>
          <w:rFonts w:hint="default" w:ascii="宋体" w:hAnsi="宋体" w:eastAsia="宋体" w:cs="宋体"/>
          <w:b/>
          <w:bCs/>
          <w:sz w:val="32"/>
          <w:szCs w:val="32"/>
          <w:lang w:val="en-US" w:eastAsia="zh-CN"/>
        </w:rPr>
      </w:pPr>
      <w:r>
        <w:rPr>
          <w:rFonts w:hint="eastAsia" w:ascii="宋体" w:hAnsi="宋体" w:eastAsia="宋体" w:cs="宋体"/>
          <w:b/>
          <w:bCs/>
          <w:sz w:val="32"/>
          <w:szCs w:val="32"/>
        </w:rPr>
        <w:t>项目编号：</w:t>
      </w:r>
      <w:r>
        <w:rPr>
          <w:rFonts w:hint="eastAsia" w:ascii="宋体" w:hAnsi="宋体" w:eastAsia="宋体" w:cs="宋体"/>
          <w:b/>
          <w:bCs/>
          <w:sz w:val="32"/>
          <w:szCs w:val="32"/>
          <w:lang w:val="en-US" w:eastAsia="zh-CN"/>
        </w:rPr>
        <w:t>XZ2025023A</w:t>
      </w:r>
    </w:p>
    <w:p w14:paraId="3C6C5E5A">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采购人：湖州学院</w:t>
      </w:r>
    </w:p>
    <w:p w14:paraId="6E014752">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日期：2025年9月</w:t>
      </w:r>
    </w:p>
    <w:p w14:paraId="421A1A16">
      <w:pPr>
        <w:pStyle w:val="8"/>
        <w:ind w:firstLine="321"/>
        <w:rPr>
          <w:rFonts w:hint="eastAsia" w:ascii="宋体" w:hAnsi="宋体" w:cs="宋体"/>
          <w:b/>
          <w:bCs/>
          <w:sz w:val="32"/>
          <w:szCs w:val="32"/>
        </w:rPr>
      </w:pPr>
    </w:p>
    <w:p w14:paraId="7E679D39">
      <w:pPr>
        <w:sectPr>
          <w:headerReference r:id="rId3" w:type="default"/>
          <w:pgSz w:w="11906" w:h="16838"/>
          <w:pgMar w:top="1134" w:right="1531" w:bottom="992" w:left="1531" w:header="851" w:footer="992" w:gutter="0"/>
          <w:cols w:space="0" w:num="1"/>
          <w:titlePg/>
          <w:docGrid w:type="lines" w:linePitch="312" w:charSpace="0"/>
        </w:sectPr>
      </w:pPr>
    </w:p>
    <w:p w14:paraId="68078EBD">
      <w:pPr>
        <w:pStyle w:val="18"/>
        <w:rPr>
          <w:rFonts w:ascii="仿宋" w:hAnsi="仿宋" w:eastAsia="仿宋" w:cs="仿宋"/>
          <w:szCs w:val="36"/>
        </w:rPr>
      </w:pPr>
      <w:r>
        <w:rPr>
          <w:rFonts w:ascii="仿宋" w:hAnsi="仿宋" w:eastAsia="仿宋" w:cs="仿宋"/>
        </w:rPr>
        <w:t>第一章招标概况</w:t>
      </w:r>
    </w:p>
    <w:p w14:paraId="04FBCC65">
      <w:pPr>
        <w:pStyle w:val="19"/>
        <w:rPr>
          <w:rFonts w:ascii="仿宋" w:hAnsi="仿宋" w:eastAsia="仿宋" w:cs="仿宋"/>
        </w:rPr>
      </w:pPr>
      <w:r>
        <w:rPr>
          <w:rFonts w:ascii="仿宋" w:hAnsi="仿宋" w:eastAsia="仿宋" w:cs="仿宋"/>
        </w:rPr>
        <w:t>一、项目基本情况</w:t>
      </w:r>
    </w:p>
    <w:p w14:paraId="4ADCE91A">
      <w:pPr>
        <w:pStyle w:val="20"/>
        <w:numPr>
          <w:ilvl w:val="0"/>
          <w:numId w:val="1"/>
        </w:numPr>
        <w:ind w:firstLineChars="0"/>
        <w:rPr>
          <w:rFonts w:ascii="仿宋" w:hAnsi="仿宋" w:eastAsia="仿宋" w:cs="仿宋"/>
        </w:rPr>
      </w:pPr>
      <w:r>
        <w:rPr>
          <w:rFonts w:ascii="仿宋" w:hAnsi="仿宋" w:eastAsia="仿宋" w:cs="仿宋"/>
        </w:rPr>
        <w:t>项目名称：湖州学院</w:t>
      </w:r>
      <w:r>
        <w:rPr>
          <w:rFonts w:hint="eastAsia" w:ascii="仿宋" w:hAnsi="仿宋" w:eastAsia="仿宋" w:cs="仿宋"/>
          <w:lang w:val="en-US" w:eastAsia="zh-CN"/>
        </w:rPr>
        <w:t>教学</w:t>
      </w:r>
      <w:r>
        <w:rPr>
          <w:rFonts w:ascii="仿宋" w:hAnsi="仿宋" w:eastAsia="仿宋" w:cs="仿宋"/>
        </w:rPr>
        <w:t>实验室</w:t>
      </w:r>
      <w:r>
        <w:rPr>
          <w:rFonts w:hint="eastAsia" w:ascii="仿宋" w:hAnsi="仿宋" w:eastAsia="仿宋" w:cs="仿宋"/>
          <w:lang w:val="en-US" w:eastAsia="zh-CN"/>
        </w:rPr>
        <w:t>辅助</w:t>
      </w:r>
      <w:r>
        <w:rPr>
          <w:rFonts w:ascii="仿宋" w:hAnsi="仿宋" w:eastAsia="仿宋" w:cs="仿宋"/>
        </w:rPr>
        <w:t>物料采购项目；</w:t>
      </w:r>
    </w:p>
    <w:p w14:paraId="17E75CF2">
      <w:pPr>
        <w:pStyle w:val="20"/>
        <w:numPr>
          <w:ilvl w:val="0"/>
          <w:numId w:val="1"/>
        </w:numPr>
        <w:ind w:firstLineChars="0"/>
        <w:rPr>
          <w:rFonts w:ascii="仿宋" w:hAnsi="仿宋" w:eastAsia="仿宋" w:cs="仿宋"/>
        </w:rPr>
      </w:pPr>
      <w:r>
        <w:rPr>
          <w:rFonts w:ascii="仿宋" w:hAnsi="仿宋" w:eastAsia="仿宋" w:cs="仿宋"/>
        </w:rPr>
        <w:t>采购编号：</w:t>
      </w:r>
      <w:r>
        <w:rPr>
          <w:rFonts w:hint="eastAsia" w:ascii="仿宋" w:hAnsi="仿宋" w:eastAsia="仿宋" w:cs="仿宋"/>
          <w:lang w:val="en-US" w:eastAsia="zh-CN"/>
        </w:rPr>
        <w:t>XZ2025023A</w:t>
      </w:r>
      <w:r>
        <w:rPr>
          <w:rFonts w:ascii="仿宋" w:hAnsi="仿宋" w:eastAsia="仿宋" w:cs="仿宋"/>
        </w:rPr>
        <w:t>；</w:t>
      </w:r>
    </w:p>
    <w:p w14:paraId="21E562DE">
      <w:pPr>
        <w:pStyle w:val="20"/>
        <w:numPr>
          <w:ilvl w:val="0"/>
          <w:numId w:val="1"/>
        </w:numPr>
        <w:ind w:firstLineChars="0"/>
        <w:rPr>
          <w:rFonts w:ascii="仿宋" w:hAnsi="仿宋" w:eastAsia="仿宋" w:cs="仿宋"/>
        </w:rPr>
      </w:pPr>
      <w:r>
        <w:rPr>
          <w:rFonts w:ascii="仿宋" w:hAnsi="仿宋" w:eastAsia="仿宋" w:cs="仿宋"/>
        </w:rPr>
        <w:t>采购方式：校内公开招标；</w:t>
      </w:r>
    </w:p>
    <w:p w14:paraId="780EA5E7">
      <w:pPr>
        <w:pStyle w:val="20"/>
        <w:numPr>
          <w:ilvl w:val="0"/>
          <w:numId w:val="1"/>
        </w:numPr>
        <w:ind w:firstLineChars="0"/>
        <w:rPr>
          <w:rFonts w:ascii="仿宋" w:hAnsi="仿宋" w:eastAsia="仿宋" w:cs="仿宋"/>
        </w:rPr>
      </w:pPr>
      <w:r>
        <w:rPr>
          <w:rFonts w:ascii="仿宋" w:hAnsi="仿宋" w:eastAsia="仿宋" w:cs="仿宋"/>
        </w:rPr>
        <w:t>采购预算（最高限价）：</w:t>
      </w:r>
      <w:r>
        <w:rPr>
          <w:rFonts w:hint="eastAsia" w:ascii="仿宋" w:hAnsi="仿宋" w:eastAsia="仿宋" w:cs="仿宋"/>
          <w:lang w:val="en-US" w:eastAsia="zh-CN"/>
        </w:rPr>
        <w:t>11</w:t>
      </w:r>
      <w:r>
        <w:rPr>
          <w:rFonts w:ascii="仿宋" w:hAnsi="仿宋" w:eastAsia="仿宋" w:cs="仿宋"/>
        </w:rPr>
        <w:t>万元（￥</w:t>
      </w:r>
      <w:r>
        <w:rPr>
          <w:rFonts w:hint="eastAsia" w:ascii="仿宋" w:hAnsi="仿宋" w:eastAsia="仿宋" w:cs="仿宋"/>
          <w:lang w:val="en-US" w:eastAsia="zh-CN"/>
        </w:rPr>
        <w:t>110</w:t>
      </w:r>
      <w:r>
        <w:rPr>
          <w:rFonts w:ascii="仿宋" w:hAnsi="仿宋" w:eastAsia="仿宋" w:cs="仿宋"/>
        </w:rPr>
        <w:t>000.00）；</w:t>
      </w:r>
    </w:p>
    <w:p w14:paraId="64FF8527">
      <w:pPr>
        <w:pStyle w:val="20"/>
        <w:numPr>
          <w:ilvl w:val="0"/>
          <w:numId w:val="1"/>
        </w:numPr>
        <w:ind w:firstLineChars="0"/>
        <w:rPr>
          <w:rFonts w:ascii="仿宋" w:hAnsi="仿宋" w:eastAsia="仿宋" w:cs="仿宋"/>
        </w:rPr>
      </w:pPr>
      <w:r>
        <w:rPr>
          <w:rFonts w:ascii="仿宋" w:hAnsi="仿宋" w:eastAsia="仿宋" w:cs="仿宋"/>
        </w:rPr>
        <w:t>工 期：合同签订后1</w:t>
      </w:r>
      <w:r>
        <w:rPr>
          <w:rFonts w:hint="eastAsia" w:ascii="仿宋" w:hAnsi="仿宋" w:eastAsia="仿宋" w:cs="仿宋"/>
          <w:lang w:val="en-US" w:eastAsia="zh-CN"/>
        </w:rPr>
        <w:t>0</w:t>
      </w:r>
      <w:r>
        <w:rPr>
          <w:rFonts w:ascii="仿宋" w:hAnsi="仿宋" w:eastAsia="仿宋" w:cs="仿宋"/>
        </w:rPr>
        <w:t>日内</w:t>
      </w:r>
      <w:r>
        <w:rPr>
          <w:rFonts w:ascii="仿宋" w:hAnsi="仿宋" w:eastAsia="仿宋" w:cs="仿宋"/>
          <w:lang w:val="zh-CN"/>
        </w:rPr>
        <w:t>完成供货、安装及验收合格</w:t>
      </w:r>
      <w:r>
        <w:rPr>
          <w:rFonts w:ascii="仿宋" w:hAnsi="仿宋" w:eastAsia="仿宋" w:cs="仿宋"/>
        </w:rPr>
        <w:t>；</w:t>
      </w:r>
    </w:p>
    <w:p w14:paraId="39A41B49">
      <w:pPr>
        <w:pStyle w:val="20"/>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67B78B7F">
      <w:pPr>
        <w:pStyle w:val="19"/>
        <w:rPr>
          <w:rFonts w:ascii="仿宋" w:hAnsi="仿宋" w:eastAsia="仿宋" w:cs="仿宋"/>
        </w:rPr>
      </w:pPr>
      <w:r>
        <w:rPr>
          <w:rFonts w:ascii="仿宋" w:hAnsi="仿宋" w:eastAsia="仿宋" w:cs="仿宋"/>
        </w:rPr>
        <w:t>二、投标人资格要求</w:t>
      </w:r>
    </w:p>
    <w:p w14:paraId="076F6806">
      <w:pPr>
        <w:pStyle w:val="20"/>
        <w:ind w:firstLine="420" w:firstLineChars="0"/>
        <w:rPr>
          <w:rFonts w:ascii="仿宋" w:hAnsi="仿宋" w:eastAsia="仿宋" w:cs="仿宋"/>
          <w:b/>
          <w:bCs/>
        </w:rPr>
      </w:pPr>
      <w:r>
        <w:rPr>
          <w:rFonts w:ascii="仿宋" w:hAnsi="仿宋" w:eastAsia="仿宋" w:cs="仿宋"/>
          <w:b/>
          <w:bCs/>
        </w:rPr>
        <w:t>（一）一般资格要求：</w:t>
      </w:r>
    </w:p>
    <w:p w14:paraId="57F65C56">
      <w:pPr>
        <w:pStyle w:val="20"/>
        <w:numPr>
          <w:ilvl w:val="0"/>
          <w:numId w:val="2"/>
        </w:numPr>
        <w:ind w:firstLineChars="0"/>
        <w:rPr>
          <w:rFonts w:ascii="仿宋" w:hAnsi="仿宋" w:eastAsia="仿宋" w:cs="仿宋"/>
        </w:rPr>
      </w:pPr>
      <w:r>
        <w:rPr>
          <w:rFonts w:ascii="仿宋" w:hAnsi="仿宋" w:eastAsia="仿宋" w:cs="仿宋"/>
        </w:rPr>
        <w:t>具有独立承担民事责任的能力；</w:t>
      </w:r>
    </w:p>
    <w:p w14:paraId="214124E3">
      <w:pPr>
        <w:pStyle w:val="20"/>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5B30E38B">
      <w:pPr>
        <w:pStyle w:val="20"/>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7D96257B">
      <w:pPr>
        <w:pStyle w:val="20"/>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0428E5A9">
      <w:pPr>
        <w:pStyle w:val="20"/>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2FFF2F2E">
      <w:pPr>
        <w:pStyle w:val="20"/>
        <w:ind w:firstLine="420" w:firstLineChars="0"/>
        <w:rPr>
          <w:rFonts w:ascii="仿宋" w:hAnsi="仿宋" w:eastAsia="仿宋" w:cs="仿宋"/>
          <w:b/>
          <w:bCs/>
        </w:rPr>
      </w:pPr>
      <w:r>
        <w:rPr>
          <w:rFonts w:ascii="仿宋" w:hAnsi="仿宋" w:eastAsia="仿宋" w:cs="仿宋"/>
          <w:b/>
          <w:bCs/>
        </w:rPr>
        <w:t>（二）特定资格要求：</w:t>
      </w:r>
    </w:p>
    <w:p w14:paraId="766EBA2F">
      <w:pPr>
        <w:pStyle w:val="20"/>
        <w:ind w:firstLine="420" w:firstLineChars="0"/>
        <w:rPr>
          <w:rFonts w:hint="eastAsia" w:ascii="仿宋" w:hAnsi="仿宋" w:eastAsia="仿宋" w:cs="仿宋"/>
          <w:b/>
          <w:bCs/>
          <w:highlight w:val="none"/>
          <w:lang w:eastAsia="zh-CN"/>
        </w:rPr>
      </w:pPr>
      <w:r>
        <w:rPr>
          <w:rFonts w:hint="eastAsia" w:ascii="仿宋" w:hAnsi="仿宋" w:eastAsia="仿宋" w:cs="仿宋"/>
          <w:b/>
          <w:bCs/>
          <w:highlight w:val="none"/>
          <w:lang w:eastAsia="zh-CN"/>
        </w:rPr>
        <w:t>无。</w:t>
      </w:r>
    </w:p>
    <w:p w14:paraId="03F012A7">
      <w:pPr>
        <w:pStyle w:val="20"/>
        <w:ind w:firstLine="420" w:firstLineChars="0"/>
        <w:rPr>
          <w:rFonts w:ascii="仿宋" w:hAnsi="仿宋" w:eastAsia="仿宋" w:cs="仿宋"/>
          <w:b/>
          <w:bCs/>
        </w:rPr>
      </w:pPr>
      <w:r>
        <w:rPr>
          <w:rFonts w:ascii="仿宋" w:hAnsi="仿宋" w:eastAsia="仿宋" w:cs="仿宋"/>
          <w:b/>
          <w:bCs/>
        </w:rPr>
        <w:t>（三）其他说明：</w:t>
      </w:r>
    </w:p>
    <w:p w14:paraId="2C083383">
      <w:pPr>
        <w:pStyle w:val="20"/>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51ACEDD3">
      <w:pPr>
        <w:pStyle w:val="20"/>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22C8B32">
      <w:pPr>
        <w:pStyle w:val="20"/>
        <w:numPr>
          <w:ilvl w:val="0"/>
          <w:numId w:val="3"/>
        </w:numPr>
        <w:ind w:firstLineChars="0"/>
        <w:rPr>
          <w:rFonts w:ascii="仿宋" w:hAnsi="仿宋" w:eastAsia="仿宋" w:cs="仿宋"/>
          <w:b/>
          <w:bCs/>
        </w:rPr>
      </w:pPr>
      <w:r>
        <w:rPr>
          <w:rFonts w:ascii="仿宋" w:hAnsi="仿宋" w:eastAsia="仿宋" w:cs="仿宋"/>
          <w:b/>
          <w:bCs/>
        </w:rPr>
        <w:t>本次招标不支持联合体投标，不接受分包及备选方案。否则视为无效投标。</w:t>
      </w:r>
    </w:p>
    <w:p w14:paraId="31E4EB4F">
      <w:pPr>
        <w:pStyle w:val="19"/>
        <w:rPr>
          <w:rFonts w:ascii="仿宋" w:hAnsi="仿宋" w:eastAsia="仿宋" w:cs="仿宋"/>
        </w:rPr>
      </w:pPr>
      <w:r>
        <w:rPr>
          <w:rFonts w:ascii="仿宋" w:hAnsi="仿宋" w:eastAsia="仿宋" w:cs="仿宋"/>
        </w:rPr>
        <w:t>三、投标文件要求</w:t>
      </w:r>
    </w:p>
    <w:p w14:paraId="36241023">
      <w:pPr>
        <w:pStyle w:val="20"/>
        <w:ind w:firstLine="420" w:firstLineChars="0"/>
        <w:rPr>
          <w:rFonts w:ascii="仿宋" w:hAnsi="仿宋" w:eastAsia="仿宋" w:cs="仿宋"/>
          <w:b/>
          <w:bCs/>
        </w:rPr>
      </w:pPr>
      <w:r>
        <w:rPr>
          <w:rFonts w:ascii="仿宋" w:hAnsi="仿宋" w:eastAsia="仿宋" w:cs="仿宋"/>
          <w:b/>
          <w:bCs/>
        </w:rPr>
        <w:t>（一）投标文件要求：</w:t>
      </w:r>
    </w:p>
    <w:p w14:paraId="208BF1C6">
      <w:pPr>
        <w:pStyle w:val="20"/>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三部分文件需分别胶装成册，《报价文件》需单独密封，三部分文件封面及每一页均需加盖供应商公章。所有证件均须真实、有效，原件、复印件均须加盖公章，缺少以上任意一部分文件即作无效标处理。</w:t>
      </w:r>
    </w:p>
    <w:p w14:paraId="33C6F15A">
      <w:pPr>
        <w:pStyle w:val="20"/>
        <w:ind w:firstLine="420" w:firstLineChars="0"/>
        <w:rPr>
          <w:rFonts w:ascii="仿宋" w:hAnsi="仿宋" w:eastAsia="仿宋" w:cs="仿宋"/>
          <w:b/>
          <w:bCs/>
        </w:rPr>
      </w:pPr>
      <w:r>
        <w:rPr>
          <w:rFonts w:ascii="仿宋" w:hAnsi="仿宋" w:eastAsia="仿宋" w:cs="仿宋"/>
          <w:b/>
          <w:bCs/>
        </w:rPr>
        <w:t>（二）资格文件：</w:t>
      </w:r>
    </w:p>
    <w:p w14:paraId="7225DAEA">
      <w:pPr>
        <w:pStyle w:val="20"/>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w:t>
      </w:r>
    </w:p>
    <w:p w14:paraId="5525C717">
      <w:pPr>
        <w:pStyle w:val="20"/>
        <w:numPr>
          <w:ilvl w:val="-1"/>
          <w:numId w:val="0"/>
        </w:numPr>
        <w:ind w:left="420" w:firstLine="0" w:firstLineChars="0"/>
        <w:rPr>
          <w:rFonts w:ascii="仿宋" w:hAnsi="仿宋" w:eastAsia="仿宋" w:cs="仿宋"/>
        </w:rPr>
      </w:pPr>
      <w:r>
        <w:rPr>
          <w:rFonts w:hint="eastAsia" w:ascii="仿宋" w:hAnsi="仿宋" w:eastAsia="仿宋" w:cs="仿宋"/>
          <w:lang w:val="en-US" w:eastAsia="zh-CN"/>
        </w:rPr>
        <w:t>2.</w:t>
      </w:r>
      <w:r>
        <w:rPr>
          <w:rFonts w:ascii="仿宋" w:hAnsi="仿宋" w:eastAsia="仿宋" w:cs="仿宋"/>
        </w:rPr>
        <w:t>提供自采购公告发布之日起至开标截止时间止的“信用中国”网站（www.creditchina.gov.cn）、中国政府采购网（www.ccgp.gov.cn）投标人信用查询网页截图；</w:t>
      </w:r>
    </w:p>
    <w:p w14:paraId="25538DD5">
      <w:pPr>
        <w:pStyle w:val="20"/>
        <w:numPr>
          <w:ilvl w:val="-1"/>
          <w:numId w:val="0"/>
        </w:numPr>
        <w:ind w:left="420" w:firstLine="0" w:firstLineChars="0"/>
        <w:rPr>
          <w:rFonts w:ascii="仿宋" w:hAnsi="仿宋" w:eastAsia="仿宋" w:cs="仿宋"/>
        </w:rPr>
      </w:pPr>
      <w:r>
        <w:rPr>
          <w:rFonts w:hint="eastAsia" w:ascii="仿宋" w:hAnsi="仿宋" w:eastAsia="仿宋" w:cs="仿宋"/>
          <w:lang w:val="en-US" w:eastAsia="zh-CN"/>
        </w:rPr>
        <w:t>3.</w:t>
      </w:r>
      <w:r>
        <w:rPr>
          <w:rFonts w:ascii="仿宋" w:hAnsi="仿宋" w:eastAsia="仿宋" w:cs="仿宋"/>
        </w:rPr>
        <w:t>法定代表人身份证复印件；如非法定代表人参与开标，需额外提供法定代表人授权委托书原件、授权委托人身份证复印件；</w:t>
      </w:r>
    </w:p>
    <w:p w14:paraId="1174DB01">
      <w:pPr>
        <w:pStyle w:val="20"/>
        <w:numPr>
          <w:ilvl w:val="-1"/>
          <w:numId w:val="0"/>
        </w:numPr>
        <w:ind w:left="420" w:firstLine="0" w:firstLineChars="0"/>
        <w:rPr>
          <w:rFonts w:ascii="仿宋" w:hAnsi="仿宋" w:eastAsia="仿宋" w:cs="仿宋"/>
        </w:rPr>
      </w:pPr>
      <w:r>
        <w:rPr>
          <w:rFonts w:hint="eastAsia" w:ascii="仿宋" w:hAnsi="仿宋" w:eastAsia="仿宋" w:cs="仿宋"/>
          <w:lang w:val="en-US" w:eastAsia="zh-CN"/>
        </w:rPr>
        <w:t>4.</w:t>
      </w: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4B0278CC">
      <w:pPr>
        <w:pStyle w:val="20"/>
        <w:numPr>
          <w:ilvl w:val="-1"/>
          <w:numId w:val="0"/>
        </w:numPr>
        <w:ind w:left="420" w:firstLine="0" w:firstLineChars="0"/>
        <w:rPr>
          <w:rFonts w:ascii="仿宋" w:hAnsi="仿宋" w:eastAsia="仿宋" w:cs="仿宋"/>
        </w:rPr>
      </w:pPr>
      <w:r>
        <w:rPr>
          <w:rFonts w:hint="eastAsia" w:ascii="仿宋" w:hAnsi="仿宋" w:eastAsia="仿宋" w:cs="仿宋"/>
          <w:lang w:val="en-US" w:eastAsia="zh-CN"/>
        </w:rPr>
        <w:t>5.</w:t>
      </w:r>
      <w:r>
        <w:rPr>
          <w:rFonts w:ascii="仿宋" w:hAnsi="仿宋" w:eastAsia="仿宋" w:cs="仿宋"/>
        </w:rPr>
        <w:t>投标声明书；</w:t>
      </w:r>
    </w:p>
    <w:p w14:paraId="38E1163B">
      <w:pPr>
        <w:pStyle w:val="20"/>
        <w:ind w:firstLine="420" w:firstLineChars="0"/>
        <w:rPr>
          <w:rFonts w:ascii="仿宋" w:hAnsi="仿宋" w:eastAsia="仿宋" w:cs="仿宋"/>
          <w:b/>
          <w:bCs/>
        </w:rPr>
      </w:pPr>
      <w:r>
        <w:rPr>
          <w:rFonts w:ascii="仿宋" w:hAnsi="仿宋" w:eastAsia="仿宋" w:cs="仿宋"/>
          <w:b/>
          <w:bCs/>
        </w:rPr>
        <w:t>（三）技术商务文件：</w:t>
      </w:r>
    </w:p>
    <w:p w14:paraId="2E1EB365">
      <w:pPr>
        <w:pStyle w:val="20"/>
        <w:numPr>
          <w:ilvl w:val="0"/>
          <w:numId w:val="5"/>
        </w:numPr>
        <w:ind w:firstLineChars="0"/>
        <w:rPr>
          <w:rFonts w:ascii="仿宋" w:hAnsi="仿宋" w:eastAsia="仿宋" w:cs="仿宋"/>
        </w:rPr>
      </w:pPr>
      <w:r>
        <w:rPr>
          <w:rFonts w:ascii="仿宋" w:hAnsi="仿宋" w:eastAsia="仿宋" w:cs="仿宋"/>
        </w:rPr>
        <w:t>评分索引表</w:t>
      </w:r>
    </w:p>
    <w:p w14:paraId="6AD4FAFC">
      <w:pPr>
        <w:numPr>
          <w:ilvl w:val="0"/>
          <w:numId w:val="5"/>
        </w:numPr>
        <w:spacing w:line="360" w:lineRule="auto"/>
        <w:rPr>
          <w:rFonts w:hint="eastAsia" w:ascii="仿宋" w:hAnsi="仿宋" w:eastAsia="仿宋" w:cs="仿宋"/>
          <w:sz w:val="24"/>
        </w:rPr>
      </w:pPr>
      <w:r>
        <w:rPr>
          <w:rFonts w:hint="eastAsia" w:ascii="仿宋" w:hAnsi="仿宋" w:eastAsia="仿宋" w:cs="仿宋"/>
          <w:sz w:val="24"/>
        </w:rPr>
        <w:t>技术需求响应表</w:t>
      </w:r>
    </w:p>
    <w:p w14:paraId="07AD98D3">
      <w:pPr>
        <w:numPr>
          <w:ilvl w:val="0"/>
          <w:numId w:val="5"/>
        </w:numPr>
        <w:spacing w:line="360" w:lineRule="auto"/>
        <w:rPr>
          <w:rFonts w:hint="eastAsia" w:ascii="仿宋" w:hAnsi="仿宋" w:eastAsia="仿宋" w:cs="仿宋"/>
          <w:sz w:val="24"/>
        </w:rPr>
      </w:pPr>
      <w:r>
        <w:rPr>
          <w:rFonts w:hint="eastAsia" w:ascii="仿宋" w:hAnsi="仿宋" w:eastAsia="仿宋" w:cs="仿宋"/>
          <w:sz w:val="24"/>
        </w:rPr>
        <w:t>商务需求响应表</w:t>
      </w:r>
    </w:p>
    <w:p w14:paraId="29CC931F">
      <w:pPr>
        <w:numPr>
          <w:ilvl w:val="0"/>
          <w:numId w:val="5"/>
        </w:numPr>
        <w:spacing w:line="360" w:lineRule="auto"/>
        <w:rPr>
          <w:rFonts w:hint="eastAsia" w:ascii="仿宋" w:hAnsi="仿宋" w:eastAsia="仿宋" w:cs="仿宋"/>
          <w:sz w:val="24"/>
        </w:rPr>
      </w:pPr>
      <w:r>
        <w:rPr>
          <w:rFonts w:hint="eastAsia" w:ascii="仿宋" w:hAnsi="仿宋" w:eastAsia="仿宋" w:cs="仿宋"/>
          <w:sz w:val="24"/>
        </w:rPr>
        <w:t>质量保证措施</w:t>
      </w:r>
    </w:p>
    <w:p w14:paraId="2834D625">
      <w:pPr>
        <w:numPr>
          <w:ilvl w:val="0"/>
          <w:numId w:val="5"/>
        </w:numPr>
        <w:spacing w:line="360" w:lineRule="auto"/>
        <w:rPr>
          <w:rFonts w:hint="eastAsia" w:ascii="仿宋" w:hAnsi="仿宋" w:eastAsia="仿宋" w:cs="仿宋"/>
          <w:sz w:val="24"/>
        </w:rPr>
      </w:pPr>
      <w:r>
        <w:rPr>
          <w:rFonts w:hint="eastAsia" w:ascii="仿宋" w:hAnsi="仿宋" w:eastAsia="仿宋" w:cs="仿宋"/>
          <w:sz w:val="24"/>
        </w:rPr>
        <w:t>进度控制措施</w:t>
      </w:r>
    </w:p>
    <w:p w14:paraId="0E0800AB">
      <w:pPr>
        <w:numPr>
          <w:ilvl w:val="0"/>
          <w:numId w:val="5"/>
        </w:numPr>
        <w:spacing w:line="360" w:lineRule="auto"/>
        <w:rPr>
          <w:rFonts w:hint="eastAsia" w:ascii="仿宋" w:hAnsi="仿宋" w:eastAsia="仿宋" w:cs="仿宋"/>
          <w:sz w:val="24"/>
        </w:rPr>
      </w:pPr>
      <w:r>
        <w:rPr>
          <w:rFonts w:hint="eastAsia" w:ascii="仿宋" w:hAnsi="仿宋" w:eastAsia="仿宋" w:cs="仿宋"/>
          <w:sz w:val="24"/>
        </w:rPr>
        <w:t>安全文明保障措施</w:t>
      </w:r>
    </w:p>
    <w:p w14:paraId="640E4E93">
      <w:pPr>
        <w:numPr>
          <w:ilvl w:val="0"/>
          <w:numId w:val="5"/>
        </w:numPr>
        <w:spacing w:line="360" w:lineRule="auto"/>
        <w:rPr>
          <w:rFonts w:hint="eastAsia" w:ascii="仿宋" w:hAnsi="仿宋" w:eastAsia="仿宋" w:cs="仿宋"/>
          <w:sz w:val="24"/>
        </w:rPr>
      </w:pPr>
      <w:r>
        <w:rPr>
          <w:rFonts w:hint="eastAsia" w:ascii="仿宋" w:hAnsi="仿宋" w:eastAsia="仿宋" w:cs="仿宋"/>
          <w:sz w:val="24"/>
        </w:rPr>
        <w:t>安装方案</w:t>
      </w:r>
    </w:p>
    <w:p w14:paraId="13E94EEC">
      <w:pPr>
        <w:numPr>
          <w:ilvl w:val="0"/>
          <w:numId w:val="5"/>
        </w:numPr>
        <w:spacing w:line="360" w:lineRule="auto"/>
        <w:rPr>
          <w:rFonts w:hint="eastAsia" w:ascii="仿宋" w:hAnsi="仿宋" w:eastAsia="仿宋" w:cs="仿宋"/>
          <w:sz w:val="24"/>
        </w:rPr>
      </w:pPr>
      <w:r>
        <w:rPr>
          <w:rFonts w:hint="eastAsia" w:ascii="仿宋" w:hAnsi="仿宋" w:eastAsia="仿宋" w:cs="仿宋"/>
          <w:sz w:val="24"/>
        </w:rPr>
        <w:t>内部规章制度</w:t>
      </w:r>
    </w:p>
    <w:p w14:paraId="78856E53">
      <w:pPr>
        <w:numPr>
          <w:ilvl w:val="0"/>
          <w:numId w:val="5"/>
        </w:numPr>
        <w:spacing w:line="360" w:lineRule="auto"/>
        <w:rPr>
          <w:rFonts w:hint="eastAsia" w:ascii="仿宋" w:hAnsi="仿宋" w:eastAsia="仿宋" w:cs="仿宋"/>
          <w:sz w:val="24"/>
        </w:rPr>
      </w:pPr>
      <w:r>
        <w:rPr>
          <w:rFonts w:hint="eastAsia" w:ascii="仿宋" w:hAnsi="仿宋" w:eastAsia="仿宋" w:cs="仿宋"/>
          <w:sz w:val="24"/>
        </w:rPr>
        <w:t>应急预案</w:t>
      </w:r>
    </w:p>
    <w:p w14:paraId="31E66801">
      <w:pPr>
        <w:numPr>
          <w:ilvl w:val="0"/>
          <w:numId w:val="5"/>
        </w:numPr>
        <w:spacing w:line="360" w:lineRule="auto"/>
        <w:rPr>
          <w:rFonts w:hint="eastAsia" w:ascii="仿宋" w:hAnsi="仿宋" w:eastAsia="仿宋" w:cs="仿宋"/>
          <w:sz w:val="24"/>
        </w:rPr>
      </w:pPr>
      <w:r>
        <w:rPr>
          <w:rFonts w:hint="eastAsia" w:ascii="仿宋" w:hAnsi="仿宋" w:eastAsia="仿宋" w:cs="仿宋"/>
          <w:sz w:val="24"/>
        </w:rPr>
        <w:t>服务团队</w:t>
      </w:r>
    </w:p>
    <w:p w14:paraId="6F30BFF5">
      <w:pPr>
        <w:numPr>
          <w:ilvl w:val="0"/>
          <w:numId w:val="5"/>
        </w:numPr>
        <w:spacing w:line="360" w:lineRule="auto"/>
        <w:rPr>
          <w:rFonts w:hint="eastAsia" w:ascii="仿宋" w:hAnsi="仿宋" w:eastAsia="仿宋" w:cs="仿宋"/>
          <w:sz w:val="24"/>
        </w:rPr>
      </w:pPr>
      <w:r>
        <w:rPr>
          <w:rFonts w:hint="eastAsia" w:ascii="仿宋" w:hAnsi="仿宋" w:eastAsia="仿宋" w:cs="仿宋"/>
          <w:sz w:val="24"/>
        </w:rPr>
        <w:t>售后服务方案</w:t>
      </w:r>
    </w:p>
    <w:p w14:paraId="3C4112CA">
      <w:pPr>
        <w:numPr>
          <w:ilvl w:val="0"/>
          <w:numId w:val="5"/>
        </w:numPr>
        <w:spacing w:line="360" w:lineRule="auto"/>
        <w:rPr>
          <w:rFonts w:hint="eastAsia" w:ascii="仿宋" w:hAnsi="仿宋" w:eastAsia="仿宋" w:cs="仿宋"/>
          <w:sz w:val="24"/>
        </w:rPr>
      </w:pPr>
      <w:r>
        <w:rPr>
          <w:rFonts w:hint="eastAsia" w:ascii="仿宋" w:hAnsi="仿宋" w:eastAsia="仿宋" w:cs="仿宋"/>
          <w:sz w:val="24"/>
        </w:rPr>
        <w:t>企业业绩</w:t>
      </w:r>
    </w:p>
    <w:p w14:paraId="277AA1BB">
      <w:pPr>
        <w:numPr>
          <w:ilvl w:val="0"/>
          <w:numId w:val="5"/>
        </w:numPr>
        <w:spacing w:line="360" w:lineRule="auto"/>
        <w:rPr>
          <w:rFonts w:hint="eastAsia" w:ascii="仿宋" w:hAnsi="仿宋" w:eastAsia="仿宋" w:cs="仿宋"/>
          <w:sz w:val="24"/>
        </w:rPr>
      </w:pPr>
      <w:r>
        <w:rPr>
          <w:rFonts w:hint="eastAsia" w:ascii="仿宋" w:hAnsi="仿宋" w:eastAsia="仿宋" w:cs="仿宋"/>
          <w:sz w:val="24"/>
        </w:rPr>
        <w:t>企业认证</w:t>
      </w:r>
    </w:p>
    <w:p w14:paraId="269B4E50">
      <w:pPr>
        <w:numPr>
          <w:ilvl w:val="0"/>
          <w:numId w:val="5"/>
        </w:numPr>
        <w:spacing w:line="360" w:lineRule="auto"/>
        <w:rPr>
          <w:rFonts w:hint="eastAsia" w:ascii="仿宋" w:hAnsi="仿宋" w:eastAsia="仿宋" w:cs="仿宋"/>
          <w:sz w:val="24"/>
        </w:rPr>
      </w:pPr>
      <w:r>
        <w:rPr>
          <w:rFonts w:hint="eastAsia" w:ascii="仿宋" w:hAnsi="仿宋" w:eastAsia="仿宋" w:cs="仿宋"/>
          <w:sz w:val="24"/>
        </w:rPr>
        <w:t>其他供应商认为有必要提交的材料。</w:t>
      </w:r>
    </w:p>
    <w:p w14:paraId="2F182290">
      <w:pPr>
        <w:pStyle w:val="20"/>
        <w:ind w:firstLine="420" w:firstLineChars="0"/>
        <w:rPr>
          <w:rFonts w:ascii="仿宋" w:hAnsi="仿宋" w:eastAsia="仿宋" w:cs="仿宋"/>
          <w:b/>
          <w:bCs/>
        </w:rPr>
      </w:pPr>
      <w:r>
        <w:rPr>
          <w:rFonts w:ascii="仿宋" w:hAnsi="仿宋" w:eastAsia="仿宋" w:cs="仿宋"/>
          <w:b/>
          <w:bCs/>
        </w:rPr>
        <w:t>（四）报价文件：</w:t>
      </w:r>
    </w:p>
    <w:p w14:paraId="4BF2BD70">
      <w:pPr>
        <w:pStyle w:val="20"/>
        <w:numPr>
          <w:ilvl w:val="0"/>
          <w:numId w:val="6"/>
        </w:numPr>
        <w:ind w:left="0" w:firstLine="480"/>
        <w:rPr>
          <w:rFonts w:ascii="仿宋" w:hAnsi="仿宋" w:eastAsia="仿宋" w:cs="仿宋"/>
        </w:rPr>
      </w:pPr>
      <w:r>
        <w:rPr>
          <w:rFonts w:ascii="仿宋" w:hAnsi="仿宋" w:eastAsia="仿宋" w:cs="仿宋"/>
        </w:rPr>
        <w:t>投标响应函；</w:t>
      </w:r>
    </w:p>
    <w:p w14:paraId="3A5A4456">
      <w:pPr>
        <w:pStyle w:val="20"/>
        <w:numPr>
          <w:ilvl w:val="0"/>
          <w:numId w:val="6"/>
        </w:numPr>
        <w:ind w:left="0" w:firstLine="480"/>
        <w:rPr>
          <w:rFonts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33FC5822">
      <w:pPr>
        <w:pStyle w:val="20"/>
        <w:numPr>
          <w:ilvl w:val="0"/>
          <w:numId w:val="6"/>
        </w:numPr>
        <w:ind w:left="0" w:firstLine="480"/>
        <w:rPr>
          <w:rFonts w:ascii="仿宋" w:hAnsi="仿宋" w:eastAsia="仿宋" w:cs="仿宋"/>
        </w:rPr>
      </w:pPr>
      <w:r>
        <w:rPr>
          <w:rFonts w:ascii="仿宋" w:hAnsi="仿宋" w:eastAsia="仿宋" w:cs="仿宋"/>
        </w:rPr>
        <w:t>报价明细表。</w:t>
      </w:r>
    </w:p>
    <w:p w14:paraId="72CDCF5D">
      <w:pPr>
        <w:pStyle w:val="20"/>
        <w:ind w:firstLine="482"/>
        <w:rPr>
          <w:rFonts w:ascii="仿宋" w:hAnsi="仿宋" w:eastAsia="仿宋" w:cs="仿宋"/>
        </w:rPr>
      </w:pPr>
      <w:r>
        <w:rPr>
          <w:rFonts w:ascii="仿宋" w:hAnsi="仿宋" w:eastAsia="仿宋" w:cs="仿宋"/>
          <w:b/>
          <w:bCs/>
        </w:rPr>
        <w:tab/>
      </w:r>
      <w:r>
        <w:rPr>
          <w:rFonts w:ascii="仿宋" w:hAnsi="仿宋" w:eastAsia="仿宋" w:cs="仿宋"/>
          <w:b/>
          <w:bCs/>
        </w:rPr>
        <w:t>注：</w:t>
      </w:r>
      <w:r>
        <w:rPr>
          <w:rFonts w:ascii="仿宋" w:hAnsi="仿宋" w:eastAsia="仿宋" w:cs="仿宋"/>
        </w:rPr>
        <w:t>高于采购预算视为无效报价。报价以人民币计，并以大写为准。报价应由法定代表人或其授权代表签字确认并加盖公章。</w:t>
      </w:r>
    </w:p>
    <w:p w14:paraId="5C9919C5">
      <w:pPr>
        <w:pStyle w:val="20"/>
        <w:ind w:firstLine="480"/>
        <w:rPr>
          <w:rFonts w:ascii="仿宋" w:hAnsi="仿宋" w:eastAsia="仿宋" w:cs="仿宋"/>
        </w:rPr>
      </w:pPr>
      <w:r>
        <w:rPr>
          <w:rFonts w:ascii="仿宋" w:hAnsi="仿宋" w:eastAsia="仿宋" w:cs="仿宋"/>
        </w:rPr>
        <w:t>以上材料模板见附件。</w:t>
      </w:r>
    </w:p>
    <w:p w14:paraId="787E857C">
      <w:pPr>
        <w:pStyle w:val="19"/>
        <w:rPr>
          <w:rFonts w:ascii="仿宋" w:hAnsi="仿宋" w:eastAsia="仿宋" w:cs="仿宋"/>
        </w:rPr>
      </w:pPr>
      <w:r>
        <w:rPr>
          <w:rFonts w:ascii="仿宋" w:hAnsi="仿宋" w:eastAsia="仿宋" w:cs="仿宋"/>
        </w:rPr>
        <w:t>四、投标文件递交、开标时间</w:t>
      </w:r>
    </w:p>
    <w:p w14:paraId="28D3EDF8">
      <w:pPr>
        <w:pStyle w:val="20"/>
        <w:ind w:firstLine="420" w:firstLineChars="0"/>
        <w:rPr>
          <w:rFonts w:ascii="仿宋" w:hAnsi="仿宋" w:eastAsia="仿宋" w:cs="仿宋"/>
        </w:rPr>
      </w:pPr>
      <w:r>
        <w:rPr>
          <w:rFonts w:ascii="仿宋" w:hAnsi="仿宋" w:eastAsia="仿宋" w:cs="仿宋"/>
        </w:rPr>
        <w:t>（一）投标文件投递截止时间：2025年</w:t>
      </w:r>
      <w:r>
        <w:rPr>
          <w:rFonts w:hint="eastAsia" w:ascii="仿宋" w:hAnsi="仿宋" w:eastAsia="仿宋" w:cs="仿宋"/>
          <w:lang w:val="en-US" w:eastAsia="zh-CN"/>
        </w:rPr>
        <w:t>9</w:t>
      </w:r>
      <w:r>
        <w:rPr>
          <w:rFonts w:ascii="仿宋" w:hAnsi="仿宋" w:eastAsia="仿宋" w:cs="仿宋"/>
        </w:rPr>
        <w:t>月</w:t>
      </w:r>
      <w:r>
        <w:rPr>
          <w:rFonts w:hint="eastAsia" w:ascii="仿宋" w:hAnsi="仿宋" w:eastAsia="仿宋" w:cs="仿宋"/>
          <w:lang w:val="en-US" w:eastAsia="zh-CN"/>
        </w:rPr>
        <w:t>28</w:t>
      </w:r>
      <w:r>
        <w:rPr>
          <w:rFonts w:ascii="仿宋" w:hAnsi="仿宋" w:eastAsia="仿宋" w:cs="仿宋"/>
        </w:rPr>
        <w:t>日下午15:00（投标人迟到视为自动弃标）；</w:t>
      </w:r>
    </w:p>
    <w:p w14:paraId="655D09C0">
      <w:pPr>
        <w:pStyle w:val="20"/>
        <w:ind w:firstLine="420" w:firstLineChars="0"/>
        <w:rPr>
          <w:rFonts w:ascii="仿宋" w:hAnsi="仿宋" w:eastAsia="仿宋" w:cs="仿宋"/>
        </w:rPr>
      </w:pPr>
      <w:r>
        <w:rPr>
          <w:rFonts w:ascii="仿宋" w:hAnsi="仿宋" w:eastAsia="仿宋" w:cs="仿宋"/>
        </w:rPr>
        <w:t>（二）开标时间：2025年</w:t>
      </w:r>
      <w:r>
        <w:rPr>
          <w:rFonts w:hint="eastAsia" w:ascii="仿宋" w:hAnsi="仿宋" w:eastAsia="仿宋" w:cs="仿宋"/>
          <w:lang w:val="en-US" w:eastAsia="zh-CN"/>
        </w:rPr>
        <w:t>9</w:t>
      </w:r>
      <w:r>
        <w:rPr>
          <w:rFonts w:ascii="仿宋" w:hAnsi="仿宋" w:eastAsia="仿宋" w:cs="仿宋"/>
        </w:rPr>
        <w:t>月</w:t>
      </w:r>
      <w:r>
        <w:rPr>
          <w:rFonts w:hint="eastAsia" w:ascii="仿宋" w:hAnsi="仿宋" w:eastAsia="仿宋" w:cs="仿宋"/>
          <w:lang w:val="en-US" w:eastAsia="zh-CN"/>
        </w:rPr>
        <w:t>28</w:t>
      </w:r>
      <w:r>
        <w:rPr>
          <w:rFonts w:ascii="仿宋" w:hAnsi="仿宋" w:eastAsia="仿宋" w:cs="仿宋"/>
        </w:rPr>
        <w:t>日下午15:00；</w:t>
      </w:r>
    </w:p>
    <w:p w14:paraId="3D4BEF9B">
      <w:pPr>
        <w:pStyle w:val="20"/>
        <w:ind w:firstLine="420" w:firstLineChars="0"/>
        <w:rPr>
          <w:rFonts w:ascii="仿宋" w:hAnsi="仿宋" w:eastAsia="仿宋" w:cs="仿宋"/>
        </w:rPr>
      </w:pPr>
      <w:r>
        <w:rPr>
          <w:rFonts w:ascii="仿宋" w:hAnsi="仿宋" w:eastAsia="仿宋" w:cs="仿宋"/>
        </w:rPr>
        <w:t>（三）投标文件投递或邮寄地址：</w:t>
      </w:r>
      <w:r>
        <w:rPr>
          <w:rFonts w:hint="eastAsia" w:ascii="仿宋" w:hAnsi="仿宋" w:eastAsia="仿宋" w:cs="仿宋"/>
        </w:rPr>
        <w:t>湖州市吴兴区妙峰山北路999号湖州学院22d309（接收人：徐老师，联系方式：</w:t>
      </w:r>
      <w:r>
        <w:rPr>
          <w:rFonts w:hint="eastAsia" w:ascii="仿宋" w:hAnsi="仿宋" w:eastAsia="仿宋" w:cs="仿宋"/>
          <w:lang w:eastAsia="zh-CN"/>
        </w:rPr>
        <w:t>0</w:t>
      </w:r>
      <w:r>
        <w:rPr>
          <w:rFonts w:hint="eastAsia" w:ascii="仿宋" w:hAnsi="仿宋" w:eastAsia="仿宋" w:cs="仿宋"/>
          <w:lang w:val="en-US" w:eastAsia="zh-CN"/>
        </w:rPr>
        <w:t>572-2112239</w:t>
      </w:r>
      <w:r>
        <w:rPr>
          <w:rFonts w:hint="eastAsia" w:ascii="仿宋" w:hAnsi="仿宋" w:eastAsia="仿宋" w:cs="仿宋"/>
        </w:rPr>
        <w:t>）</w:t>
      </w:r>
      <w:r>
        <w:rPr>
          <w:rFonts w:ascii="仿宋" w:hAnsi="仿宋" w:eastAsia="仿宋" w:cs="仿宋"/>
        </w:rPr>
        <w:t>；</w:t>
      </w:r>
    </w:p>
    <w:p w14:paraId="2533D385">
      <w:pPr>
        <w:pStyle w:val="20"/>
        <w:ind w:firstLine="420" w:firstLineChars="0"/>
        <w:rPr>
          <w:rFonts w:ascii="仿宋" w:hAnsi="仿宋" w:eastAsia="仿宋" w:cs="仿宋"/>
        </w:rPr>
      </w:pPr>
      <w:r>
        <w:rPr>
          <w:rFonts w:ascii="仿宋" w:hAnsi="仿宋" w:eastAsia="仿宋" w:cs="仿宋"/>
        </w:rPr>
        <w:t>（四）开标地点：</w:t>
      </w:r>
      <w:r>
        <w:rPr>
          <w:rFonts w:hint="eastAsia" w:ascii="仿宋" w:hAnsi="仿宋" w:eastAsia="仿宋" w:cs="仿宋"/>
        </w:rPr>
        <w:t>湖州市吴兴区妙峰山北路999号湖州学院22d</w:t>
      </w:r>
      <w:r>
        <w:rPr>
          <w:rFonts w:hint="eastAsia" w:ascii="仿宋" w:hAnsi="仿宋" w:eastAsia="仿宋" w:cs="仿宋"/>
          <w:lang w:val="en-US" w:eastAsia="zh-CN"/>
        </w:rPr>
        <w:t>306开标室</w:t>
      </w:r>
      <w:r>
        <w:rPr>
          <w:rFonts w:ascii="仿宋" w:hAnsi="仿宋" w:eastAsia="仿宋" w:cs="仿宋"/>
        </w:rPr>
        <w:t>。</w:t>
      </w:r>
    </w:p>
    <w:p w14:paraId="5046505C">
      <w:pPr>
        <w:pStyle w:val="20"/>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3485B85B">
      <w:pPr>
        <w:pStyle w:val="19"/>
        <w:rPr>
          <w:rFonts w:ascii="仿宋" w:hAnsi="仿宋" w:eastAsia="仿宋" w:cs="仿宋"/>
        </w:rPr>
      </w:pPr>
      <w:r>
        <w:rPr>
          <w:rFonts w:ascii="仿宋" w:hAnsi="仿宋" w:eastAsia="仿宋" w:cs="仿宋"/>
        </w:rPr>
        <w:t>五、中标办法</w:t>
      </w:r>
    </w:p>
    <w:p w14:paraId="08FE5A39">
      <w:pPr>
        <w:pStyle w:val="20"/>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20D7E40C">
      <w:pPr>
        <w:pStyle w:val="20"/>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55461B3">
      <w:pPr>
        <w:pStyle w:val="19"/>
        <w:rPr>
          <w:rFonts w:ascii="仿宋" w:hAnsi="仿宋" w:eastAsia="仿宋" w:cs="仿宋"/>
        </w:rPr>
      </w:pPr>
      <w:r>
        <w:rPr>
          <w:rFonts w:ascii="仿宋" w:hAnsi="仿宋" w:eastAsia="仿宋" w:cs="仿宋"/>
        </w:rPr>
        <w:t>六、付款方式：</w:t>
      </w:r>
    </w:p>
    <w:p w14:paraId="4162241C">
      <w:pPr>
        <w:pStyle w:val="20"/>
        <w:ind w:firstLine="420" w:firstLineChars="0"/>
        <w:rPr>
          <w:rFonts w:hint="eastAsia" w:ascii="仿宋" w:hAnsi="仿宋" w:eastAsia="仿宋" w:cs="仿宋"/>
        </w:rPr>
      </w:pPr>
      <w:r>
        <w:rPr>
          <w:rFonts w:hint="eastAsia" w:ascii="仿宋" w:hAnsi="仿宋" w:eastAsia="仿宋" w:cs="仿宋"/>
        </w:rPr>
        <w:t>1.合同签订生效及具备实施条件后7个工作日内支付预付款，即合同金额的40%；全部货物</w:t>
      </w:r>
      <w:r>
        <w:rPr>
          <w:rFonts w:hint="eastAsia" w:ascii="仿宋" w:hAnsi="仿宋" w:eastAsia="仿宋" w:cs="仿宋"/>
          <w:lang w:val="en-US" w:eastAsia="zh-CN"/>
        </w:rPr>
        <w:t>到货、</w:t>
      </w:r>
      <w:r>
        <w:rPr>
          <w:rFonts w:hint="eastAsia" w:ascii="仿宋" w:hAnsi="仿宋" w:eastAsia="仿宋" w:cs="仿宋"/>
        </w:rPr>
        <w:t>安装完成</w:t>
      </w:r>
      <w:r>
        <w:rPr>
          <w:rFonts w:hint="eastAsia" w:ascii="仿宋" w:hAnsi="仿宋" w:eastAsia="仿宋" w:cs="仿宋"/>
          <w:lang w:val="en-US" w:eastAsia="zh-CN"/>
        </w:rPr>
        <w:t>并验收合格后</w:t>
      </w:r>
      <w:r>
        <w:rPr>
          <w:rFonts w:hint="eastAsia" w:ascii="仿宋" w:hAnsi="仿宋" w:eastAsia="仿宋" w:cs="仿宋"/>
        </w:rPr>
        <w:t>后付</w:t>
      </w:r>
      <w:r>
        <w:rPr>
          <w:rFonts w:hint="eastAsia" w:ascii="仿宋" w:hAnsi="仿宋" w:eastAsia="仿宋" w:cs="仿宋"/>
          <w:lang w:val="en-US" w:eastAsia="zh-CN"/>
        </w:rPr>
        <w:t>合同金额的</w:t>
      </w:r>
      <w:r>
        <w:rPr>
          <w:rFonts w:hint="eastAsia" w:ascii="仿宋" w:hAnsi="仿宋" w:eastAsia="仿宋" w:cs="仿宋"/>
        </w:rPr>
        <w:t>60%。（按实际数量结算，最高不超过合同金额）。注：若中标供应商明确表示无需预付款或者主动要求降低预付款比例的，采购人可不适用前述规定。</w:t>
      </w:r>
    </w:p>
    <w:p w14:paraId="26DBF063">
      <w:pPr>
        <w:pStyle w:val="19"/>
        <w:ind w:firstLine="281" w:firstLineChars="100"/>
        <w:rPr>
          <w:rFonts w:ascii="仿宋" w:hAnsi="仿宋" w:eastAsia="仿宋" w:cs="仿宋"/>
        </w:rPr>
      </w:pPr>
      <w:r>
        <w:rPr>
          <w:rFonts w:hint="eastAsia" w:ascii="仿宋" w:hAnsi="仿宋" w:eastAsia="仿宋" w:cs="仿宋"/>
        </w:rPr>
        <w:t>2.本项目不收取投标保证金，不收取履约保证金。</w:t>
      </w:r>
    </w:p>
    <w:p w14:paraId="37E37DAC">
      <w:pPr>
        <w:pStyle w:val="19"/>
        <w:rPr>
          <w:rFonts w:ascii="仿宋" w:hAnsi="仿宋" w:eastAsia="仿宋" w:cs="仿宋"/>
        </w:rPr>
      </w:pPr>
      <w:r>
        <w:rPr>
          <w:rFonts w:ascii="仿宋" w:hAnsi="仿宋" w:eastAsia="仿宋" w:cs="仿宋"/>
        </w:rPr>
        <w:t>七、联系方式</w:t>
      </w:r>
    </w:p>
    <w:p w14:paraId="2D5913D1">
      <w:pPr>
        <w:pStyle w:val="20"/>
        <w:ind w:firstLine="420" w:firstLineChars="0"/>
        <w:rPr>
          <w:rFonts w:ascii="仿宋" w:hAnsi="仿宋" w:eastAsia="仿宋" w:cs="仿宋"/>
        </w:rPr>
      </w:pPr>
      <w:r>
        <w:rPr>
          <w:rFonts w:ascii="仿宋" w:hAnsi="仿宋" w:eastAsia="仿宋" w:cs="仿宋"/>
        </w:rPr>
        <w:t>采购人：湖州学院</w:t>
      </w:r>
    </w:p>
    <w:p w14:paraId="5AAD6A4F">
      <w:pPr>
        <w:pStyle w:val="20"/>
        <w:ind w:firstLine="420" w:firstLineChars="0"/>
        <w:rPr>
          <w:rFonts w:hint="eastAsia" w:ascii="仿宋" w:hAnsi="仿宋" w:eastAsia="仿宋" w:cs="仿宋"/>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李老师</w:t>
      </w:r>
      <w:r>
        <w:rPr>
          <w:rFonts w:ascii="仿宋" w:hAnsi="仿宋" w:eastAsia="仿宋" w:cs="仿宋"/>
        </w:rPr>
        <w:t xml:space="preserve">   联系电话：</w:t>
      </w:r>
      <w:r>
        <w:rPr>
          <w:rFonts w:hint="eastAsia" w:ascii="仿宋" w:hAnsi="仿宋" w:eastAsia="仿宋" w:cs="仿宋"/>
        </w:rPr>
        <w:t>13059909092</w:t>
      </w:r>
    </w:p>
    <w:p w14:paraId="29581E9C">
      <w:pPr>
        <w:pStyle w:val="20"/>
        <w:ind w:firstLine="420" w:firstLineChars="0"/>
        <w:rPr>
          <w:rFonts w:hint="default" w:ascii="仿宋" w:hAnsi="仿宋" w:eastAsia="仿宋" w:cs="仿宋"/>
          <w:lang w:val="en-US" w:eastAsia="zh-CN"/>
        </w:rPr>
      </w:pPr>
      <w:r>
        <w:rPr>
          <w:rFonts w:ascii="仿宋" w:hAnsi="仿宋" w:eastAsia="仿宋" w:cs="仿宋"/>
        </w:rPr>
        <w:t>质疑联系人：</w:t>
      </w:r>
      <w:r>
        <w:rPr>
          <w:rFonts w:hint="eastAsia" w:ascii="仿宋" w:hAnsi="仿宋" w:eastAsia="仿宋" w:cs="仿宋"/>
          <w:lang w:val="en-US" w:eastAsia="zh-CN"/>
        </w:rPr>
        <w:t xml:space="preserve">徐老师   </w:t>
      </w:r>
      <w:r>
        <w:rPr>
          <w:rFonts w:ascii="仿宋" w:hAnsi="仿宋" w:eastAsia="仿宋" w:cs="仿宋"/>
        </w:rPr>
        <w:t>联系电话：</w:t>
      </w:r>
      <w:r>
        <w:rPr>
          <w:rFonts w:hint="eastAsia" w:ascii="仿宋" w:hAnsi="仿宋" w:eastAsia="仿宋" w:cs="仿宋"/>
          <w:lang w:eastAsia="zh-CN"/>
        </w:rPr>
        <w:t>0</w:t>
      </w:r>
      <w:r>
        <w:rPr>
          <w:rFonts w:hint="eastAsia" w:ascii="仿宋" w:hAnsi="仿宋" w:eastAsia="仿宋" w:cs="仿宋"/>
          <w:lang w:val="en-US" w:eastAsia="zh-CN"/>
        </w:rPr>
        <w:t>572-2112239</w:t>
      </w:r>
    </w:p>
    <w:p w14:paraId="349B181F">
      <w:pPr>
        <w:pStyle w:val="19"/>
        <w:rPr>
          <w:rFonts w:ascii="仿宋" w:hAnsi="仿宋" w:eastAsia="仿宋" w:cs="仿宋"/>
        </w:rPr>
      </w:pPr>
      <w:r>
        <w:rPr>
          <w:rFonts w:ascii="仿宋" w:hAnsi="仿宋" w:eastAsia="仿宋" w:cs="仿宋"/>
        </w:rPr>
        <w:t>八：附件：</w:t>
      </w:r>
    </w:p>
    <w:p w14:paraId="3CF921BF">
      <w:pPr>
        <w:pStyle w:val="20"/>
        <w:ind w:firstLine="420" w:firstLineChars="0"/>
        <w:jc w:val="left"/>
        <w:rPr>
          <w:rFonts w:ascii="仿宋" w:hAnsi="仿宋" w:eastAsia="仿宋" w:cs="仿宋"/>
        </w:rPr>
      </w:pPr>
      <w:r>
        <w:rPr>
          <w:rFonts w:ascii="仿宋" w:hAnsi="仿宋" w:eastAsia="仿宋" w:cs="仿宋"/>
        </w:rPr>
        <w:t>附件1：资格文件参考格式</w:t>
      </w:r>
    </w:p>
    <w:p w14:paraId="3C9076FA">
      <w:pPr>
        <w:pStyle w:val="20"/>
        <w:ind w:firstLine="420" w:firstLineChars="0"/>
        <w:jc w:val="left"/>
        <w:rPr>
          <w:rFonts w:ascii="仿宋" w:hAnsi="仿宋" w:eastAsia="仿宋" w:cs="仿宋"/>
        </w:rPr>
      </w:pPr>
      <w:r>
        <w:rPr>
          <w:rFonts w:ascii="仿宋" w:hAnsi="仿宋" w:eastAsia="仿宋" w:cs="仿宋"/>
        </w:rPr>
        <w:t>附件2：技术商务文件参考格式</w:t>
      </w:r>
    </w:p>
    <w:p w14:paraId="0D311F74">
      <w:pPr>
        <w:pStyle w:val="20"/>
        <w:ind w:firstLine="420" w:firstLineChars="0"/>
        <w:jc w:val="left"/>
        <w:rPr>
          <w:rFonts w:ascii="仿宋" w:hAnsi="仿宋" w:eastAsia="仿宋" w:cs="仿宋"/>
        </w:rPr>
      </w:pPr>
      <w:r>
        <w:rPr>
          <w:rFonts w:ascii="仿宋" w:hAnsi="仿宋" w:eastAsia="仿宋" w:cs="仿宋"/>
        </w:rPr>
        <w:t>附件3：报价文件参考格式</w:t>
      </w:r>
    </w:p>
    <w:p w14:paraId="30905552">
      <w:pPr>
        <w:pStyle w:val="20"/>
        <w:ind w:firstLine="420" w:firstLineChars="0"/>
        <w:jc w:val="right"/>
        <w:rPr>
          <w:rFonts w:ascii="仿宋" w:hAnsi="仿宋" w:eastAsia="仿宋" w:cs="仿宋"/>
        </w:rPr>
      </w:pPr>
      <w:r>
        <w:rPr>
          <w:rFonts w:ascii="仿宋" w:hAnsi="仿宋" w:eastAsia="仿宋" w:cs="仿宋"/>
        </w:rPr>
        <w:t>湖州学院采购事务中心</w:t>
      </w:r>
    </w:p>
    <w:p w14:paraId="2C25FCC3">
      <w:pPr>
        <w:pStyle w:val="20"/>
        <w:ind w:firstLine="420" w:firstLineChars="0"/>
        <w:jc w:val="right"/>
        <w:rPr>
          <w:rFonts w:ascii="仿宋" w:hAnsi="仿宋" w:eastAsia="仿宋" w:cs="仿宋"/>
        </w:rPr>
        <w:sectPr>
          <w:footerReference r:id="rId4"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rPr>
        <w:t>2025年</w:t>
      </w:r>
      <w:r>
        <w:rPr>
          <w:rFonts w:hint="eastAsia" w:ascii="仿宋" w:hAnsi="仿宋" w:eastAsia="仿宋" w:cs="仿宋"/>
          <w:lang w:val="en-US" w:eastAsia="zh-CN"/>
        </w:rPr>
        <w:t>9</w:t>
      </w:r>
      <w:r>
        <w:rPr>
          <w:rFonts w:ascii="仿宋" w:hAnsi="仿宋" w:eastAsia="仿宋" w:cs="仿宋"/>
        </w:rPr>
        <w:t>月</w:t>
      </w:r>
      <w:r>
        <w:rPr>
          <w:rFonts w:hint="eastAsia" w:ascii="仿宋" w:hAnsi="仿宋" w:eastAsia="仿宋" w:cs="仿宋"/>
          <w:lang w:val="en-US" w:eastAsia="zh-CN"/>
        </w:rPr>
        <w:t>19</w:t>
      </w:r>
      <w:r>
        <w:rPr>
          <w:rFonts w:ascii="仿宋" w:hAnsi="仿宋" w:eastAsia="仿宋" w:cs="仿宋"/>
        </w:rPr>
        <w:t>日</w:t>
      </w:r>
    </w:p>
    <w:p w14:paraId="485E93BD">
      <w:pPr>
        <w:pStyle w:val="18"/>
        <w:rPr>
          <w:rFonts w:ascii="仿宋" w:hAnsi="仿宋" w:eastAsia="仿宋" w:cs="仿宋"/>
        </w:rPr>
      </w:pPr>
      <w:r>
        <w:rPr>
          <w:rFonts w:ascii="仿宋" w:hAnsi="仿宋" w:eastAsia="仿宋" w:cs="仿宋"/>
        </w:rPr>
        <w:t>第二章采购需求</w:t>
      </w:r>
    </w:p>
    <w:p w14:paraId="6F569DC3">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技术需求</w:t>
      </w:r>
    </w:p>
    <w:tbl>
      <w:tblPr>
        <w:tblStyle w:val="16"/>
        <w:tblW w:w="9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455"/>
        <w:gridCol w:w="3036"/>
        <w:gridCol w:w="986"/>
        <w:gridCol w:w="2116"/>
        <w:gridCol w:w="797"/>
        <w:gridCol w:w="770"/>
      </w:tblGrid>
      <w:tr w14:paraId="16DF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6" w:type="dxa"/>
            <w:gridSpan w:val="7"/>
            <w:noWrap/>
            <w:vAlign w:val="center"/>
          </w:tcPr>
          <w:p w14:paraId="5D028BE4">
            <w:pPr>
              <w:widowControl/>
              <w:jc w:val="center"/>
              <w:textAlignment w:val="center"/>
              <w:rPr>
                <w:rFonts w:hint="default" w:ascii="Times New Roman" w:hAnsi="Times New Roman" w:eastAsia="微软雅黑" w:cs="Times New Roman"/>
                <w:color w:val="000000" w:themeColor="text1"/>
                <w:sz w:val="40"/>
                <w:szCs w:val="40"/>
                <w14:textFill>
                  <w14:solidFill>
                    <w14:schemeClr w14:val="tx1"/>
                  </w14:solidFill>
                </w14:textFill>
              </w:rPr>
            </w:pPr>
            <w:r>
              <w:rPr>
                <w:rFonts w:hint="default" w:ascii="Times New Roman" w:hAnsi="Times New Roman" w:eastAsia="宋体" w:cs="Times New Roman"/>
                <w:color w:val="000000" w:themeColor="text1"/>
                <w:kern w:val="0"/>
                <w:sz w:val="24"/>
                <w:szCs w:val="24"/>
                <w:lang w:bidi="ar"/>
                <w14:textFill>
                  <w14:solidFill>
                    <w14:schemeClr w14:val="tx1"/>
                  </w14:solidFill>
                </w14:textFill>
              </w:rPr>
              <w:t>湖州学院实验室物料清单</w:t>
            </w:r>
          </w:p>
        </w:tc>
      </w:tr>
      <w:tr w14:paraId="2BF6C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436" w:type="dxa"/>
            <w:noWrap/>
            <w:vAlign w:val="center"/>
          </w:tcPr>
          <w:p w14:paraId="4F8E131A">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序号</w:t>
            </w:r>
          </w:p>
        </w:tc>
        <w:tc>
          <w:tcPr>
            <w:tcW w:w="1455" w:type="dxa"/>
            <w:noWrap/>
            <w:vAlign w:val="center"/>
          </w:tcPr>
          <w:p w14:paraId="13278C3F">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名称</w:t>
            </w:r>
          </w:p>
        </w:tc>
        <w:tc>
          <w:tcPr>
            <w:tcW w:w="3036" w:type="dxa"/>
            <w:noWrap/>
            <w:vAlign w:val="center"/>
          </w:tcPr>
          <w:p w14:paraId="44A378C1">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参考</w:t>
            </w:r>
            <w:r>
              <w:rPr>
                <w:rFonts w:hint="default" w:ascii="Times New Roman" w:hAnsi="Times New Roman" w:eastAsia="宋体" w:cs="Times New Roman"/>
                <w:color w:val="000000" w:themeColor="text1"/>
                <w:kern w:val="0"/>
                <w:sz w:val="21"/>
                <w:szCs w:val="21"/>
                <w:lang w:bidi="ar"/>
                <w14:textFill>
                  <w14:solidFill>
                    <w14:schemeClr w14:val="tx1"/>
                  </w14:solidFill>
                </w14:textFill>
              </w:rPr>
              <w:t>图片</w:t>
            </w:r>
          </w:p>
        </w:tc>
        <w:tc>
          <w:tcPr>
            <w:tcW w:w="986" w:type="dxa"/>
            <w:noWrap/>
            <w:vAlign w:val="center"/>
          </w:tcPr>
          <w:p w14:paraId="031C1844">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尺寸mm</w:t>
            </w:r>
          </w:p>
        </w:tc>
        <w:tc>
          <w:tcPr>
            <w:tcW w:w="2116" w:type="dxa"/>
            <w:noWrap/>
            <w:vAlign w:val="center"/>
          </w:tcPr>
          <w:p w14:paraId="3695981F">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详细说明</w:t>
            </w:r>
          </w:p>
        </w:tc>
        <w:tc>
          <w:tcPr>
            <w:tcW w:w="797" w:type="dxa"/>
            <w:noWrap/>
            <w:vAlign w:val="center"/>
          </w:tcPr>
          <w:p w14:paraId="06238EA4">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数量</w:t>
            </w:r>
          </w:p>
        </w:tc>
        <w:tc>
          <w:tcPr>
            <w:tcW w:w="770" w:type="dxa"/>
            <w:noWrap/>
            <w:vAlign w:val="center"/>
          </w:tcPr>
          <w:p w14:paraId="68676212">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备注</w:t>
            </w:r>
          </w:p>
        </w:tc>
      </w:tr>
      <w:tr w14:paraId="4C0B0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436" w:type="dxa"/>
            <w:noWrap/>
            <w:vAlign w:val="center"/>
          </w:tcPr>
          <w:p w14:paraId="04833AE6">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w:t>
            </w:r>
          </w:p>
        </w:tc>
        <w:tc>
          <w:tcPr>
            <w:tcW w:w="1455" w:type="dxa"/>
            <w:vAlign w:val="center"/>
          </w:tcPr>
          <w:p w14:paraId="14031C04">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实验室安全信息牌</w:t>
            </w:r>
          </w:p>
        </w:tc>
        <w:tc>
          <w:tcPr>
            <w:tcW w:w="3036" w:type="dxa"/>
            <w:noWrap/>
            <w:vAlign w:val="center"/>
          </w:tcPr>
          <w:p w14:paraId="652BE495">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drawing>
                <wp:inline distT="0" distB="0" distL="114300" distR="114300">
                  <wp:extent cx="1362075" cy="942975"/>
                  <wp:effectExtent l="0" t="0" r="9525" b="9525"/>
                  <wp:docPr id="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6"/>
                          <pic:cNvPicPr>
                            <a:picLocks noChangeAspect="1"/>
                          </pic:cNvPicPr>
                        </pic:nvPicPr>
                        <pic:blipFill>
                          <a:blip r:embed="rId8"/>
                          <a:stretch>
                            <a:fillRect/>
                          </a:stretch>
                        </pic:blipFill>
                        <pic:spPr>
                          <a:xfrm>
                            <a:off x="0" y="0"/>
                            <a:ext cx="1362075" cy="942975"/>
                          </a:xfrm>
                          <a:prstGeom prst="rect">
                            <a:avLst/>
                          </a:prstGeom>
                          <a:noFill/>
                          <a:ln w="9525">
                            <a:noFill/>
                          </a:ln>
                        </pic:spPr>
                      </pic:pic>
                    </a:graphicData>
                  </a:graphic>
                </wp:inline>
              </w:drawing>
            </w:r>
          </w:p>
        </w:tc>
        <w:tc>
          <w:tcPr>
            <w:tcW w:w="986" w:type="dxa"/>
            <w:noWrap/>
            <w:vAlign w:val="center"/>
          </w:tcPr>
          <w:p w14:paraId="50B4A6AA">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330*230</w:t>
            </w:r>
          </w:p>
        </w:tc>
        <w:tc>
          <w:tcPr>
            <w:tcW w:w="2116" w:type="dxa"/>
            <w:vAlign w:val="center"/>
          </w:tcPr>
          <w:p w14:paraId="143E9EFF">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亚克力插盒，0.3PVC底板，插250g白卡纸</w:t>
            </w:r>
          </w:p>
          <w:p w14:paraId="427FA4F7">
            <w:pPr>
              <w:pStyle w:val="2"/>
              <w:rPr>
                <w:rFonts w:hint="default" w:ascii="Times New Roman" w:hAnsi="Times New Roman" w:eastAsia="宋体" w:cs="Times New Roman"/>
                <w:color w:val="000000" w:themeColor="text1"/>
                <w:sz w:val="16"/>
                <w:szCs w:val="16"/>
                <w:lang w:val="en-US" w:eastAsia="zh-CN"/>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具体内容根据实际情况、具体需求灵活确定和调整</w:t>
            </w:r>
          </w:p>
        </w:tc>
        <w:tc>
          <w:tcPr>
            <w:tcW w:w="797" w:type="dxa"/>
            <w:noWrap/>
            <w:vAlign w:val="center"/>
          </w:tcPr>
          <w:p w14:paraId="22B8BDC2">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366</w:t>
            </w:r>
          </w:p>
        </w:tc>
        <w:tc>
          <w:tcPr>
            <w:tcW w:w="770" w:type="dxa"/>
            <w:vAlign w:val="center"/>
          </w:tcPr>
          <w:p w14:paraId="63745706">
            <w:pPr>
              <w:jc w:val="left"/>
              <w:rPr>
                <w:rFonts w:hint="default" w:ascii="Times New Roman" w:hAnsi="Times New Roman" w:eastAsia="宋体" w:cs="Times New Roman"/>
                <w:color w:val="000000" w:themeColor="text1"/>
                <w:sz w:val="21"/>
                <w:szCs w:val="21"/>
                <w14:textFill>
                  <w14:solidFill>
                    <w14:schemeClr w14:val="tx1"/>
                  </w14:solidFill>
                </w14:textFill>
              </w:rPr>
            </w:pPr>
          </w:p>
        </w:tc>
      </w:tr>
      <w:tr w14:paraId="4262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36" w:type="dxa"/>
            <w:noWrap/>
            <w:vAlign w:val="center"/>
          </w:tcPr>
          <w:p w14:paraId="2AEFDD11">
            <w:pPr>
              <w:widowControl/>
              <w:jc w:val="center"/>
              <w:textAlignment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w:t>
            </w:r>
          </w:p>
        </w:tc>
        <w:tc>
          <w:tcPr>
            <w:tcW w:w="1455" w:type="dxa"/>
            <w:noWrap/>
            <w:vAlign w:val="center"/>
          </w:tcPr>
          <w:p w14:paraId="0C09547A">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竖版</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p>
        </w:tc>
        <w:tc>
          <w:tcPr>
            <w:tcW w:w="3036" w:type="dxa"/>
            <w:noWrap/>
            <w:vAlign w:val="center"/>
          </w:tcPr>
          <w:p w14:paraId="1D81552F">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drawing>
                <wp:inline distT="0" distB="0" distL="114300" distR="114300">
                  <wp:extent cx="1533525" cy="733425"/>
                  <wp:effectExtent l="0" t="0" r="9525" b="9525"/>
                  <wp:docPr id="3"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59"/>
                          <pic:cNvPicPr>
                            <a:picLocks noChangeAspect="1"/>
                          </pic:cNvPicPr>
                        </pic:nvPicPr>
                        <pic:blipFill>
                          <a:blip r:embed="rId9"/>
                          <a:stretch>
                            <a:fillRect/>
                          </a:stretch>
                        </pic:blipFill>
                        <pic:spPr>
                          <a:xfrm>
                            <a:off x="0" y="0"/>
                            <a:ext cx="1533525" cy="733425"/>
                          </a:xfrm>
                          <a:prstGeom prst="rect">
                            <a:avLst/>
                          </a:prstGeom>
                          <a:noFill/>
                          <a:ln w="9525">
                            <a:noFill/>
                          </a:ln>
                        </pic:spPr>
                      </pic:pic>
                    </a:graphicData>
                  </a:graphic>
                </wp:inline>
              </w:drawing>
            </w:r>
          </w:p>
        </w:tc>
        <w:tc>
          <w:tcPr>
            <w:tcW w:w="986" w:type="dxa"/>
            <w:noWrap/>
            <w:vAlign w:val="center"/>
          </w:tcPr>
          <w:p w14:paraId="1788DEA9">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200*270</w:t>
            </w:r>
          </w:p>
        </w:tc>
        <w:tc>
          <w:tcPr>
            <w:tcW w:w="2116" w:type="dxa"/>
            <w:noWrap/>
            <w:vAlign w:val="center"/>
          </w:tcPr>
          <w:p w14:paraId="3A9C2AC1">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户外写真贴</w:t>
            </w:r>
          </w:p>
          <w:p w14:paraId="3AA00408">
            <w:pPr>
              <w:pStyle w:val="2"/>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根据实际情况、具体需求灵活确定和调整</w:t>
            </w:r>
          </w:p>
          <w:p w14:paraId="4F2DEBB6">
            <w:pPr>
              <w:pStyle w:val="2"/>
              <w:rPr>
                <w:rFonts w:hint="eastAsia" w:ascii="Times New Roman" w:hAnsi="Times New Roman" w:eastAsia="宋体" w:cs="Times New Roman"/>
                <w:i w:val="0"/>
                <w:iCs w:val="0"/>
                <w:caps w:val="0"/>
                <w:color w:val="000000" w:themeColor="text1"/>
                <w:spacing w:val="0"/>
                <w:sz w:val="22"/>
                <w:szCs w:val="22"/>
                <w:shd w:val="clear" w:fill="FFFFFF"/>
                <w:lang w:eastAsia="zh-CN"/>
                <w14:textFill>
                  <w14:solidFill>
                    <w14:schemeClr w14:val="tx1"/>
                  </w14:solidFill>
                </w14:textFill>
              </w:rPr>
            </w:pPr>
            <w:r>
              <w:rPr>
                <w:rFonts w:hint="eastAsia" w:ascii="Times New Roman" w:hAnsi="Times New Roman" w:eastAsia="宋体" w:cs="Times New Roman"/>
                <w:i w:val="0"/>
                <w:iCs w:val="0"/>
                <w:caps w:val="0"/>
                <w:color w:val="000000" w:themeColor="text1"/>
                <w:spacing w:val="0"/>
                <w:sz w:val="22"/>
                <w:szCs w:val="22"/>
                <w:shd w:val="clear" w:fill="FFFFFF"/>
                <w:lang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部分尺寸偏离±5cm</w:t>
            </w:r>
            <w:r>
              <w:rPr>
                <w:rFonts w:hint="eastAsia" w:ascii="Times New Roman" w:hAnsi="Times New Roman" w:eastAsia="宋体" w:cs="Times New Roman"/>
                <w:i w:val="0"/>
                <w:iCs w:val="0"/>
                <w:caps w:val="0"/>
                <w:color w:val="000000" w:themeColor="text1"/>
                <w:spacing w:val="0"/>
                <w:sz w:val="22"/>
                <w:szCs w:val="22"/>
                <w:shd w:val="clear" w:fill="FFFFFF"/>
                <w:lang w:eastAsia="zh-CN"/>
                <w14:textFill>
                  <w14:solidFill>
                    <w14:schemeClr w14:val="tx1"/>
                  </w14:solidFill>
                </w14:textFill>
              </w:rPr>
              <w:t>）</w:t>
            </w:r>
          </w:p>
        </w:tc>
        <w:tc>
          <w:tcPr>
            <w:tcW w:w="797" w:type="dxa"/>
            <w:noWrap/>
            <w:vAlign w:val="center"/>
          </w:tcPr>
          <w:p w14:paraId="3A5BD3CE">
            <w:pPr>
              <w:widowControl/>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27600</w:t>
            </w:r>
          </w:p>
        </w:tc>
        <w:tc>
          <w:tcPr>
            <w:tcW w:w="770" w:type="dxa"/>
            <w:vAlign w:val="center"/>
          </w:tcPr>
          <w:p w14:paraId="58A5EFD4">
            <w:pPr>
              <w:jc w:val="left"/>
              <w:rPr>
                <w:rFonts w:hint="default" w:ascii="Times New Roman" w:hAnsi="Times New Roman" w:eastAsia="宋体" w:cs="Times New Roman"/>
                <w:color w:val="000000" w:themeColor="text1"/>
                <w:sz w:val="21"/>
                <w:szCs w:val="21"/>
                <w14:textFill>
                  <w14:solidFill>
                    <w14:schemeClr w14:val="tx1"/>
                  </w14:solidFill>
                </w14:textFill>
              </w:rPr>
            </w:pPr>
          </w:p>
        </w:tc>
      </w:tr>
      <w:tr w14:paraId="32EC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36" w:type="dxa"/>
            <w:noWrap/>
            <w:vAlign w:val="center"/>
          </w:tcPr>
          <w:p w14:paraId="06712DD7">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3</w:t>
            </w:r>
          </w:p>
        </w:tc>
        <w:tc>
          <w:tcPr>
            <w:tcW w:w="1455" w:type="dxa"/>
            <w:noWrap/>
            <w:vAlign w:val="center"/>
          </w:tcPr>
          <w:p w14:paraId="44D8C4A4">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横版）</w:t>
            </w:r>
          </w:p>
        </w:tc>
        <w:tc>
          <w:tcPr>
            <w:tcW w:w="3036" w:type="dxa"/>
            <w:noWrap/>
            <w:vAlign w:val="center"/>
          </w:tcPr>
          <w:p w14:paraId="14E2307E">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drawing>
                <wp:inline distT="0" distB="0" distL="114300" distR="114300">
                  <wp:extent cx="1788160" cy="602615"/>
                  <wp:effectExtent l="0" t="0" r="2540" b="6985"/>
                  <wp:docPr id="4" name="图片 4" descr="b8e80351b3f0c8e1ec862c3bcfbfa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8e80351b3f0c8e1ec862c3bcfbfab2"/>
                          <pic:cNvPicPr>
                            <a:picLocks noChangeAspect="1"/>
                          </pic:cNvPicPr>
                        </pic:nvPicPr>
                        <pic:blipFill>
                          <a:blip r:embed="rId10"/>
                          <a:stretch>
                            <a:fillRect/>
                          </a:stretch>
                        </pic:blipFill>
                        <pic:spPr>
                          <a:xfrm>
                            <a:off x="0" y="0"/>
                            <a:ext cx="1788160" cy="602615"/>
                          </a:xfrm>
                          <a:prstGeom prst="rect">
                            <a:avLst/>
                          </a:prstGeom>
                        </pic:spPr>
                      </pic:pic>
                    </a:graphicData>
                  </a:graphic>
                </wp:inline>
              </w:drawing>
            </w:r>
          </w:p>
        </w:tc>
        <w:tc>
          <w:tcPr>
            <w:tcW w:w="986" w:type="dxa"/>
            <w:noWrap/>
            <w:vAlign w:val="center"/>
          </w:tcPr>
          <w:p w14:paraId="5007F311">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270*170</w:t>
            </w:r>
          </w:p>
        </w:tc>
        <w:tc>
          <w:tcPr>
            <w:tcW w:w="2116" w:type="dxa"/>
            <w:noWrap/>
            <w:vAlign w:val="center"/>
          </w:tcPr>
          <w:p w14:paraId="4CCF5214">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户外写真贴</w:t>
            </w:r>
          </w:p>
          <w:p w14:paraId="148D7F55">
            <w:pPr>
              <w:pStyle w:val="2"/>
              <w:rPr>
                <w:rFonts w:hint="default" w:ascii="Times New Roman" w:hAnsi="Times New Roman" w:cs="Times New Roman"/>
                <w:color w:val="000000" w:themeColor="text1"/>
                <w:sz w:val="16"/>
                <w:szCs w:val="16"/>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根据实际情况、具体需求灵活确定和调整</w:t>
            </w:r>
            <w:r>
              <w:rPr>
                <w:rFonts w:hint="eastAsia" w:ascii="Times New Roman" w:hAnsi="Times New Roman" w:eastAsia="宋体" w:cs="Times New Roman"/>
                <w:i w:val="0"/>
                <w:iCs w:val="0"/>
                <w:caps w:val="0"/>
                <w:color w:val="000000" w:themeColor="text1"/>
                <w:spacing w:val="0"/>
                <w:sz w:val="22"/>
                <w:szCs w:val="22"/>
                <w:shd w:val="clear" w:fill="FFFFFF"/>
                <w:lang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部分尺寸偏离±5cm</w:t>
            </w:r>
            <w:r>
              <w:rPr>
                <w:rFonts w:hint="eastAsia" w:ascii="Times New Roman" w:hAnsi="Times New Roman" w:eastAsia="宋体" w:cs="Times New Roman"/>
                <w:i w:val="0"/>
                <w:iCs w:val="0"/>
                <w:caps w:val="0"/>
                <w:color w:val="000000" w:themeColor="text1"/>
                <w:spacing w:val="0"/>
                <w:sz w:val="22"/>
                <w:szCs w:val="22"/>
                <w:shd w:val="clear" w:fill="FFFFFF"/>
                <w:lang w:eastAsia="zh-CN"/>
                <w14:textFill>
                  <w14:solidFill>
                    <w14:schemeClr w14:val="tx1"/>
                  </w14:solidFill>
                </w14:textFill>
              </w:rPr>
              <w:t>）</w:t>
            </w:r>
          </w:p>
        </w:tc>
        <w:tc>
          <w:tcPr>
            <w:tcW w:w="797" w:type="dxa"/>
            <w:noWrap/>
            <w:vAlign w:val="center"/>
          </w:tcPr>
          <w:p w14:paraId="5DFEF75D">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600</w:t>
            </w:r>
          </w:p>
        </w:tc>
        <w:tc>
          <w:tcPr>
            <w:tcW w:w="770" w:type="dxa"/>
            <w:vAlign w:val="center"/>
          </w:tcPr>
          <w:p w14:paraId="4E318B59">
            <w:pPr>
              <w:jc w:val="left"/>
              <w:rPr>
                <w:rFonts w:hint="default" w:ascii="Times New Roman" w:hAnsi="Times New Roman" w:eastAsia="宋体" w:cs="Times New Roman"/>
                <w:color w:val="000000" w:themeColor="text1"/>
                <w:sz w:val="21"/>
                <w:szCs w:val="21"/>
                <w14:textFill>
                  <w14:solidFill>
                    <w14:schemeClr w14:val="tx1"/>
                  </w14:solidFill>
                </w14:textFill>
              </w:rPr>
            </w:pPr>
          </w:p>
        </w:tc>
      </w:tr>
      <w:tr w14:paraId="0505A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436" w:type="dxa"/>
            <w:noWrap/>
            <w:vAlign w:val="center"/>
          </w:tcPr>
          <w:p w14:paraId="689C2687">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4</w:t>
            </w:r>
          </w:p>
        </w:tc>
        <w:tc>
          <w:tcPr>
            <w:tcW w:w="1455" w:type="dxa"/>
            <w:noWrap/>
            <w:vAlign w:val="center"/>
          </w:tcPr>
          <w:p w14:paraId="6917A279">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菱形）</w:t>
            </w:r>
          </w:p>
        </w:tc>
        <w:tc>
          <w:tcPr>
            <w:tcW w:w="3036" w:type="dxa"/>
            <w:noWrap/>
            <w:vAlign w:val="center"/>
          </w:tcPr>
          <w:p w14:paraId="75A8B63D">
            <w:pPr>
              <w:widowControl/>
              <w:jc w:val="center"/>
              <w:textAlignment w:val="cente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bidi="ar"/>
                <w14:textFill>
                  <w14:solidFill>
                    <w14:schemeClr w14:val="tx1"/>
                  </w14:solidFill>
                </w14:textFill>
              </w:rPr>
              <w:drawing>
                <wp:inline distT="0" distB="0" distL="114300" distR="114300">
                  <wp:extent cx="730885" cy="730885"/>
                  <wp:effectExtent l="0" t="0" r="12065" b="12065"/>
                  <wp:docPr id="5" name="图片 5" descr="9efbf52a60b2e3b145f506af506fd8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efbf52a60b2e3b145f506af506fd8f3"/>
                          <pic:cNvPicPr>
                            <a:picLocks noChangeAspect="1"/>
                          </pic:cNvPicPr>
                        </pic:nvPicPr>
                        <pic:blipFill>
                          <a:blip r:embed="rId11"/>
                          <a:stretch>
                            <a:fillRect/>
                          </a:stretch>
                        </pic:blipFill>
                        <pic:spPr>
                          <a:xfrm>
                            <a:off x="0" y="0"/>
                            <a:ext cx="730885" cy="730885"/>
                          </a:xfrm>
                          <a:prstGeom prst="rect">
                            <a:avLst/>
                          </a:prstGeom>
                        </pic:spPr>
                      </pic:pic>
                    </a:graphicData>
                  </a:graphic>
                </wp:inline>
              </w:drawing>
            </w:r>
          </w:p>
        </w:tc>
        <w:tc>
          <w:tcPr>
            <w:tcW w:w="986" w:type="dxa"/>
            <w:noWrap/>
            <w:vAlign w:val="center"/>
          </w:tcPr>
          <w:p w14:paraId="3682176E">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270*270</w:t>
            </w:r>
          </w:p>
        </w:tc>
        <w:tc>
          <w:tcPr>
            <w:tcW w:w="2116" w:type="dxa"/>
            <w:noWrap/>
            <w:vAlign w:val="center"/>
          </w:tcPr>
          <w:p w14:paraId="78CD5ADF">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户外写真贴</w:t>
            </w:r>
          </w:p>
          <w:p w14:paraId="7E7D1C7F">
            <w:pPr>
              <w:pStyle w:val="2"/>
              <w:rPr>
                <w:rFonts w:hint="default" w:ascii="Times New Roman" w:hAnsi="Times New Roman" w:cs="Times New Roman"/>
                <w:color w:val="000000" w:themeColor="text1"/>
                <w:sz w:val="16"/>
                <w:szCs w:val="16"/>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根据实际情况、具体需求灵活确定和调整</w:t>
            </w:r>
          </w:p>
        </w:tc>
        <w:tc>
          <w:tcPr>
            <w:tcW w:w="797" w:type="dxa"/>
            <w:noWrap/>
            <w:vAlign w:val="center"/>
          </w:tcPr>
          <w:p w14:paraId="206AD8D5">
            <w:pPr>
              <w:widowControl/>
              <w:jc w:val="center"/>
              <w:textAlignment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4800</w:t>
            </w:r>
          </w:p>
        </w:tc>
        <w:tc>
          <w:tcPr>
            <w:tcW w:w="770" w:type="dxa"/>
            <w:vAlign w:val="center"/>
          </w:tcPr>
          <w:p w14:paraId="23ED2301">
            <w:pPr>
              <w:jc w:val="left"/>
              <w:rPr>
                <w:rFonts w:hint="default" w:ascii="Times New Roman" w:hAnsi="Times New Roman" w:eastAsia="宋体" w:cs="Times New Roman"/>
                <w:color w:val="000000" w:themeColor="text1"/>
                <w:sz w:val="21"/>
                <w:szCs w:val="21"/>
                <w14:textFill>
                  <w14:solidFill>
                    <w14:schemeClr w14:val="tx1"/>
                  </w14:solidFill>
                </w14:textFill>
              </w:rPr>
            </w:pPr>
          </w:p>
        </w:tc>
      </w:tr>
      <w:tr w14:paraId="640F2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436" w:type="dxa"/>
            <w:noWrap/>
            <w:vAlign w:val="center"/>
          </w:tcPr>
          <w:p w14:paraId="042CED31">
            <w:pPr>
              <w:widowControl/>
              <w:jc w:val="center"/>
              <w:textAlignment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5</w:t>
            </w:r>
          </w:p>
        </w:tc>
        <w:tc>
          <w:tcPr>
            <w:tcW w:w="1455" w:type="dxa"/>
            <w:vAlign w:val="center"/>
          </w:tcPr>
          <w:p w14:paraId="050C1B55">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贴安全牌上</w:t>
            </w:r>
            <w:r>
              <w:rPr>
                <w:rFonts w:hint="default" w:ascii="Times New Roman" w:hAnsi="Times New Roman" w:eastAsia="宋体" w:cs="Times New Roman"/>
                <w:color w:val="000000" w:themeColor="text1"/>
                <w:kern w:val="0"/>
                <w:sz w:val="21"/>
                <w:szCs w:val="21"/>
                <w:lang w:bidi="ar"/>
                <w14:textFill>
                  <w14:solidFill>
                    <w14:schemeClr w14:val="tx1"/>
                  </w14:solidFill>
                </w14:textFill>
              </w:rPr>
              <w:br w:type="textWrapping"/>
            </w:r>
            <w:r>
              <w:rPr>
                <w:rFonts w:hint="default" w:ascii="Times New Roman" w:hAnsi="Times New Roman" w:eastAsia="宋体" w:cs="Times New Roman"/>
                <w:color w:val="000000" w:themeColor="text1"/>
                <w:kern w:val="0"/>
                <w:sz w:val="21"/>
                <w:szCs w:val="21"/>
                <w:lang w:bidi="ar"/>
                <w14:textFill>
                  <w14:solidFill>
                    <w14:schemeClr w14:val="tx1"/>
                  </w14:solidFill>
                </w14:textFill>
              </w:rPr>
              <w:t>警示标语</w:t>
            </w:r>
          </w:p>
        </w:tc>
        <w:tc>
          <w:tcPr>
            <w:tcW w:w="3036" w:type="dxa"/>
            <w:noWrap/>
            <w:vAlign w:val="center"/>
          </w:tcPr>
          <w:p w14:paraId="14AF4C16">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drawing>
                <wp:inline distT="0" distB="0" distL="114300" distR="114300">
                  <wp:extent cx="1533525" cy="733425"/>
                  <wp:effectExtent l="0" t="0" r="9525" b="9525"/>
                  <wp:docPr id="14"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9"/>
                          <pic:cNvPicPr>
                            <a:picLocks noChangeAspect="1"/>
                          </pic:cNvPicPr>
                        </pic:nvPicPr>
                        <pic:blipFill>
                          <a:blip r:embed="rId9"/>
                          <a:stretch>
                            <a:fillRect/>
                          </a:stretch>
                        </pic:blipFill>
                        <pic:spPr>
                          <a:xfrm>
                            <a:off x="0" y="0"/>
                            <a:ext cx="1533525" cy="733425"/>
                          </a:xfrm>
                          <a:prstGeom prst="rect">
                            <a:avLst/>
                          </a:prstGeom>
                          <a:noFill/>
                          <a:ln w="9525">
                            <a:noFill/>
                          </a:ln>
                        </pic:spPr>
                      </pic:pic>
                    </a:graphicData>
                  </a:graphic>
                </wp:inline>
              </w:drawing>
            </w:r>
          </w:p>
        </w:tc>
        <w:tc>
          <w:tcPr>
            <w:tcW w:w="986" w:type="dxa"/>
            <w:noWrap/>
            <w:vAlign w:val="center"/>
          </w:tcPr>
          <w:p w14:paraId="53D8339E">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15*20</w:t>
            </w:r>
          </w:p>
        </w:tc>
        <w:tc>
          <w:tcPr>
            <w:tcW w:w="2116" w:type="dxa"/>
            <w:noWrap/>
            <w:vAlign w:val="center"/>
          </w:tcPr>
          <w:p w14:paraId="46B45132">
            <w:pPr>
              <w:widowControl/>
              <w:jc w:val="center"/>
              <w:textAlignment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户外写真贴</w:t>
            </w:r>
          </w:p>
          <w:p w14:paraId="578E6A56">
            <w:pPr>
              <w:pStyle w:val="2"/>
              <w:rPr>
                <w:rFonts w:hint="default" w:ascii="Times New Roman" w:hAnsi="Times New Roman" w:cs="Times New Roman"/>
                <w:color w:val="000000" w:themeColor="text1"/>
                <w:sz w:val="16"/>
                <w:szCs w:val="16"/>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2"/>
                <w:szCs w:val="22"/>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2"/>
                <w:szCs w:val="22"/>
                <w:shd w:val="clear" w:fill="FFFFFF"/>
                <w14:textFill>
                  <w14:solidFill>
                    <w14:schemeClr w14:val="tx1"/>
                  </w14:solidFill>
                </w14:textFill>
              </w:rPr>
              <w:t>根据实际情况、具体需求灵活确定和调整</w:t>
            </w:r>
          </w:p>
        </w:tc>
        <w:tc>
          <w:tcPr>
            <w:tcW w:w="797" w:type="dxa"/>
            <w:noWrap/>
            <w:vAlign w:val="center"/>
          </w:tcPr>
          <w:p w14:paraId="4CE322F7">
            <w:pPr>
              <w:widowControl/>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bidi="ar"/>
                <w14:textFill>
                  <w14:solidFill>
                    <w14:schemeClr w14:val="tx1"/>
                  </w14:solidFill>
                </w14:textFill>
              </w:rPr>
              <w:t>27300</w:t>
            </w:r>
          </w:p>
        </w:tc>
        <w:tc>
          <w:tcPr>
            <w:tcW w:w="770" w:type="dxa"/>
            <w:vAlign w:val="center"/>
          </w:tcPr>
          <w:p w14:paraId="5F35743E">
            <w:pPr>
              <w:jc w:val="left"/>
              <w:rPr>
                <w:rFonts w:hint="default" w:ascii="Times New Roman" w:hAnsi="Times New Roman" w:eastAsia="宋体" w:cs="Times New Roman"/>
                <w:color w:val="000000" w:themeColor="text1"/>
                <w:sz w:val="21"/>
                <w:szCs w:val="21"/>
                <w14:textFill>
                  <w14:solidFill>
                    <w14:schemeClr w14:val="tx1"/>
                  </w14:solidFill>
                </w14:textFill>
              </w:rPr>
            </w:pPr>
          </w:p>
        </w:tc>
      </w:tr>
    </w:tbl>
    <w:p w14:paraId="0CC3C596">
      <w:pPr>
        <w:pStyle w:val="2"/>
        <w:numPr>
          <w:ilvl w:val="-1"/>
          <w:numId w:val="0"/>
        </w:numPr>
        <w:rPr>
          <w:rFonts w:hint="eastAsia"/>
        </w:rPr>
      </w:pPr>
    </w:p>
    <w:p w14:paraId="394FC1C2">
      <w:p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二、商务需求</w:t>
      </w:r>
    </w:p>
    <w:tbl>
      <w:tblPr>
        <w:tblStyle w:val="16"/>
        <w:tblW w:w="9240" w:type="dxa"/>
        <w:tblInd w:w="-17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5"/>
        <w:gridCol w:w="7255"/>
      </w:tblGrid>
      <w:tr w14:paraId="552BB4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985" w:type="dxa"/>
            <w:tcBorders>
              <w:top w:val="single" w:color="auto" w:sz="4" w:space="0"/>
              <w:left w:val="single" w:color="auto" w:sz="4" w:space="0"/>
              <w:bottom w:val="single" w:color="auto" w:sz="4" w:space="0"/>
              <w:right w:val="single" w:color="auto" w:sz="4" w:space="0"/>
            </w:tcBorders>
            <w:vAlign w:val="center"/>
          </w:tcPr>
          <w:p w14:paraId="43C9044C">
            <w:pPr>
              <w:spacing w:line="480" w:lineRule="exact"/>
              <w:jc w:val="center"/>
              <w:rPr>
                <w:rFonts w:hint="eastAsia" w:ascii="仿宋" w:hAnsi="仿宋" w:eastAsia="仿宋" w:cs="仿宋"/>
                <w:sz w:val="24"/>
                <w:szCs w:val="24"/>
              </w:rPr>
            </w:pPr>
            <w:r>
              <w:rPr>
                <w:rFonts w:hint="eastAsia" w:ascii="仿宋" w:hAnsi="仿宋" w:eastAsia="仿宋" w:cs="仿宋"/>
                <w:sz w:val="24"/>
                <w:szCs w:val="24"/>
              </w:rPr>
              <w:t>服务期及地点</w:t>
            </w:r>
          </w:p>
        </w:tc>
        <w:tc>
          <w:tcPr>
            <w:tcW w:w="7255" w:type="dxa"/>
            <w:tcBorders>
              <w:top w:val="single" w:color="auto" w:sz="4" w:space="0"/>
              <w:left w:val="single" w:color="auto" w:sz="4" w:space="0"/>
              <w:bottom w:val="single" w:color="auto" w:sz="4" w:space="0"/>
              <w:right w:val="single" w:color="auto" w:sz="4" w:space="0"/>
            </w:tcBorders>
          </w:tcPr>
          <w:p w14:paraId="11B6A2C4">
            <w:pPr>
              <w:pStyle w:val="23"/>
              <w:spacing w:afterLines="0" w:line="500" w:lineRule="exact"/>
              <w:rPr>
                <w:rFonts w:hint="eastAsia" w:ascii="仿宋" w:hAnsi="仿宋" w:eastAsia="仿宋" w:cs="仿宋"/>
                <w:sz w:val="24"/>
                <w:szCs w:val="24"/>
              </w:rPr>
            </w:pPr>
            <w:r>
              <w:rPr>
                <w:rFonts w:hint="eastAsia" w:ascii="仿宋" w:hAnsi="仿宋" w:eastAsia="仿宋" w:cs="仿宋"/>
                <w:b w:val="0"/>
                <w:bCs w:val="0"/>
                <w:sz w:val="24"/>
                <w:szCs w:val="24"/>
              </w:rPr>
              <w:t>工期：合同签订后10日内</w:t>
            </w:r>
            <w:r>
              <w:rPr>
                <w:rFonts w:hint="eastAsia" w:ascii="仿宋" w:hAnsi="仿宋" w:eastAsia="仿宋" w:cs="仿宋"/>
                <w:b w:val="0"/>
                <w:bCs w:val="0"/>
                <w:sz w:val="24"/>
                <w:szCs w:val="24"/>
                <w:lang w:val="zh-CN"/>
              </w:rPr>
              <w:t>完成供货、安装</w:t>
            </w:r>
            <w:r>
              <w:rPr>
                <w:rFonts w:hint="eastAsia" w:ascii="仿宋" w:hAnsi="仿宋" w:eastAsia="仿宋" w:cs="仿宋"/>
                <w:sz w:val="24"/>
                <w:szCs w:val="24"/>
              </w:rPr>
              <w:t>。</w:t>
            </w:r>
          </w:p>
          <w:p w14:paraId="268EF3CD">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地点：</w:t>
            </w:r>
            <w:r>
              <w:rPr>
                <w:rFonts w:hint="eastAsia" w:ascii="仿宋" w:hAnsi="仿宋" w:eastAsia="仿宋" w:cs="仿宋"/>
                <w:sz w:val="24"/>
                <w:szCs w:val="24"/>
                <w:lang w:val="en-US" w:eastAsia="zh-CN"/>
              </w:rPr>
              <w:t>湖州学院</w:t>
            </w:r>
            <w:r>
              <w:rPr>
                <w:rFonts w:ascii="微软雅黑" w:hAnsi="微软雅黑" w:eastAsia="微软雅黑" w:cs="微软雅黑"/>
                <w:i w:val="0"/>
                <w:iCs w:val="0"/>
                <w:caps w:val="0"/>
                <w:color w:val="171A1D"/>
                <w:spacing w:val="0"/>
                <w:sz w:val="20"/>
                <w:szCs w:val="20"/>
                <w:shd w:val="clear" w:fill="FFFFFF"/>
              </w:rPr>
              <w:t>3#，4#，5#，15#，16#，17#，18#，19#，21A，21B，21C，21D，22A，22B，22C</w:t>
            </w:r>
            <w:r>
              <w:rPr>
                <w:rFonts w:hint="eastAsia" w:ascii="仿宋" w:hAnsi="仿宋" w:eastAsia="仿宋" w:cs="仿宋"/>
                <w:sz w:val="24"/>
                <w:szCs w:val="24"/>
              </w:rPr>
              <w:t>。</w:t>
            </w:r>
          </w:p>
        </w:tc>
      </w:tr>
      <w:tr w14:paraId="4EAD76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08BC231C">
            <w:pPr>
              <w:jc w:val="center"/>
              <w:rPr>
                <w:rFonts w:hint="eastAsia" w:ascii="仿宋" w:hAnsi="仿宋" w:eastAsia="仿宋" w:cs="仿宋"/>
                <w:sz w:val="24"/>
                <w:szCs w:val="24"/>
              </w:rPr>
            </w:pPr>
            <w:r>
              <w:rPr>
                <w:rFonts w:hint="eastAsia" w:ascii="仿宋" w:hAnsi="仿宋" w:eastAsia="仿宋" w:cs="仿宋"/>
                <w:sz w:val="24"/>
                <w:szCs w:val="24"/>
              </w:rPr>
              <w:t>质量要求</w:t>
            </w:r>
          </w:p>
        </w:tc>
        <w:tc>
          <w:tcPr>
            <w:tcW w:w="7255" w:type="dxa"/>
            <w:tcBorders>
              <w:top w:val="single" w:color="auto" w:sz="4" w:space="0"/>
              <w:left w:val="single" w:color="auto" w:sz="4" w:space="0"/>
              <w:bottom w:val="single" w:color="auto" w:sz="4" w:space="0"/>
              <w:right w:val="single" w:color="auto" w:sz="4" w:space="0"/>
            </w:tcBorders>
            <w:vAlign w:val="center"/>
          </w:tcPr>
          <w:p w14:paraId="349B8E43">
            <w:pPr>
              <w:spacing w:line="360" w:lineRule="auto"/>
              <w:rPr>
                <w:rFonts w:hint="eastAsia" w:ascii="仿宋" w:hAnsi="仿宋" w:eastAsia="仿宋" w:cs="仿宋"/>
                <w:sz w:val="24"/>
                <w:szCs w:val="24"/>
              </w:rPr>
            </w:pPr>
            <w:r>
              <w:rPr>
                <w:rFonts w:hint="eastAsia" w:ascii="仿宋" w:hAnsi="仿宋" w:eastAsia="仿宋" w:cs="仿宋"/>
                <w:sz w:val="24"/>
                <w:szCs w:val="24"/>
              </w:rPr>
              <w:t>合格</w:t>
            </w:r>
          </w:p>
        </w:tc>
      </w:tr>
      <w:tr w14:paraId="2E8475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6FB3AE33">
            <w:pPr>
              <w:jc w:val="center"/>
              <w:rPr>
                <w:rFonts w:hint="eastAsia" w:ascii="仿宋" w:hAnsi="仿宋" w:eastAsia="仿宋" w:cs="仿宋"/>
                <w:sz w:val="24"/>
                <w:szCs w:val="24"/>
              </w:rPr>
            </w:pPr>
            <w:r>
              <w:rPr>
                <w:rFonts w:hint="eastAsia" w:ascii="仿宋" w:hAnsi="仿宋" w:eastAsia="仿宋" w:cs="仿宋"/>
                <w:sz w:val="24"/>
                <w:szCs w:val="24"/>
              </w:rPr>
              <w:t>售后服务</w:t>
            </w:r>
          </w:p>
        </w:tc>
        <w:tc>
          <w:tcPr>
            <w:tcW w:w="7255" w:type="dxa"/>
            <w:tcBorders>
              <w:top w:val="single" w:color="auto" w:sz="4" w:space="0"/>
              <w:left w:val="single" w:color="auto" w:sz="4" w:space="0"/>
              <w:bottom w:val="single" w:color="auto" w:sz="4" w:space="0"/>
              <w:right w:val="single" w:color="auto" w:sz="4" w:space="0"/>
            </w:tcBorders>
          </w:tcPr>
          <w:p w14:paraId="5B2ED3E9">
            <w:pPr>
              <w:spacing w:line="360" w:lineRule="auto"/>
              <w:rPr>
                <w:rFonts w:hint="eastAsia" w:ascii="仿宋" w:hAnsi="仿宋" w:eastAsia="仿宋" w:cs="仿宋"/>
                <w:sz w:val="24"/>
                <w:szCs w:val="24"/>
              </w:rPr>
            </w:pPr>
            <w:r>
              <w:rPr>
                <w:rFonts w:hint="eastAsia" w:ascii="仿宋" w:hAnsi="仿宋" w:eastAsia="仿宋" w:cs="仿宋"/>
                <w:sz w:val="24"/>
                <w:szCs w:val="24"/>
              </w:rPr>
              <w:t>接到采购人维修电话后2小时内到达现场响应。在了解现场实际情况后，书面答复修复工作所需时间，以便采购人安排。</w:t>
            </w:r>
          </w:p>
        </w:tc>
      </w:tr>
      <w:tr w14:paraId="0BE506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1985" w:type="dxa"/>
            <w:tcBorders>
              <w:top w:val="single" w:color="auto" w:sz="4" w:space="0"/>
              <w:left w:val="single" w:color="auto" w:sz="4" w:space="0"/>
              <w:bottom w:val="single" w:color="auto" w:sz="4" w:space="0"/>
              <w:right w:val="single" w:color="auto" w:sz="4" w:space="0"/>
            </w:tcBorders>
            <w:vAlign w:val="center"/>
          </w:tcPr>
          <w:p w14:paraId="2A97B4A6">
            <w:pPr>
              <w:jc w:val="center"/>
              <w:rPr>
                <w:rFonts w:hint="eastAsia" w:ascii="仿宋" w:hAnsi="仿宋" w:eastAsia="仿宋" w:cs="仿宋"/>
                <w:sz w:val="24"/>
                <w:szCs w:val="24"/>
              </w:rPr>
            </w:pPr>
            <w:r>
              <w:rPr>
                <w:rFonts w:hint="eastAsia" w:ascii="仿宋" w:hAnsi="仿宋" w:eastAsia="仿宋" w:cs="仿宋"/>
                <w:sz w:val="24"/>
                <w:szCs w:val="24"/>
              </w:rPr>
              <w:t>付款方式</w:t>
            </w:r>
          </w:p>
        </w:tc>
        <w:tc>
          <w:tcPr>
            <w:tcW w:w="7255" w:type="dxa"/>
            <w:tcBorders>
              <w:top w:val="single" w:color="auto" w:sz="4" w:space="0"/>
              <w:left w:val="single" w:color="auto" w:sz="4" w:space="0"/>
              <w:bottom w:val="single" w:color="auto" w:sz="4" w:space="0"/>
              <w:right w:val="single" w:color="auto" w:sz="4" w:space="0"/>
            </w:tcBorders>
          </w:tcPr>
          <w:p w14:paraId="1D783545">
            <w:pPr>
              <w:pStyle w:val="20"/>
              <w:ind w:firstLine="420" w:firstLineChars="0"/>
              <w:rPr>
                <w:rFonts w:hint="eastAsia" w:ascii="仿宋" w:hAnsi="仿宋" w:eastAsia="仿宋" w:cs="仿宋"/>
                <w:sz w:val="24"/>
                <w:szCs w:val="24"/>
              </w:rPr>
            </w:pPr>
            <w:r>
              <w:rPr>
                <w:rFonts w:hint="eastAsia" w:ascii="仿宋" w:hAnsi="仿宋" w:eastAsia="仿宋" w:cs="仿宋"/>
                <w:sz w:val="24"/>
                <w:szCs w:val="24"/>
              </w:rPr>
              <w:t>1.合同签订生效及具备实施条件后7个工作日内支付预付款，即合同金额的40%；全部货物安装、组装、调试完成后付剩余款项60%。（按实际数量结算，最高不超过合同金额）。注：若中标供应商明确表示无需预付款或者主动要求降低预付款比例的，采购人可不适用前述规定。</w:t>
            </w:r>
          </w:p>
          <w:p w14:paraId="1A1DFFA4">
            <w:pPr>
              <w:spacing w:line="360" w:lineRule="auto"/>
              <w:rPr>
                <w:rFonts w:hint="eastAsia" w:ascii="仿宋" w:hAnsi="仿宋" w:eastAsia="仿宋" w:cs="仿宋"/>
                <w:sz w:val="24"/>
                <w:szCs w:val="24"/>
              </w:rPr>
            </w:pPr>
            <w:r>
              <w:rPr>
                <w:rFonts w:hint="eastAsia" w:ascii="仿宋" w:hAnsi="仿宋" w:eastAsia="仿宋" w:cs="仿宋"/>
                <w:sz w:val="24"/>
                <w:szCs w:val="24"/>
              </w:rPr>
              <w:t>2.本项目不收取投标保证金，不收取履约保证金。</w:t>
            </w:r>
          </w:p>
        </w:tc>
      </w:tr>
    </w:tbl>
    <w:p w14:paraId="6C355BBE">
      <w:pPr>
        <w:spacing w:line="500" w:lineRule="exact"/>
        <w:ind w:firstLine="480" w:firstLineChars="200"/>
        <w:rPr>
          <w:rFonts w:hint="eastAsia" w:ascii="仿宋" w:hAnsi="仿宋" w:eastAsia="仿宋" w:cs="Times New Roman"/>
          <w:sz w:val="24"/>
        </w:rPr>
      </w:pPr>
    </w:p>
    <w:p w14:paraId="560D6C6D">
      <w:pPr>
        <w:rPr>
          <w:rFonts w:hint="eastAsia" w:ascii="仿宋" w:hAnsi="仿宋" w:eastAsia="仿宋" w:cs="仿宋"/>
          <w:b/>
          <w:sz w:val="28"/>
          <w:szCs w:val="28"/>
        </w:rPr>
        <w:sectPr>
          <w:headerReference r:id="rId5" w:type="default"/>
          <w:pgSz w:w="11906" w:h="16838"/>
          <w:pgMar w:top="1134" w:right="1531" w:bottom="992" w:left="1531" w:header="851" w:footer="992" w:gutter="0"/>
          <w:cols w:space="0" w:num="1"/>
          <w:docGrid w:type="lines" w:linePitch="312" w:charSpace="0"/>
        </w:sectPr>
      </w:pPr>
    </w:p>
    <w:p w14:paraId="5C057AB8">
      <w:pPr>
        <w:pStyle w:val="18"/>
        <w:rPr>
          <w:rFonts w:ascii="仿宋" w:hAnsi="仿宋" w:eastAsia="仿宋" w:cs="仿宋"/>
        </w:rPr>
      </w:pPr>
      <w:r>
        <w:rPr>
          <w:rFonts w:ascii="仿宋" w:hAnsi="仿宋" w:eastAsia="仿宋" w:cs="仿宋"/>
        </w:rPr>
        <w:t>第三章评标办法及评分标准</w:t>
      </w:r>
    </w:p>
    <w:p w14:paraId="5941DEF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4F13F982">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4C57BE2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本次评标采用综合评分法，总分为100分，其中价格分</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0分、技术商务资信及其他部分</w:t>
      </w:r>
      <w:r>
        <w:rPr>
          <w:rFonts w:hint="eastAsia" w:ascii="仿宋" w:hAnsi="仿宋" w:eastAsia="仿宋" w:cs="仿宋"/>
          <w:color w:val="000000"/>
          <w:kern w:val="0"/>
          <w:sz w:val="24"/>
          <w:shd w:val="clear" w:color="auto" w:fill="FFFFFF"/>
          <w:lang w:val="en-US" w:eastAsia="zh-CN" w:bidi="ar"/>
        </w:rPr>
        <w:t>7</w:t>
      </w:r>
      <w:r>
        <w:rPr>
          <w:rFonts w:hint="eastAsia" w:ascii="仿宋" w:hAnsi="仿宋" w:eastAsia="仿宋" w:cs="仿宋"/>
          <w:color w:val="000000"/>
          <w:kern w:val="0"/>
          <w:sz w:val="24"/>
          <w:shd w:val="clear" w:color="auto" w:fill="FFFFFF"/>
          <w:lang w:bidi="ar"/>
        </w:rPr>
        <w:t>0分，合格投标人的评审得分为各项目汇总得分。评标结果按评审后得分由高到低顺序排列。得分相同的，按投标报价由低到高顺序排列。得分且投标报价相同的并列</w:t>
      </w:r>
      <w:r>
        <w:rPr>
          <w:rFonts w:hint="eastAsia" w:ascii="仿宋" w:hAnsi="仿宋" w:eastAsia="仿宋" w:cs="仿宋"/>
          <w:color w:val="000000"/>
          <w:kern w:val="0"/>
          <w:sz w:val="24"/>
          <w:shd w:val="clear" w:color="auto" w:fill="FFFFFF"/>
          <w:lang w:eastAsia="zh-CN" w:bidi="ar"/>
        </w:rPr>
        <w:t>，</w:t>
      </w:r>
      <w:r>
        <w:rPr>
          <w:rFonts w:hint="eastAsia" w:ascii="仿宋" w:hAnsi="仿宋" w:eastAsia="仿宋" w:cs="仿宋"/>
          <w:color w:val="000000"/>
          <w:kern w:val="0"/>
          <w:sz w:val="24"/>
          <w:shd w:val="clear" w:color="auto" w:fill="FFFFFF"/>
          <w:lang w:val="en-US" w:eastAsia="zh-CN" w:bidi="ar"/>
        </w:rPr>
        <w:t>由评审委员会确定中标供应商</w:t>
      </w:r>
      <w:r>
        <w:rPr>
          <w:rFonts w:hint="eastAsia" w:ascii="仿宋" w:hAnsi="仿宋" w:eastAsia="仿宋" w:cs="仿宋"/>
          <w:color w:val="000000"/>
          <w:kern w:val="0"/>
          <w:sz w:val="24"/>
          <w:shd w:val="clear" w:color="auto" w:fill="FFFFFF"/>
          <w:lang w:bidi="ar"/>
        </w:rPr>
        <w:t>。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5D26B46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30E3FC9B">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355EA5B1">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w:t>
      </w:r>
      <w:r>
        <w:rPr>
          <w:rFonts w:hint="eastAsia" w:ascii="仿宋" w:hAnsi="仿宋" w:eastAsia="仿宋" w:cs="仿宋"/>
          <w:b/>
          <w:bCs/>
          <w:color w:val="000000"/>
          <w:kern w:val="0"/>
          <w:sz w:val="24"/>
          <w:shd w:val="clear" w:color="auto" w:fill="FFFFFF"/>
          <w:lang w:val="en-US" w:eastAsia="zh-CN" w:bidi="ar"/>
        </w:rPr>
        <w:t>3</w:t>
      </w:r>
      <w:r>
        <w:rPr>
          <w:rFonts w:hint="eastAsia" w:ascii="仿宋" w:hAnsi="仿宋" w:eastAsia="仿宋" w:cs="仿宋"/>
          <w:b/>
          <w:bCs/>
          <w:color w:val="000000"/>
          <w:kern w:val="0"/>
          <w:sz w:val="24"/>
          <w:shd w:val="clear" w:color="auto" w:fill="FFFFFF"/>
          <w:lang w:bidi="ar"/>
        </w:rPr>
        <w:t>0分）</w:t>
      </w:r>
    </w:p>
    <w:p w14:paraId="0B0759E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3410F49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w:t>
      </w:r>
      <w:r>
        <w:rPr>
          <w:rFonts w:hint="eastAsia" w:ascii="仿宋" w:hAnsi="仿宋" w:eastAsia="仿宋" w:cs="仿宋"/>
          <w:color w:val="000000"/>
          <w:kern w:val="0"/>
          <w:sz w:val="24"/>
          <w:shd w:val="clear" w:color="auto" w:fill="FFFFFF"/>
          <w:lang w:val="en-US" w:eastAsia="zh-CN" w:bidi="ar"/>
        </w:rPr>
        <w:t>3</w:t>
      </w:r>
      <w:r>
        <w:rPr>
          <w:rFonts w:hint="eastAsia" w:ascii="仿宋" w:hAnsi="仿宋" w:eastAsia="仿宋" w:cs="仿宋"/>
          <w:color w:val="000000"/>
          <w:kern w:val="0"/>
          <w:sz w:val="24"/>
          <w:shd w:val="clear" w:color="auto" w:fill="FFFFFF"/>
          <w:lang w:bidi="ar"/>
        </w:rPr>
        <w:t>0</w:t>
      </w:r>
    </w:p>
    <w:p w14:paraId="09853B5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57429907">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w:t>
      </w:r>
      <w:r>
        <w:rPr>
          <w:rFonts w:hint="eastAsia" w:ascii="仿宋" w:hAnsi="仿宋" w:eastAsia="仿宋" w:cs="仿宋"/>
          <w:b/>
          <w:bCs/>
          <w:color w:val="000000"/>
          <w:kern w:val="0"/>
          <w:sz w:val="24"/>
          <w:shd w:val="clear" w:color="auto" w:fill="FFFFFF"/>
          <w:lang w:val="en-US" w:eastAsia="zh-CN" w:bidi="ar"/>
        </w:rPr>
        <w:t>7</w:t>
      </w:r>
      <w:r>
        <w:rPr>
          <w:rFonts w:hint="eastAsia" w:ascii="仿宋" w:hAnsi="仿宋" w:eastAsia="仿宋" w:cs="仿宋"/>
          <w:b/>
          <w:bCs/>
          <w:color w:val="000000"/>
          <w:kern w:val="0"/>
          <w:sz w:val="24"/>
          <w:shd w:val="clear" w:color="auto" w:fill="FFFFFF"/>
          <w:lang w:bidi="ar"/>
        </w:rPr>
        <w:t>0分）</w:t>
      </w:r>
    </w:p>
    <w:p w14:paraId="30F5774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53ED176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49A706D5"/>
    <w:p w14:paraId="27BDF95D">
      <w:pPr>
        <w:pStyle w:val="8"/>
        <w:ind w:firstLine="280"/>
      </w:pPr>
    </w:p>
    <w:p w14:paraId="3E143269"/>
    <w:tbl>
      <w:tblPr>
        <w:tblStyle w:val="16"/>
        <w:tblpPr w:leftFromText="180" w:rightFromText="180" w:vertAnchor="text" w:horzAnchor="page" w:tblpXSpec="center" w:tblpY="420"/>
        <w:tblOverlap w:val="never"/>
        <w:tblW w:w="4599" w:type="pct"/>
        <w:tblInd w:w="-6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1449"/>
        <w:gridCol w:w="5126"/>
        <w:gridCol w:w="748"/>
      </w:tblGrid>
      <w:tr w14:paraId="4BBAD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606" w:type="pct"/>
            <w:vAlign w:val="center"/>
          </w:tcPr>
          <w:p w14:paraId="27DEC6E1">
            <w:pPr>
              <w:spacing w:line="360" w:lineRule="auto"/>
              <w:jc w:val="center"/>
              <w:rPr>
                <w:rFonts w:hint="eastAsia" w:ascii="宋体" w:hAnsi="宋体" w:eastAsia="宋体" w:cs="宋体"/>
                <w:sz w:val="24"/>
              </w:rPr>
            </w:pPr>
            <w:r>
              <w:rPr>
                <w:rFonts w:hint="eastAsia" w:ascii="宋体" w:hAnsi="宋体" w:eastAsia="宋体" w:cs="宋体"/>
                <w:sz w:val="24"/>
              </w:rPr>
              <w:t>序号</w:t>
            </w:r>
          </w:p>
        </w:tc>
        <w:tc>
          <w:tcPr>
            <w:tcW w:w="869" w:type="pct"/>
            <w:vAlign w:val="center"/>
          </w:tcPr>
          <w:p w14:paraId="28806C53">
            <w:pPr>
              <w:spacing w:line="360" w:lineRule="auto"/>
              <w:jc w:val="center"/>
              <w:rPr>
                <w:rFonts w:hint="eastAsia" w:ascii="宋体" w:hAnsi="宋体" w:eastAsia="宋体" w:cs="宋体"/>
                <w:sz w:val="24"/>
              </w:rPr>
            </w:pPr>
            <w:r>
              <w:rPr>
                <w:rFonts w:hint="eastAsia" w:ascii="宋体" w:hAnsi="宋体" w:eastAsia="宋体" w:cs="宋体"/>
                <w:sz w:val="24"/>
              </w:rPr>
              <w:t>评分因素</w:t>
            </w:r>
          </w:p>
        </w:tc>
        <w:tc>
          <w:tcPr>
            <w:tcW w:w="3074" w:type="pct"/>
            <w:vAlign w:val="center"/>
          </w:tcPr>
          <w:p w14:paraId="61C863AC">
            <w:pPr>
              <w:spacing w:line="360" w:lineRule="auto"/>
              <w:jc w:val="center"/>
              <w:rPr>
                <w:rFonts w:hint="eastAsia" w:ascii="宋体" w:hAnsi="宋体" w:eastAsia="宋体" w:cs="宋体"/>
                <w:sz w:val="24"/>
              </w:rPr>
            </w:pPr>
            <w:r>
              <w:rPr>
                <w:rFonts w:hint="eastAsia" w:ascii="宋体" w:hAnsi="宋体" w:eastAsia="宋体" w:cs="宋体"/>
                <w:sz w:val="24"/>
              </w:rPr>
              <w:t>评分标准</w:t>
            </w:r>
          </w:p>
        </w:tc>
        <w:tc>
          <w:tcPr>
            <w:tcW w:w="449" w:type="pct"/>
            <w:vAlign w:val="center"/>
          </w:tcPr>
          <w:p w14:paraId="5FA4AE2D">
            <w:pPr>
              <w:spacing w:line="360" w:lineRule="auto"/>
              <w:jc w:val="center"/>
              <w:rPr>
                <w:rFonts w:hint="eastAsia" w:ascii="宋体" w:hAnsi="宋体" w:eastAsia="宋体" w:cs="宋体"/>
                <w:sz w:val="24"/>
              </w:rPr>
            </w:pPr>
            <w:r>
              <w:rPr>
                <w:rFonts w:hint="eastAsia" w:ascii="宋体" w:hAnsi="宋体" w:eastAsia="宋体" w:cs="宋体"/>
                <w:sz w:val="24"/>
              </w:rPr>
              <w:t>分值</w:t>
            </w:r>
          </w:p>
        </w:tc>
      </w:tr>
      <w:tr w14:paraId="771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06" w:type="pct"/>
            <w:vAlign w:val="center"/>
          </w:tcPr>
          <w:p w14:paraId="5998CCB1">
            <w:pPr>
              <w:spacing w:line="360" w:lineRule="auto"/>
              <w:jc w:val="center"/>
              <w:rPr>
                <w:rFonts w:hint="eastAsia" w:ascii="宋体" w:hAnsi="宋体" w:eastAsia="宋体" w:cs="宋体"/>
                <w:sz w:val="24"/>
              </w:rPr>
            </w:pPr>
            <w:r>
              <w:rPr>
                <w:rFonts w:hint="eastAsia" w:ascii="宋体" w:hAnsi="宋体" w:eastAsia="宋体" w:cs="宋体"/>
                <w:sz w:val="24"/>
              </w:rPr>
              <w:t>一</w:t>
            </w:r>
          </w:p>
        </w:tc>
        <w:tc>
          <w:tcPr>
            <w:tcW w:w="3944" w:type="pct"/>
            <w:gridSpan w:val="2"/>
            <w:vAlign w:val="center"/>
          </w:tcPr>
          <w:p w14:paraId="55F19610">
            <w:pPr>
              <w:spacing w:line="360" w:lineRule="auto"/>
              <w:jc w:val="center"/>
              <w:rPr>
                <w:rFonts w:hint="eastAsia" w:ascii="宋体" w:hAnsi="宋体" w:eastAsia="宋体" w:cs="宋体"/>
                <w:sz w:val="24"/>
              </w:rPr>
            </w:pPr>
            <w:r>
              <w:rPr>
                <w:rFonts w:hint="eastAsia" w:ascii="宋体" w:hAnsi="宋体" w:eastAsia="宋体" w:cs="宋体"/>
                <w:sz w:val="24"/>
              </w:rPr>
              <w:t>技术分</w:t>
            </w:r>
          </w:p>
        </w:tc>
        <w:tc>
          <w:tcPr>
            <w:tcW w:w="449" w:type="pct"/>
            <w:vAlign w:val="center"/>
          </w:tcPr>
          <w:p w14:paraId="3016D601">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60</w:t>
            </w:r>
            <w:r>
              <w:rPr>
                <w:rFonts w:hint="eastAsia" w:ascii="宋体" w:hAnsi="宋体" w:eastAsia="宋体" w:cs="宋体"/>
                <w:sz w:val="24"/>
              </w:rPr>
              <w:t>分</w:t>
            </w:r>
          </w:p>
        </w:tc>
      </w:tr>
      <w:tr w14:paraId="3BD6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606" w:type="pct"/>
            <w:vAlign w:val="center"/>
          </w:tcPr>
          <w:p w14:paraId="23B12E76">
            <w:pPr>
              <w:ind w:firstLine="210" w:firstLineChars="100"/>
              <w:jc w:val="center"/>
              <w:rPr>
                <w:rFonts w:hint="eastAsia" w:ascii="宋体" w:hAnsi="宋体" w:eastAsia="宋体" w:cs="宋体"/>
              </w:rPr>
            </w:pPr>
            <w:r>
              <w:rPr>
                <w:rFonts w:hint="eastAsia" w:ascii="宋体" w:hAnsi="宋体" w:eastAsia="宋体" w:cs="宋体"/>
              </w:rPr>
              <w:t>1</w:t>
            </w:r>
          </w:p>
        </w:tc>
        <w:tc>
          <w:tcPr>
            <w:tcW w:w="869" w:type="pct"/>
            <w:vAlign w:val="center"/>
          </w:tcPr>
          <w:p w14:paraId="5F5039E9">
            <w:pPr>
              <w:spacing w:line="360" w:lineRule="auto"/>
              <w:jc w:val="center"/>
              <w:rPr>
                <w:rFonts w:hint="eastAsia" w:ascii="宋体" w:hAnsi="宋体" w:eastAsia="宋体" w:cs="宋体"/>
                <w:sz w:val="24"/>
              </w:rPr>
            </w:pPr>
            <w:r>
              <w:rPr>
                <w:rFonts w:hint="eastAsia" w:ascii="宋体" w:hAnsi="宋体" w:eastAsia="宋体" w:cs="宋体"/>
                <w:sz w:val="24"/>
              </w:rPr>
              <w:t>技术响应</w:t>
            </w:r>
          </w:p>
        </w:tc>
        <w:tc>
          <w:tcPr>
            <w:tcW w:w="3074" w:type="pct"/>
            <w:vAlign w:val="center"/>
          </w:tcPr>
          <w:p w14:paraId="23CA7FB4">
            <w:pPr>
              <w:spacing w:line="360" w:lineRule="auto"/>
              <w:ind w:firstLine="240" w:firstLineChars="100"/>
              <w:jc w:val="left"/>
              <w:rPr>
                <w:rFonts w:hint="eastAsia" w:ascii="宋体" w:hAnsi="宋体" w:eastAsia="宋体" w:cs="宋体"/>
                <w:sz w:val="24"/>
              </w:rPr>
            </w:pPr>
            <w:r>
              <w:rPr>
                <w:rFonts w:hint="eastAsia" w:ascii="宋体" w:hAnsi="宋体" w:eastAsia="宋体" w:cs="宋体"/>
                <w:sz w:val="24"/>
              </w:rPr>
              <w:t>完全响应招标文件明确的技术要求条款的得</w:t>
            </w:r>
            <w:r>
              <w:rPr>
                <w:rFonts w:hint="eastAsia" w:ascii="宋体" w:hAnsi="宋体" w:eastAsia="宋体" w:cs="宋体"/>
                <w:sz w:val="24"/>
                <w:lang w:val="en-US" w:eastAsia="zh-CN"/>
              </w:rPr>
              <w:t>5</w:t>
            </w:r>
            <w:r>
              <w:rPr>
                <w:rFonts w:hint="eastAsia" w:ascii="宋体" w:hAnsi="宋体" w:eastAsia="宋体" w:cs="宋体"/>
                <w:sz w:val="24"/>
              </w:rPr>
              <w:t>分；有一般指标不能响应或负偏离采购要求的每项扣1分，扣完此项分值为止。</w:t>
            </w:r>
          </w:p>
        </w:tc>
        <w:tc>
          <w:tcPr>
            <w:tcW w:w="449" w:type="pct"/>
            <w:vAlign w:val="center"/>
          </w:tcPr>
          <w:p w14:paraId="2A91F0FC">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分</w:t>
            </w:r>
          </w:p>
        </w:tc>
      </w:tr>
      <w:tr w14:paraId="351E9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606" w:type="pct"/>
            <w:vAlign w:val="center"/>
          </w:tcPr>
          <w:p w14:paraId="3AFC7BDA">
            <w:pPr>
              <w:spacing w:line="360" w:lineRule="auto"/>
              <w:jc w:val="center"/>
              <w:rPr>
                <w:rFonts w:hint="eastAsia" w:ascii="宋体" w:hAnsi="宋体" w:eastAsia="宋体" w:cs="宋体"/>
                <w:sz w:val="24"/>
              </w:rPr>
            </w:pPr>
            <w:r>
              <w:rPr>
                <w:rFonts w:hint="eastAsia" w:ascii="宋体" w:hAnsi="宋体" w:eastAsia="宋体" w:cs="宋体"/>
                <w:sz w:val="24"/>
              </w:rPr>
              <w:t>2</w:t>
            </w:r>
          </w:p>
        </w:tc>
        <w:tc>
          <w:tcPr>
            <w:tcW w:w="869" w:type="pct"/>
            <w:vAlign w:val="center"/>
          </w:tcPr>
          <w:p w14:paraId="03283490">
            <w:pPr>
              <w:spacing w:line="360" w:lineRule="auto"/>
              <w:jc w:val="center"/>
              <w:rPr>
                <w:rFonts w:hint="eastAsia" w:ascii="宋体" w:hAnsi="宋体" w:eastAsia="宋体" w:cs="宋体"/>
                <w:sz w:val="24"/>
              </w:rPr>
            </w:pPr>
            <w:r>
              <w:rPr>
                <w:rFonts w:hint="eastAsia" w:ascii="宋体" w:hAnsi="宋体" w:eastAsia="宋体" w:cs="宋体"/>
                <w:sz w:val="24"/>
              </w:rPr>
              <w:t>质量保证措施</w:t>
            </w:r>
          </w:p>
        </w:tc>
        <w:tc>
          <w:tcPr>
            <w:tcW w:w="3074" w:type="pct"/>
            <w:vAlign w:val="center"/>
          </w:tcPr>
          <w:p w14:paraId="38752E09">
            <w:pPr>
              <w:spacing w:line="360" w:lineRule="auto"/>
              <w:jc w:val="left"/>
              <w:rPr>
                <w:rFonts w:hint="eastAsia" w:ascii="宋体" w:hAnsi="宋体" w:eastAsia="宋体" w:cs="宋体"/>
                <w:sz w:val="24"/>
              </w:rPr>
            </w:pPr>
            <w:r>
              <w:rPr>
                <w:rFonts w:hint="eastAsia" w:ascii="宋体" w:hAnsi="宋体" w:eastAsia="宋体" w:cs="宋体"/>
                <w:sz w:val="24"/>
              </w:rPr>
              <w:t>根据投标供应商提供的针对本项目情况采取质量控制方法及措施的有效性、合理性、科学性进行综合评分。方案安排主次分明、措施全面</w:t>
            </w:r>
            <w:r>
              <w:rPr>
                <w:rFonts w:hint="eastAsia" w:ascii="宋体" w:hAnsi="宋体" w:eastAsia="宋体" w:cs="宋体"/>
                <w:sz w:val="24"/>
                <w:lang w:eastAsia="zh-CN"/>
              </w:rPr>
              <w:t>、</w:t>
            </w:r>
            <w:r>
              <w:rPr>
                <w:rFonts w:hint="eastAsia" w:ascii="宋体" w:hAnsi="宋体" w:eastAsia="宋体" w:cs="宋体"/>
                <w:sz w:val="24"/>
                <w:lang w:val="en-US" w:eastAsia="zh-CN"/>
              </w:rPr>
              <w:t>切实可行，（分值范围：1,2,3,4,5,6,7,8,9）</w:t>
            </w:r>
          </w:p>
        </w:tc>
        <w:tc>
          <w:tcPr>
            <w:tcW w:w="449" w:type="pct"/>
            <w:vAlign w:val="center"/>
          </w:tcPr>
          <w:p w14:paraId="0273F22E">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分</w:t>
            </w:r>
          </w:p>
        </w:tc>
      </w:tr>
      <w:tr w14:paraId="64533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606" w:type="pct"/>
            <w:vAlign w:val="center"/>
          </w:tcPr>
          <w:p w14:paraId="708EC4ED">
            <w:pPr>
              <w:spacing w:line="360" w:lineRule="auto"/>
              <w:jc w:val="center"/>
              <w:rPr>
                <w:rFonts w:hint="eastAsia" w:ascii="宋体" w:hAnsi="宋体" w:eastAsia="宋体" w:cs="宋体"/>
                <w:sz w:val="24"/>
              </w:rPr>
            </w:pPr>
            <w:r>
              <w:rPr>
                <w:rFonts w:hint="eastAsia" w:ascii="宋体" w:hAnsi="宋体" w:eastAsia="宋体" w:cs="宋体"/>
                <w:sz w:val="24"/>
              </w:rPr>
              <w:t>3</w:t>
            </w:r>
          </w:p>
        </w:tc>
        <w:tc>
          <w:tcPr>
            <w:tcW w:w="869" w:type="pct"/>
            <w:vAlign w:val="center"/>
          </w:tcPr>
          <w:p w14:paraId="3025A51F">
            <w:pPr>
              <w:spacing w:line="360" w:lineRule="auto"/>
              <w:jc w:val="center"/>
              <w:rPr>
                <w:rFonts w:hint="eastAsia" w:ascii="宋体" w:hAnsi="宋体" w:eastAsia="宋体" w:cs="宋体"/>
                <w:sz w:val="24"/>
              </w:rPr>
            </w:pPr>
            <w:r>
              <w:rPr>
                <w:rFonts w:hint="eastAsia" w:ascii="宋体" w:hAnsi="宋体" w:eastAsia="宋体" w:cs="宋体"/>
                <w:sz w:val="24"/>
              </w:rPr>
              <w:t>进度控制措施</w:t>
            </w:r>
          </w:p>
        </w:tc>
        <w:tc>
          <w:tcPr>
            <w:tcW w:w="3074" w:type="pct"/>
            <w:vAlign w:val="center"/>
          </w:tcPr>
          <w:p w14:paraId="2F3C54D4">
            <w:pPr>
              <w:spacing w:line="360" w:lineRule="auto"/>
              <w:jc w:val="left"/>
              <w:rPr>
                <w:rFonts w:hint="eastAsia" w:ascii="宋体" w:hAnsi="宋体" w:eastAsia="宋体" w:cs="宋体"/>
                <w:sz w:val="24"/>
              </w:rPr>
            </w:pPr>
            <w:r>
              <w:rPr>
                <w:rFonts w:hint="eastAsia" w:ascii="宋体" w:hAnsi="宋体" w:eastAsia="宋体" w:cs="宋体"/>
                <w:sz w:val="24"/>
              </w:rPr>
              <w:t>根据投标供应商针对本项目实际需要安排的项目节点进度和周期计划、提供准确的进度分析报告和进度控制建议等进行综合评分。进度措施安排</w:t>
            </w:r>
            <w:r>
              <w:rPr>
                <w:rFonts w:hint="eastAsia" w:ascii="宋体" w:hAnsi="宋体" w:eastAsia="宋体" w:cs="宋体"/>
                <w:sz w:val="24"/>
                <w:lang w:val="en-US" w:eastAsia="zh-CN"/>
              </w:rPr>
              <w:t>要求</w:t>
            </w:r>
            <w:r>
              <w:rPr>
                <w:rFonts w:hint="eastAsia" w:ascii="宋体" w:hAnsi="宋体" w:eastAsia="宋体" w:cs="宋体"/>
                <w:sz w:val="24"/>
              </w:rPr>
              <w:t>主次分明、合理，措施全面、严密</w:t>
            </w:r>
            <w:r>
              <w:rPr>
                <w:rFonts w:hint="eastAsia" w:ascii="宋体" w:hAnsi="宋体" w:eastAsia="宋体" w:cs="宋体"/>
                <w:sz w:val="24"/>
                <w:lang w:eastAsia="zh-CN"/>
              </w:rPr>
              <w:t>。（</w:t>
            </w:r>
            <w:r>
              <w:rPr>
                <w:rFonts w:hint="eastAsia" w:ascii="宋体" w:hAnsi="宋体" w:eastAsia="宋体" w:cs="宋体"/>
                <w:sz w:val="24"/>
                <w:lang w:val="en-US" w:eastAsia="zh-CN"/>
              </w:rPr>
              <w:t>分值范围：1,2,3,4,5,6,7,8,9</w:t>
            </w:r>
            <w:r>
              <w:rPr>
                <w:rFonts w:hint="eastAsia" w:ascii="宋体" w:hAnsi="宋体" w:eastAsia="宋体" w:cs="宋体"/>
                <w:sz w:val="24"/>
                <w:lang w:eastAsia="zh-CN"/>
              </w:rPr>
              <w:t>）</w:t>
            </w:r>
          </w:p>
        </w:tc>
        <w:tc>
          <w:tcPr>
            <w:tcW w:w="449" w:type="pct"/>
            <w:vAlign w:val="center"/>
          </w:tcPr>
          <w:p w14:paraId="388F1631">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分</w:t>
            </w:r>
          </w:p>
        </w:tc>
      </w:tr>
      <w:tr w14:paraId="5D338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606" w:type="pct"/>
            <w:vAlign w:val="center"/>
          </w:tcPr>
          <w:p w14:paraId="66DBB24D">
            <w:pPr>
              <w:spacing w:line="360" w:lineRule="auto"/>
              <w:jc w:val="center"/>
              <w:rPr>
                <w:rFonts w:hint="eastAsia" w:ascii="宋体" w:hAnsi="宋体" w:eastAsia="宋体" w:cs="宋体"/>
                <w:sz w:val="24"/>
              </w:rPr>
            </w:pPr>
            <w:r>
              <w:rPr>
                <w:rFonts w:hint="eastAsia" w:ascii="宋体" w:hAnsi="宋体" w:eastAsia="宋体" w:cs="宋体"/>
                <w:sz w:val="24"/>
              </w:rPr>
              <w:t>4</w:t>
            </w:r>
          </w:p>
        </w:tc>
        <w:tc>
          <w:tcPr>
            <w:tcW w:w="869" w:type="pct"/>
            <w:vAlign w:val="center"/>
          </w:tcPr>
          <w:p w14:paraId="15540F9D">
            <w:pPr>
              <w:spacing w:line="360" w:lineRule="auto"/>
              <w:jc w:val="center"/>
              <w:rPr>
                <w:rFonts w:hint="eastAsia" w:ascii="宋体" w:hAnsi="宋体" w:eastAsia="宋体" w:cs="宋体"/>
                <w:sz w:val="24"/>
              </w:rPr>
            </w:pPr>
            <w:r>
              <w:rPr>
                <w:rFonts w:hint="eastAsia" w:ascii="宋体" w:hAnsi="宋体" w:eastAsia="宋体" w:cs="宋体"/>
                <w:sz w:val="24"/>
              </w:rPr>
              <w:t>安全文明保障措施</w:t>
            </w:r>
          </w:p>
        </w:tc>
        <w:tc>
          <w:tcPr>
            <w:tcW w:w="3074" w:type="pct"/>
            <w:vAlign w:val="center"/>
          </w:tcPr>
          <w:p w14:paraId="54E7B321">
            <w:pPr>
              <w:spacing w:line="360" w:lineRule="auto"/>
              <w:jc w:val="left"/>
              <w:rPr>
                <w:rFonts w:hint="eastAsia" w:ascii="宋体" w:hAnsi="宋体" w:eastAsia="宋体" w:cs="宋体"/>
                <w:sz w:val="24"/>
              </w:rPr>
            </w:pPr>
            <w:r>
              <w:rPr>
                <w:rFonts w:hint="eastAsia" w:ascii="宋体" w:hAnsi="宋体" w:eastAsia="宋体" w:cs="宋体"/>
                <w:sz w:val="24"/>
              </w:rPr>
              <w:t>根据投标供应商针对本项目需求从人员安全、车辆运输、项目实施过程的中各项安全文明等内容等进行综合评分。方案和措施妥当合理，符合招标人要求</w:t>
            </w:r>
            <w:r>
              <w:rPr>
                <w:rFonts w:hint="eastAsia" w:ascii="宋体" w:hAnsi="宋体" w:eastAsia="宋体" w:cs="宋体"/>
                <w:sz w:val="24"/>
                <w:lang w:eastAsia="zh-CN"/>
              </w:rPr>
              <w:t>。（</w:t>
            </w:r>
            <w:r>
              <w:rPr>
                <w:rFonts w:hint="eastAsia" w:ascii="宋体" w:hAnsi="宋体" w:eastAsia="宋体" w:cs="宋体"/>
                <w:sz w:val="24"/>
                <w:lang w:val="en-US" w:eastAsia="zh-CN"/>
              </w:rPr>
              <w:t>分值范围：1,2,3,4,5,6,7,8,9</w:t>
            </w:r>
            <w:r>
              <w:rPr>
                <w:rFonts w:hint="eastAsia" w:ascii="宋体" w:hAnsi="宋体" w:eastAsia="宋体" w:cs="宋体"/>
                <w:sz w:val="24"/>
                <w:lang w:eastAsia="zh-CN"/>
              </w:rPr>
              <w:t>）</w:t>
            </w:r>
          </w:p>
        </w:tc>
        <w:tc>
          <w:tcPr>
            <w:tcW w:w="449" w:type="pct"/>
            <w:vAlign w:val="center"/>
          </w:tcPr>
          <w:p w14:paraId="57CFE290">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分</w:t>
            </w:r>
          </w:p>
        </w:tc>
      </w:tr>
      <w:tr w14:paraId="09947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606" w:type="pct"/>
            <w:vAlign w:val="center"/>
          </w:tcPr>
          <w:p w14:paraId="1C96765E">
            <w:pPr>
              <w:spacing w:line="360" w:lineRule="auto"/>
              <w:jc w:val="center"/>
              <w:rPr>
                <w:rFonts w:hint="eastAsia" w:ascii="宋体" w:hAnsi="宋体" w:eastAsia="宋体" w:cs="宋体"/>
                <w:sz w:val="24"/>
              </w:rPr>
            </w:pPr>
            <w:r>
              <w:rPr>
                <w:rFonts w:hint="eastAsia" w:ascii="宋体" w:hAnsi="宋体" w:eastAsia="宋体" w:cs="宋体"/>
                <w:sz w:val="24"/>
              </w:rPr>
              <w:t>5</w:t>
            </w:r>
          </w:p>
        </w:tc>
        <w:tc>
          <w:tcPr>
            <w:tcW w:w="869" w:type="pct"/>
            <w:vAlign w:val="center"/>
          </w:tcPr>
          <w:p w14:paraId="5347C452">
            <w:pPr>
              <w:spacing w:line="360" w:lineRule="auto"/>
              <w:jc w:val="center"/>
              <w:rPr>
                <w:rFonts w:hint="eastAsia" w:ascii="宋体" w:hAnsi="宋体" w:eastAsia="宋体" w:cs="宋体"/>
                <w:sz w:val="24"/>
              </w:rPr>
            </w:pPr>
            <w:r>
              <w:rPr>
                <w:rFonts w:hint="eastAsia" w:ascii="宋体" w:hAnsi="宋体" w:eastAsia="宋体" w:cs="宋体"/>
                <w:sz w:val="24"/>
              </w:rPr>
              <w:t>安装方案</w:t>
            </w:r>
          </w:p>
        </w:tc>
        <w:tc>
          <w:tcPr>
            <w:tcW w:w="3074" w:type="pct"/>
            <w:vAlign w:val="center"/>
          </w:tcPr>
          <w:p w14:paraId="03436545">
            <w:pPr>
              <w:spacing w:line="360" w:lineRule="auto"/>
              <w:jc w:val="left"/>
              <w:rPr>
                <w:rFonts w:hint="eastAsia" w:ascii="宋体" w:hAnsi="宋体" w:eastAsia="宋体" w:cs="宋体"/>
                <w:sz w:val="24"/>
              </w:rPr>
            </w:pPr>
            <w:r>
              <w:rPr>
                <w:rFonts w:hint="eastAsia" w:ascii="宋体" w:hAnsi="宋体" w:eastAsia="宋体" w:cs="宋体"/>
                <w:sz w:val="24"/>
              </w:rPr>
              <w:t>根据投标供应商针对本项目需要提供的标识标牌安装方案，从安装程序、安装班组、所需设施设备等方面进行综合评分。方案和措施妥当合理，完全符合招标人要求</w:t>
            </w:r>
            <w:r>
              <w:rPr>
                <w:rFonts w:hint="eastAsia" w:ascii="宋体" w:hAnsi="宋体" w:eastAsia="宋体" w:cs="宋体"/>
                <w:sz w:val="24"/>
                <w:lang w:eastAsia="zh-CN"/>
              </w:rPr>
              <w:t>。（</w:t>
            </w:r>
            <w:r>
              <w:rPr>
                <w:rFonts w:hint="eastAsia" w:ascii="宋体" w:hAnsi="宋体" w:eastAsia="宋体" w:cs="宋体"/>
                <w:sz w:val="24"/>
                <w:lang w:val="en-US" w:eastAsia="zh-CN"/>
              </w:rPr>
              <w:t>分值范围：1,2,3,4,5,6,7,8</w:t>
            </w:r>
            <w:r>
              <w:rPr>
                <w:rFonts w:hint="eastAsia" w:ascii="宋体" w:hAnsi="宋体" w:eastAsia="宋体" w:cs="宋体"/>
                <w:sz w:val="24"/>
                <w:lang w:eastAsia="zh-CN"/>
              </w:rPr>
              <w:t>）</w:t>
            </w:r>
          </w:p>
        </w:tc>
        <w:tc>
          <w:tcPr>
            <w:tcW w:w="449" w:type="pct"/>
            <w:vAlign w:val="center"/>
          </w:tcPr>
          <w:p w14:paraId="4B90B59F">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分</w:t>
            </w:r>
          </w:p>
        </w:tc>
      </w:tr>
      <w:tr w14:paraId="500B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trPr>
        <w:tc>
          <w:tcPr>
            <w:tcW w:w="606" w:type="pct"/>
            <w:vAlign w:val="center"/>
          </w:tcPr>
          <w:p w14:paraId="20E7D5A7">
            <w:pPr>
              <w:spacing w:line="360" w:lineRule="auto"/>
              <w:jc w:val="center"/>
              <w:rPr>
                <w:rFonts w:hint="eastAsia" w:ascii="宋体" w:hAnsi="宋体" w:eastAsia="宋体" w:cs="宋体"/>
                <w:sz w:val="24"/>
              </w:rPr>
            </w:pPr>
            <w:r>
              <w:rPr>
                <w:rFonts w:hint="eastAsia" w:ascii="宋体" w:hAnsi="宋体" w:eastAsia="宋体" w:cs="宋体"/>
                <w:sz w:val="24"/>
              </w:rPr>
              <w:t>6</w:t>
            </w:r>
          </w:p>
        </w:tc>
        <w:tc>
          <w:tcPr>
            <w:tcW w:w="869" w:type="pct"/>
            <w:vAlign w:val="center"/>
          </w:tcPr>
          <w:p w14:paraId="78FC3597">
            <w:pPr>
              <w:spacing w:line="360" w:lineRule="auto"/>
              <w:jc w:val="center"/>
              <w:rPr>
                <w:rFonts w:hint="eastAsia" w:ascii="宋体" w:hAnsi="宋体" w:eastAsia="宋体" w:cs="宋体"/>
                <w:sz w:val="24"/>
              </w:rPr>
            </w:pPr>
            <w:r>
              <w:rPr>
                <w:rFonts w:hint="eastAsia" w:ascii="宋体" w:hAnsi="宋体" w:eastAsia="宋体" w:cs="宋体"/>
                <w:sz w:val="24"/>
              </w:rPr>
              <w:t>内部规章制度</w:t>
            </w:r>
          </w:p>
        </w:tc>
        <w:tc>
          <w:tcPr>
            <w:tcW w:w="3074" w:type="pct"/>
            <w:vAlign w:val="center"/>
          </w:tcPr>
          <w:p w14:paraId="7EA0DE75">
            <w:pPr>
              <w:spacing w:line="360" w:lineRule="auto"/>
              <w:jc w:val="left"/>
              <w:rPr>
                <w:rFonts w:hint="eastAsia" w:ascii="宋体" w:hAnsi="宋体" w:eastAsia="宋体" w:cs="宋体"/>
                <w:sz w:val="24"/>
              </w:rPr>
            </w:pPr>
            <w:r>
              <w:rPr>
                <w:rFonts w:hint="eastAsia" w:ascii="宋体" w:hAnsi="宋体" w:eastAsia="宋体" w:cs="宋体"/>
                <w:sz w:val="24"/>
              </w:rPr>
              <w:t>根据投标供应商提供的内部规章制度（包括但不限于内部管理制度、服务质量监督管理制度、内部岗位责任制度、管理运作制度、人员管理、考核制度等），体现高标准、高档次、科学合理、详细完善等情况进行评分。规章制度全面、科学、合理、操作性强。</w:t>
            </w:r>
            <w:r>
              <w:rPr>
                <w:rFonts w:hint="eastAsia" w:ascii="宋体" w:hAnsi="宋体" w:eastAsia="宋体" w:cs="宋体"/>
                <w:sz w:val="24"/>
                <w:lang w:eastAsia="zh-CN"/>
              </w:rPr>
              <w:t>（</w:t>
            </w:r>
            <w:r>
              <w:rPr>
                <w:rFonts w:hint="eastAsia" w:ascii="宋体" w:hAnsi="宋体" w:eastAsia="宋体" w:cs="宋体"/>
                <w:sz w:val="24"/>
                <w:lang w:val="en-US" w:eastAsia="zh-CN"/>
              </w:rPr>
              <w:t>分值范围：1,2,3,4,5,6,7,8</w:t>
            </w:r>
            <w:r>
              <w:rPr>
                <w:rFonts w:hint="eastAsia" w:ascii="宋体" w:hAnsi="宋体" w:eastAsia="宋体" w:cs="宋体"/>
                <w:sz w:val="24"/>
                <w:lang w:eastAsia="zh-CN"/>
              </w:rPr>
              <w:t>）</w:t>
            </w:r>
          </w:p>
        </w:tc>
        <w:tc>
          <w:tcPr>
            <w:tcW w:w="449" w:type="pct"/>
            <w:vAlign w:val="center"/>
          </w:tcPr>
          <w:p w14:paraId="7C833166">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分</w:t>
            </w:r>
          </w:p>
        </w:tc>
      </w:tr>
      <w:tr w14:paraId="0890C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606" w:type="pct"/>
            <w:vAlign w:val="center"/>
          </w:tcPr>
          <w:p w14:paraId="56449DFF">
            <w:pPr>
              <w:spacing w:line="360" w:lineRule="auto"/>
              <w:jc w:val="center"/>
              <w:rPr>
                <w:rFonts w:hint="eastAsia" w:ascii="宋体" w:hAnsi="宋体" w:eastAsia="宋体" w:cs="宋体"/>
                <w:sz w:val="24"/>
              </w:rPr>
            </w:pPr>
            <w:r>
              <w:rPr>
                <w:rFonts w:hint="eastAsia" w:ascii="宋体" w:hAnsi="宋体" w:eastAsia="宋体" w:cs="宋体"/>
                <w:sz w:val="24"/>
              </w:rPr>
              <w:t>7</w:t>
            </w:r>
          </w:p>
        </w:tc>
        <w:tc>
          <w:tcPr>
            <w:tcW w:w="869" w:type="pct"/>
            <w:vAlign w:val="center"/>
          </w:tcPr>
          <w:p w14:paraId="216E1E33">
            <w:pPr>
              <w:spacing w:line="360" w:lineRule="auto"/>
              <w:jc w:val="center"/>
              <w:rPr>
                <w:rFonts w:hint="eastAsia" w:ascii="宋体" w:hAnsi="宋体" w:eastAsia="宋体" w:cs="宋体"/>
                <w:sz w:val="24"/>
              </w:rPr>
            </w:pPr>
            <w:r>
              <w:rPr>
                <w:rFonts w:hint="eastAsia" w:ascii="宋体" w:hAnsi="宋体" w:eastAsia="宋体" w:cs="宋体"/>
                <w:sz w:val="24"/>
              </w:rPr>
              <w:t>应急预案</w:t>
            </w:r>
          </w:p>
        </w:tc>
        <w:tc>
          <w:tcPr>
            <w:tcW w:w="3074" w:type="pct"/>
            <w:vAlign w:val="center"/>
          </w:tcPr>
          <w:p w14:paraId="188946D9">
            <w:pPr>
              <w:spacing w:line="360" w:lineRule="auto"/>
              <w:jc w:val="left"/>
              <w:rPr>
                <w:rFonts w:hint="eastAsia" w:ascii="宋体" w:hAnsi="宋体" w:eastAsia="宋体" w:cs="宋体"/>
                <w:sz w:val="24"/>
              </w:rPr>
            </w:pPr>
            <w:r>
              <w:rPr>
                <w:rFonts w:hint="eastAsia" w:ascii="宋体" w:hAnsi="宋体" w:eastAsia="宋体" w:cs="宋体"/>
                <w:sz w:val="24"/>
              </w:rPr>
              <w:t>投标供应商具有明确的应急预案针对本项目服务工作特点，建立应对突发事件或应急保障事件的应急预案和应急物资储备等方面进行综合评分，方案合理规范针对性强，切实可行</w:t>
            </w:r>
            <w:r>
              <w:rPr>
                <w:rFonts w:hint="eastAsia" w:ascii="宋体" w:hAnsi="宋体" w:eastAsia="宋体" w:cs="宋体"/>
                <w:sz w:val="24"/>
                <w:lang w:eastAsia="zh-CN"/>
              </w:rPr>
              <w:t>。（</w:t>
            </w:r>
            <w:r>
              <w:rPr>
                <w:rFonts w:hint="eastAsia" w:ascii="宋体" w:hAnsi="宋体" w:eastAsia="宋体" w:cs="宋体"/>
                <w:sz w:val="24"/>
                <w:lang w:val="en-US" w:eastAsia="zh-CN"/>
              </w:rPr>
              <w:t>分值范围：1,2,3,4,5,6,7,8</w:t>
            </w:r>
            <w:r>
              <w:rPr>
                <w:rFonts w:hint="eastAsia" w:ascii="宋体" w:hAnsi="宋体" w:eastAsia="宋体" w:cs="宋体"/>
                <w:sz w:val="24"/>
                <w:lang w:eastAsia="zh-CN"/>
              </w:rPr>
              <w:t>）</w:t>
            </w:r>
          </w:p>
        </w:tc>
        <w:tc>
          <w:tcPr>
            <w:tcW w:w="449" w:type="pct"/>
            <w:vAlign w:val="center"/>
          </w:tcPr>
          <w:p w14:paraId="656FAEC6">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分</w:t>
            </w:r>
          </w:p>
        </w:tc>
      </w:tr>
      <w:tr w14:paraId="10D68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trPr>
        <w:tc>
          <w:tcPr>
            <w:tcW w:w="606" w:type="pct"/>
            <w:vAlign w:val="center"/>
          </w:tcPr>
          <w:p w14:paraId="354C318C">
            <w:pPr>
              <w:spacing w:line="360" w:lineRule="auto"/>
              <w:jc w:val="center"/>
              <w:rPr>
                <w:rFonts w:hint="eastAsia" w:ascii="宋体" w:hAnsi="宋体" w:eastAsia="宋体" w:cs="宋体"/>
                <w:sz w:val="24"/>
              </w:rPr>
            </w:pPr>
            <w:r>
              <w:rPr>
                <w:rFonts w:hint="eastAsia" w:ascii="宋体" w:hAnsi="宋体" w:eastAsia="宋体" w:cs="宋体"/>
                <w:sz w:val="24"/>
              </w:rPr>
              <w:t>8</w:t>
            </w:r>
          </w:p>
        </w:tc>
        <w:tc>
          <w:tcPr>
            <w:tcW w:w="869" w:type="pct"/>
            <w:vAlign w:val="center"/>
          </w:tcPr>
          <w:p w14:paraId="47159A0E">
            <w:pPr>
              <w:spacing w:line="360" w:lineRule="auto"/>
              <w:jc w:val="center"/>
              <w:rPr>
                <w:rFonts w:hint="eastAsia" w:ascii="宋体" w:hAnsi="宋体" w:eastAsia="宋体" w:cs="宋体"/>
                <w:sz w:val="24"/>
              </w:rPr>
            </w:pPr>
            <w:r>
              <w:rPr>
                <w:rFonts w:hint="eastAsia" w:ascii="宋体" w:hAnsi="宋体" w:eastAsia="宋体" w:cs="宋体"/>
                <w:sz w:val="24"/>
              </w:rPr>
              <w:t>服务团队</w:t>
            </w:r>
          </w:p>
        </w:tc>
        <w:tc>
          <w:tcPr>
            <w:tcW w:w="3074" w:type="pct"/>
            <w:vAlign w:val="center"/>
          </w:tcPr>
          <w:p w14:paraId="22C3EEE4">
            <w:pPr>
              <w:spacing w:line="360" w:lineRule="auto"/>
              <w:jc w:val="left"/>
              <w:rPr>
                <w:rFonts w:hint="eastAsia" w:ascii="宋体" w:hAnsi="宋体" w:eastAsia="宋体" w:cs="宋体"/>
                <w:sz w:val="24"/>
              </w:rPr>
            </w:pPr>
            <w:r>
              <w:rPr>
                <w:rFonts w:hint="eastAsia" w:ascii="宋体" w:hAnsi="宋体" w:eastAsia="宋体" w:cs="宋体"/>
                <w:sz w:val="24"/>
              </w:rPr>
              <w:t>拟投入本项目广告设计师人员，每提供一个设计师得</w:t>
            </w:r>
            <w:r>
              <w:rPr>
                <w:rFonts w:hint="eastAsia" w:ascii="宋体" w:hAnsi="宋体" w:eastAsia="宋体" w:cs="宋体"/>
                <w:sz w:val="24"/>
                <w:lang w:val="en-US" w:eastAsia="zh-CN"/>
              </w:rPr>
              <w:t>1</w:t>
            </w:r>
            <w:r>
              <w:rPr>
                <w:rFonts w:hint="eastAsia" w:ascii="宋体" w:hAnsi="宋体" w:eastAsia="宋体" w:cs="宋体"/>
                <w:sz w:val="24"/>
              </w:rPr>
              <w:t>分，最高得</w:t>
            </w:r>
            <w:r>
              <w:rPr>
                <w:rFonts w:hint="eastAsia" w:ascii="宋体" w:hAnsi="宋体" w:eastAsia="宋体" w:cs="宋体"/>
                <w:sz w:val="24"/>
                <w:lang w:val="en-US" w:eastAsia="zh-CN"/>
              </w:rPr>
              <w:t>1</w:t>
            </w:r>
            <w:r>
              <w:rPr>
                <w:rFonts w:hint="eastAsia" w:ascii="宋体" w:hAnsi="宋体" w:eastAsia="宋体" w:cs="宋体"/>
                <w:sz w:val="24"/>
              </w:rPr>
              <w:t>分。</w:t>
            </w:r>
          </w:p>
          <w:p w14:paraId="51B07892">
            <w:pPr>
              <w:spacing w:line="360" w:lineRule="auto"/>
              <w:jc w:val="left"/>
              <w:rPr>
                <w:rFonts w:hint="eastAsia" w:ascii="宋体" w:hAnsi="宋体" w:eastAsia="宋体" w:cs="宋体"/>
                <w:sz w:val="24"/>
              </w:rPr>
            </w:pPr>
            <w:r>
              <w:rPr>
                <w:rFonts w:hint="eastAsia" w:ascii="宋体" w:hAnsi="宋体" w:eastAsia="宋体" w:cs="宋体"/>
                <w:sz w:val="24"/>
              </w:rPr>
              <w:t>注：须提供设计师人员劳动合同、学历证书（设计、艺术类）复印件加盖公章，不提供不得分。</w:t>
            </w:r>
          </w:p>
        </w:tc>
        <w:tc>
          <w:tcPr>
            <w:tcW w:w="449" w:type="pct"/>
            <w:vAlign w:val="center"/>
          </w:tcPr>
          <w:p w14:paraId="7A0E4769">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分</w:t>
            </w:r>
          </w:p>
        </w:tc>
      </w:tr>
      <w:tr w14:paraId="64A22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606" w:type="pct"/>
            <w:vAlign w:val="center"/>
          </w:tcPr>
          <w:p w14:paraId="642B1319">
            <w:pPr>
              <w:spacing w:line="360" w:lineRule="auto"/>
              <w:jc w:val="center"/>
              <w:rPr>
                <w:rFonts w:hint="eastAsia" w:ascii="宋体" w:hAnsi="宋体" w:eastAsia="宋体" w:cs="宋体"/>
                <w:sz w:val="24"/>
                <w:lang w:val="en-US" w:eastAsia="zh-CN"/>
              </w:rPr>
            </w:pPr>
            <w:r>
              <w:rPr>
                <w:rFonts w:hint="eastAsia" w:ascii="宋体" w:hAnsi="宋体" w:eastAsia="宋体" w:cs="宋体"/>
                <w:sz w:val="24"/>
                <w:lang w:val="en-US" w:eastAsia="zh-CN"/>
              </w:rPr>
              <w:t>9</w:t>
            </w:r>
          </w:p>
        </w:tc>
        <w:tc>
          <w:tcPr>
            <w:tcW w:w="869" w:type="pct"/>
            <w:vAlign w:val="center"/>
          </w:tcPr>
          <w:p w14:paraId="426C924B">
            <w:pPr>
              <w:spacing w:line="360" w:lineRule="auto"/>
              <w:jc w:val="center"/>
              <w:rPr>
                <w:rFonts w:hint="default" w:ascii="宋体" w:hAnsi="宋体" w:eastAsia="宋体" w:cs="宋体"/>
                <w:sz w:val="24"/>
                <w:lang w:val="en-US" w:eastAsia="zh-CN"/>
              </w:rPr>
            </w:pPr>
            <w:r>
              <w:rPr>
                <w:rFonts w:hint="eastAsia" w:ascii="宋体" w:hAnsi="宋体" w:eastAsia="宋体" w:cs="宋体"/>
                <w:sz w:val="24"/>
                <w:lang w:val="en-US" w:eastAsia="zh-CN"/>
              </w:rPr>
              <w:t>响应时间</w:t>
            </w:r>
          </w:p>
        </w:tc>
        <w:tc>
          <w:tcPr>
            <w:tcW w:w="3074" w:type="pct"/>
            <w:vAlign w:val="center"/>
          </w:tcPr>
          <w:p w14:paraId="3C635174">
            <w:pPr>
              <w:spacing w:line="360" w:lineRule="auto"/>
              <w:jc w:val="left"/>
              <w:rPr>
                <w:rFonts w:hint="eastAsia" w:ascii="宋体" w:hAnsi="宋体" w:eastAsia="宋体" w:cs="宋体"/>
                <w:sz w:val="24"/>
              </w:rPr>
            </w:pPr>
            <w:r>
              <w:rPr>
                <w:rFonts w:hint="eastAsia" w:ascii="宋体" w:hAnsi="宋体" w:eastAsia="宋体" w:cs="宋体"/>
                <w:sz w:val="24"/>
              </w:rPr>
              <w:t>响应时间及服务保障：承诺接到采购人需求通知（电话、短信等）后</w:t>
            </w:r>
            <w:r>
              <w:rPr>
                <w:rFonts w:hint="eastAsia" w:ascii="宋体" w:hAnsi="宋体" w:eastAsia="宋体" w:cs="宋体"/>
                <w:sz w:val="24"/>
                <w:lang w:val="en-US" w:eastAsia="zh-CN"/>
              </w:rPr>
              <w:t>2</w:t>
            </w:r>
            <w:r>
              <w:rPr>
                <w:rFonts w:hint="eastAsia" w:ascii="宋体" w:hAnsi="宋体" w:eastAsia="宋体" w:cs="宋体"/>
                <w:sz w:val="24"/>
              </w:rPr>
              <w:t>小时内到达现场的得1分，每提前0.5小时加</w:t>
            </w:r>
            <w:r>
              <w:rPr>
                <w:rFonts w:hint="eastAsia" w:ascii="宋体" w:hAnsi="宋体" w:eastAsia="宋体" w:cs="宋体"/>
                <w:sz w:val="24"/>
                <w:lang w:eastAsia="zh-CN"/>
              </w:rPr>
              <w:t>1</w:t>
            </w:r>
            <w:r>
              <w:rPr>
                <w:rFonts w:hint="eastAsia" w:ascii="宋体" w:hAnsi="宋体" w:eastAsia="宋体" w:cs="宋体"/>
                <w:sz w:val="24"/>
              </w:rPr>
              <w:t>分，最高得3分。</w:t>
            </w:r>
            <w:r>
              <w:rPr>
                <w:rFonts w:hint="eastAsia" w:ascii="宋体" w:hAnsi="宋体" w:eastAsia="宋体" w:cs="宋体"/>
                <w:b/>
                <w:bCs/>
                <w:sz w:val="24"/>
                <w:lang w:eastAsia="zh-CN"/>
              </w:rPr>
              <w:t>【</w:t>
            </w:r>
            <w:r>
              <w:rPr>
                <w:rFonts w:hint="eastAsia" w:ascii="宋体" w:hAnsi="宋体" w:eastAsia="宋体" w:cs="宋体"/>
                <w:b/>
                <w:bCs/>
                <w:sz w:val="24"/>
              </w:rPr>
              <w:t>需提供承诺，不提供不得分。</w:t>
            </w:r>
            <w:r>
              <w:rPr>
                <w:rFonts w:hint="eastAsia" w:ascii="宋体" w:hAnsi="宋体" w:eastAsia="宋体" w:cs="宋体"/>
                <w:b/>
                <w:bCs/>
                <w:sz w:val="24"/>
                <w:lang w:eastAsia="zh-CN"/>
              </w:rPr>
              <w:t>】</w:t>
            </w:r>
          </w:p>
        </w:tc>
        <w:tc>
          <w:tcPr>
            <w:tcW w:w="449" w:type="pct"/>
            <w:vAlign w:val="center"/>
          </w:tcPr>
          <w:p w14:paraId="00772A31">
            <w:pPr>
              <w:spacing w:line="360" w:lineRule="auto"/>
              <w:jc w:val="center"/>
              <w:rPr>
                <w:rFonts w:hint="default" w:ascii="宋体" w:hAnsi="宋体" w:eastAsia="宋体" w:cs="宋体"/>
                <w:sz w:val="24"/>
                <w:lang w:val="en-US" w:eastAsia="zh-CN"/>
              </w:rPr>
            </w:pPr>
            <w:r>
              <w:rPr>
                <w:rFonts w:hint="eastAsia" w:ascii="宋体" w:hAnsi="宋体" w:eastAsia="宋体" w:cs="宋体"/>
                <w:sz w:val="24"/>
                <w:lang w:val="en-US" w:eastAsia="zh-CN"/>
              </w:rPr>
              <w:t>3分</w:t>
            </w:r>
          </w:p>
        </w:tc>
      </w:tr>
      <w:tr w14:paraId="15983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06" w:type="pct"/>
            <w:vAlign w:val="center"/>
          </w:tcPr>
          <w:p w14:paraId="110D7357">
            <w:pPr>
              <w:spacing w:line="360" w:lineRule="auto"/>
              <w:jc w:val="center"/>
              <w:rPr>
                <w:rFonts w:hint="eastAsia" w:ascii="宋体" w:hAnsi="宋体" w:eastAsia="宋体" w:cs="宋体"/>
                <w:sz w:val="24"/>
              </w:rPr>
            </w:pPr>
            <w:r>
              <w:rPr>
                <w:rFonts w:hint="eastAsia" w:ascii="宋体" w:hAnsi="宋体" w:eastAsia="宋体" w:cs="宋体"/>
                <w:sz w:val="24"/>
              </w:rPr>
              <w:t>二</w:t>
            </w:r>
          </w:p>
        </w:tc>
        <w:tc>
          <w:tcPr>
            <w:tcW w:w="3944" w:type="pct"/>
            <w:gridSpan w:val="2"/>
            <w:vAlign w:val="center"/>
          </w:tcPr>
          <w:p w14:paraId="4C0E92D7">
            <w:pPr>
              <w:spacing w:line="360" w:lineRule="auto"/>
              <w:jc w:val="center"/>
              <w:rPr>
                <w:rFonts w:hint="eastAsia" w:ascii="宋体" w:hAnsi="宋体" w:eastAsia="宋体" w:cs="宋体"/>
                <w:sz w:val="24"/>
              </w:rPr>
            </w:pPr>
            <w:r>
              <w:rPr>
                <w:rFonts w:hint="eastAsia" w:ascii="宋体" w:hAnsi="宋体" w:eastAsia="宋体" w:cs="宋体"/>
                <w:sz w:val="24"/>
              </w:rPr>
              <w:t>商务资信分</w:t>
            </w:r>
          </w:p>
        </w:tc>
        <w:tc>
          <w:tcPr>
            <w:tcW w:w="449" w:type="pct"/>
            <w:vAlign w:val="center"/>
          </w:tcPr>
          <w:p w14:paraId="662431D2">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0分</w:t>
            </w:r>
          </w:p>
        </w:tc>
      </w:tr>
      <w:tr w14:paraId="3C73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606" w:type="pct"/>
            <w:vAlign w:val="center"/>
          </w:tcPr>
          <w:p w14:paraId="0CAEEFF5">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10</w:t>
            </w:r>
          </w:p>
        </w:tc>
        <w:tc>
          <w:tcPr>
            <w:tcW w:w="869" w:type="pct"/>
            <w:vAlign w:val="center"/>
          </w:tcPr>
          <w:p w14:paraId="2E385289">
            <w:pPr>
              <w:spacing w:line="360" w:lineRule="auto"/>
              <w:jc w:val="center"/>
              <w:rPr>
                <w:rFonts w:hint="eastAsia" w:ascii="宋体" w:hAnsi="宋体" w:eastAsia="宋体" w:cs="宋体"/>
                <w:sz w:val="24"/>
              </w:rPr>
            </w:pPr>
            <w:r>
              <w:rPr>
                <w:rFonts w:hint="eastAsia" w:ascii="宋体" w:hAnsi="宋体" w:eastAsia="宋体" w:cs="宋体"/>
                <w:sz w:val="24"/>
              </w:rPr>
              <w:t>售后服务方案</w:t>
            </w:r>
          </w:p>
        </w:tc>
        <w:tc>
          <w:tcPr>
            <w:tcW w:w="3074" w:type="pct"/>
            <w:vAlign w:val="center"/>
          </w:tcPr>
          <w:p w14:paraId="41C32504">
            <w:pPr>
              <w:spacing w:line="360" w:lineRule="auto"/>
              <w:jc w:val="left"/>
              <w:rPr>
                <w:rFonts w:hint="eastAsia" w:ascii="宋体" w:hAnsi="宋体" w:eastAsia="宋体" w:cs="宋体"/>
                <w:sz w:val="24"/>
                <w:lang w:eastAsia="zh-CN"/>
              </w:rPr>
            </w:pPr>
            <w:r>
              <w:rPr>
                <w:rFonts w:hint="eastAsia" w:ascii="宋体" w:hAnsi="宋体" w:eastAsia="宋体" w:cs="宋体"/>
                <w:sz w:val="24"/>
              </w:rPr>
              <w:t>根据投标供应商所提交售后服务方案（包括但不仅限于后续服务能力、技术支持力量、服务内容承诺及保障措施等）进行综合评分。方案全面且周到，有利于项目实施</w:t>
            </w:r>
            <w:r>
              <w:rPr>
                <w:rFonts w:hint="eastAsia" w:ascii="宋体" w:hAnsi="宋体" w:eastAsia="宋体" w:cs="宋体"/>
                <w:sz w:val="24"/>
                <w:lang w:val="en-US" w:eastAsia="zh-CN"/>
              </w:rPr>
              <w:t>。</w:t>
            </w:r>
            <w:r>
              <w:rPr>
                <w:rFonts w:hint="eastAsia" w:ascii="宋体" w:hAnsi="宋体" w:eastAsia="宋体" w:cs="宋体"/>
                <w:sz w:val="24"/>
                <w:lang w:eastAsia="zh-CN"/>
              </w:rPr>
              <w:t>（</w:t>
            </w:r>
            <w:r>
              <w:rPr>
                <w:rFonts w:hint="eastAsia" w:ascii="宋体" w:hAnsi="宋体" w:eastAsia="宋体" w:cs="宋体"/>
                <w:sz w:val="24"/>
                <w:lang w:val="en-US" w:eastAsia="zh-CN"/>
              </w:rPr>
              <w:t>分值范围：1,2,3,4</w:t>
            </w:r>
            <w:r>
              <w:rPr>
                <w:rFonts w:hint="eastAsia" w:ascii="宋体" w:hAnsi="宋体" w:eastAsia="宋体" w:cs="宋体"/>
                <w:sz w:val="24"/>
                <w:lang w:eastAsia="zh-CN"/>
              </w:rPr>
              <w:t>）</w:t>
            </w:r>
          </w:p>
        </w:tc>
        <w:tc>
          <w:tcPr>
            <w:tcW w:w="449" w:type="pct"/>
            <w:vAlign w:val="center"/>
          </w:tcPr>
          <w:p w14:paraId="766FDCB9">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分</w:t>
            </w:r>
          </w:p>
        </w:tc>
      </w:tr>
      <w:tr w14:paraId="5A8E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606" w:type="pct"/>
            <w:vAlign w:val="center"/>
          </w:tcPr>
          <w:p w14:paraId="386763E1">
            <w:pPr>
              <w:spacing w:line="360" w:lineRule="auto"/>
              <w:jc w:val="center"/>
              <w:rPr>
                <w:rFonts w:hint="default" w:ascii="宋体" w:hAnsi="宋体" w:eastAsia="宋体" w:cs="宋体"/>
                <w:sz w:val="24"/>
                <w:lang w:val="en-US" w:eastAsia="zh-CN"/>
              </w:rPr>
            </w:pPr>
            <w:r>
              <w:rPr>
                <w:rFonts w:hint="eastAsia" w:ascii="宋体" w:hAnsi="宋体" w:eastAsia="宋体" w:cs="宋体"/>
                <w:sz w:val="24"/>
                <w:lang w:val="en-US" w:eastAsia="zh-CN"/>
              </w:rPr>
              <w:t>11</w:t>
            </w:r>
          </w:p>
        </w:tc>
        <w:tc>
          <w:tcPr>
            <w:tcW w:w="869" w:type="pct"/>
            <w:vAlign w:val="center"/>
          </w:tcPr>
          <w:p w14:paraId="716F8474">
            <w:pPr>
              <w:spacing w:line="360" w:lineRule="auto"/>
              <w:jc w:val="center"/>
              <w:rPr>
                <w:rFonts w:hint="eastAsia" w:ascii="宋体" w:hAnsi="宋体" w:eastAsia="宋体" w:cs="宋体"/>
                <w:sz w:val="24"/>
              </w:rPr>
            </w:pPr>
            <w:r>
              <w:rPr>
                <w:rFonts w:hint="eastAsia" w:ascii="宋体" w:hAnsi="宋体" w:eastAsia="宋体" w:cs="宋体"/>
                <w:sz w:val="24"/>
              </w:rPr>
              <w:t>实施地承诺</w:t>
            </w:r>
          </w:p>
        </w:tc>
        <w:tc>
          <w:tcPr>
            <w:tcW w:w="3074" w:type="pct"/>
            <w:vAlign w:val="center"/>
          </w:tcPr>
          <w:p w14:paraId="5E394E8D">
            <w:pPr>
              <w:spacing w:line="360" w:lineRule="auto"/>
              <w:jc w:val="left"/>
              <w:rPr>
                <w:rFonts w:hint="eastAsia" w:ascii="宋体" w:hAnsi="宋体" w:eastAsia="宋体" w:cs="宋体"/>
                <w:sz w:val="24"/>
              </w:rPr>
            </w:pPr>
            <w:r>
              <w:rPr>
                <w:rFonts w:hint="eastAsia" w:ascii="宋体" w:hAnsi="宋体" w:eastAsia="宋体" w:cs="宋体"/>
                <w:sz w:val="24"/>
              </w:rPr>
              <w:t>投标供应商已在项目实施地（湖州市范围内）建立分支机构或办事处,或承诺中标后15个工作日内在项目实施地（湖州市范围内）建立分支机构或办事处的得</w:t>
            </w:r>
            <w:r>
              <w:rPr>
                <w:rFonts w:hint="eastAsia" w:ascii="宋体" w:hAnsi="宋体" w:eastAsia="宋体" w:cs="宋体"/>
                <w:sz w:val="24"/>
                <w:lang w:val="en-US" w:eastAsia="zh-CN"/>
              </w:rPr>
              <w:t>3</w:t>
            </w:r>
            <w:r>
              <w:rPr>
                <w:rFonts w:hint="eastAsia" w:ascii="宋体" w:hAnsi="宋体" w:eastAsia="宋体" w:cs="宋体"/>
                <w:sz w:val="24"/>
              </w:rPr>
              <w:t>分，未提供证明材料或承诺不得分。</w:t>
            </w:r>
          </w:p>
          <w:p w14:paraId="57874D2A">
            <w:pPr>
              <w:spacing w:line="360" w:lineRule="auto"/>
              <w:jc w:val="left"/>
              <w:rPr>
                <w:rFonts w:hint="eastAsia" w:ascii="宋体" w:hAnsi="宋体" w:eastAsia="宋体" w:cs="宋体"/>
                <w:sz w:val="24"/>
              </w:rPr>
            </w:pPr>
            <w:r>
              <w:rPr>
                <w:rFonts w:hint="eastAsia" w:ascii="宋体" w:hAnsi="宋体" w:eastAsia="宋体" w:cs="宋体"/>
                <w:b/>
                <w:bCs/>
                <w:sz w:val="24"/>
              </w:rPr>
              <w:t>【提供书面承诺书，并由法定代表人签字，加盖公章，格式自拟。】</w:t>
            </w:r>
          </w:p>
        </w:tc>
        <w:tc>
          <w:tcPr>
            <w:tcW w:w="449" w:type="pct"/>
            <w:vAlign w:val="center"/>
          </w:tcPr>
          <w:p w14:paraId="7CA82B35">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分</w:t>
            </w:r>
          </w:p>
        </w:tc>
      </w:tr>
      <w:tr w14:paraId="1AA1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4" w:hRule="atLeast"/>
        </w:trPr>
        <w:tc>
          <w:tcPr>
            <w:tcW w:w="606" w:type="pct"/>
            <w:vAlign w:val="center"/>
          </w:tcPr>
          <w:p w14:paraId="27D60672">
            <w:pPr>
              <w:spacing w:line="360" w:lineRule="auto"/>
              <w:jc w:val="center"/>
              <w:rPr>
                <w:rFonts w:hint="default" w:ascii="宋体" w:hAnsi="宋体" w:eastAsia="宋体" w:cs="宋体"/>
                <w:sz w:val="24"/>
                <w:lang w:val="en-US" w:eastAsia="zh-CN"/>
              </w:rPr>
            </w:pPr>
            <w:r>
              <w:rPr>
                <w:rFonts w:hint="eastAsia" w:ascii="宋体" w:hAnsi="宋体" w:eastAsia="宋体" w:cs="宋体"/>
                <w:sz w:val="24"/>
                <w:lang w:val="en-US" w:eastAsia="zh-CN"/>
              </w:rPr>
              <w:t>12</w:t>
            </w:r>
            <w:bookmarkStart w:id="2" w:name="_GoBack"/>
            <w:bookmarkEnd w:id="2"/>
          </w:p>
        </w:tc>
        <w:tc>
          <w:tcPr>
            <w:tcW w:w="869" w:type="pct"/>
            <w:vAlign w:val="center"/>
          </w:tcPr>
          <w:p w14:paraId="58C20D71">
            <w:pPr>
              <w:spacing w:line="360" w:lineRule="auto"/>
              <w:jc w:val="center"/>
              <w:rPr>
                <w:rFonts w:hint="eastAsia" w:ascii="宋体" w:hAnsi="宋体" w:eastAsia="宋体" w:cs="宋体"/>
                <w:sz w:val="24"/>
              </w:rPr>
            </w:pPr>
            <w:r>
              <w:rPr>
                <w:rFonts w:hint="eastAsia" w:ascii="宋体" w:hAnsi="宋体" w:eastAsia="宋体" w:cs="宋体"/>
                <w:sz w:val="24"/>
              </w:rPr>
              <w:t>企业业绩</w:t>
            </w:r>
          </w:p>
        </w:tc>
        <w:tc>
          <w:tcPr>
            <w:tcW w:w="3074" w:type="pct"/>
            <w:vAlign w:val="center"/>
          </w:tcPr>
          <w:p w14:paraId="278A9393">
            <w:pPr>
              <w:spacing w:line="360" w:lineRule="auto"/>
              <w:jc w:val="left"/>
              <w:rPr>
                <w:rFonts w:hint="eastAsia" w:ascii="宋体" w:hAnsi="宋体" w:eastAsia="宋体" w:cs="宋体"/>
                <w:sz w:val="24"/>
              </w:rPr>
            </w:pPr>
            <w:r>
              <w:rPr>
                <w:rFonts w:hint="eastAsia" w:ascii="宋体" w:hAnsi="宋体" w:eastAsia="宋体" w:cs="宋体"/>
                <w:sz w:val="24"/>
              </w:rPr>
              <w:t>根据投标供应商提供的，2022年1月1日（以合同签订时间为准）以来至投标截止日前，类似项目业绩进行评分，每提供一个合同得</w:t>
            </w:r>
            <w:r>
              <w:rPr>
                <w:rFonts w:hint="eastAsia" w:ascii="宋体" w:hAnsi="宋体" w:eastAsia="宋体" w:cs="宋体"/>
                <w:sz w:val="24"/>
                <w:lang w:val="en-US" w:eastAsia="zh-CN"/>
              </w:rPr>
              <w:t>1</w:t>
            </w:r>
            <w:r>
              <w:rPr>
                <w:rFonts w:hint="eastAsia" w:ascii="宋体" w:hAnsi="宋体" w:eastAsia="宋体" w:cs="宋体"/>
                <w:sz w:val="24"/>
              </w:rPr>
              <w:t>分，最多得</w:t>
            </w:r>
            <w:r>
              <w:rPr>
                <w:rFonts w:hint="eastAsia" w:ascii="宋体" w:hAnsi="宋体" w:eastAsia="宋体" w:cs="宋体"/>
                <w:sz w:val="24"/>
                <w:lang w:val="en-US" w:eastAsia="zh-CN"/>
              </w:rPr>
              <w:t>3</w:t>
            </w:r>
            <w:r>
              <w:rPr>
                <w:rFonts w:hint="eastAsia" w:ascii="宋体" w:hAnsi="宋体" w:eastAsia="宋体" w:cs="宋体"/>
                <w:sz w:val="24"/>
              </w:rPr>
              <w:t>分。</w:t>
            </w:r>
          </w:p>
          <w:p w14:paraId="0A4C3AFC">
            <w:pPr>
              <w:spacing w:line="360" w:lineRule="auto"/>
              <w:jc w:val="left"/>
              <w:rPr>
                <w:rFonts w:hint="eastAsia" w:ascii="宋体" w:hAnsi="宋体" w:eastAsia="宋体" w:cs="宋体"/>
                <w:sz w:val="24"/>
                <w:lang w:val="zh-CN"/>
              </w:rPr>
            </w:pPr>
            <w:r>
              <w:rPr>
                <w:rFonts w:hint="eastAsia" w:ascii="宋体" w:hAnsi="宋体" w:eastAsia="宋体" w:cs="宋体"/>
                <w:b/>
                <w:bCs/>
                <w:sz w:val="24"/>
              </w:rPr>
              <w:t>【须提供加盖投标供应商公章的合同复印件（扫描件）。】</w:t>
            </w:r>
          </w:p>
        </w:tc>
        <w:tc>
          <w:tcPr>
            <w:tcW w:w="449" w:type="pct"/>
            <w:vAlign w:val="center"/>
          </w:tcPr>
          <w:p w14:paraId="297F7B16">
            <w:pPr>
              <w:spacing w:line="360" w:lineRule="auto"/>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分</w:t>
            </w:r>
          </w:p>
        </w:tc>
      </w:tr>
    </w:tbl>
    <w:p w14:paraId="4C76EAAC"/>
    <w:p w14:paraId="0915A613">
      <w:pPr>
        <w:rPr>
          <w:rFonts w:hint="eastAsia" w:ascii="仿宋" w:hAnsi="仿宋" w:eastAsia="仿宋" w:cs="仿宋"/>
          <w:sz w:val="28"/>
          <w:szCs w:val="28"/>
        </w:rPr>
      </w:pPr>
      <w:r>
        <w:rPr>
          <w:rFonts w:hint="eastAsia" w:ascii="仿宋" w:hAnsi="仿宋" w:eastAsia="仿宋" w:cs="仿宋"/>
          <w:sz w:val="28"/>
          <w:szCs w:val="28"/>
        </w:rPr>
        <w:br w:type="page"/>
      </w:r>
    </w:p>
    <w:p w14:paraId="1E90D55C">
      <w:pPr>
        <w:jc w:val="left"/>
        <w:rPr>
          <w:rFonts w:hint="eastAsia" w:ascii="仿宋" w:hAnsi="仿宋" w:eastAsia="仿宋" w:cs="仿宋"/>
          <w:sz w:val="28"/>
          <w:szCs w:val="28"/>
        </w:rPr>
      </w:pPr>
      <w:r>
        <w:rPr>
          <w:rFonts w:hint="eastAsia" w:ascii="仿宋" w:hAnsi="仿宋" w:eastAsia="仿宋" w:cs="仿宋"/>
          <w:sz w:val="28"/>
          <w:szCs w:val="28"/>
        </w:rPr>
        <w:t>附录3</w:t>
      </w:r>
    </w:p>
    <w:p w14:paraId="3555F593">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3DBAE95C">
      <w:pPr>
        <w:ind w:firstLine="480"/>
        <w:jc w:val="right"/>
        <w:rPr>
          <w:rFonts w:ascii="Times New Roman" w:hAnsi="Times New Roman" w:eastAsia="宋体" w:cs="Times New Roman"/>
          <w:szCs w:val="22"/>
        </w:rPr>
      </w:pPr>
    </w:p>
    <w:p w14:paraId="469749E9">
      <w:pPr>
        <w:jc w:val="center"/>
        <w:rPr>
          <w:rFonts w:ascii="Times New Roman" w:hAnsi="Times New Roman" w:eastAsia="宋体" w:cs="Times New Roman"/>
          <w:sz w:val="84"/>
          <w:szCs w:val="84"/>
        </w:rPr>
      </w:pPr>
    </w:p>
    <w:p w14:paraId="34FB412B">
      <w:pPr>
        <w:jc w:val="center"/>
        <w:rPr>
          <w:rFonts w:ascii="Times New Roman" w:hAnsi="Times New Roman" w:eastAsia="宋体" w:cs="Times New Roman"/>
          <w:sz w:val="84"/>
          <w:szCs w:val="84"/>
        </w:rPr>
      </w:pPr>
    </w:p>
    <w:p w14:paraId="25FFDA13">
      <w:pPr>
        <w:jc w:val="center"/>
        <w:rPr>
          <w:rFonts w:ascii="Times New Roman" w:hAnsi="Times New Roman" w:eastAsia="宋体" w:cs="Times New Roman"/>
          <w:sz w:val="84"/>
          <w:szCs w:val="84"/>
        </w:rPr>
      </w:pPr>
    </w:p>
    <w:p w14:paraId="635DE15E">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39BC484">
      <w:pPr>
        <w:jc w:val="center"/>
        <w:rPr>
          <w:rFonts w:ascii="Times New Roman" w:hAnsi="Times New Roman" w:eastAsia="宋体" w:cs="Times New Roman"/>
          <w:szCs w:val="22"/>
        </w:rPr>
      </w:pPr>
    </w:p>
    <w:p w14:paraId="29CECEFA">
      <w:pPr>
        <w:jc w:val="center"/>
        <w:rPr>
          <w:rFonts w:ascii="Times New Roman" w:hAnsi="Times New Roman" w:eastAsia="宋体" w:cs="Times New Roman"/>
          <w:szCs w:val="22"/>
        </w:rPr>
      </w:pPr>
    </w:p>
    <w:p w14:paraId="7DE70A2F">
      <w:pPr>
        <w:jc w:val="center"/>
        <w:rPr>
          <w:rFonts w:ascii="Times New Roman" w:hAnsi="Times New Roman" w:eastAsia="宋体" w:cs="Times New Roman"/>
          <w:szCs w:val="22"/>
        </w:rPr>
      </w:pPr>
    </w:p>
    <w:p w14:paraId="237EA436">
      <w:pPr>
        <w:jc w:val="center"/>
        <w:rPr>
          <w:rFonts w:ascii="Times New Roman" w:hAnsi="Times New Roman" w:eastAsia="宋体" w:cs="Times New Roman"/>
          <w:szCs w:val="22"/>
        </w:rPr>
      </w:pPr>
    </w:p>
    <w:p w14:paraId="4C6E7E43">
      <w:pPr>
        <w:jc w:val="center"/>
        <w:rPr>
          <w:rFonts w:ascii="Times New Roman" w:hAnsi="Times New Roman" w:eastAsia="宋体" w:cs="Times New Roman"/>
          <w:szCs w:val="22"/>
        </w:rPr>
      </w:pPr>
    </w:p>
    <w:p w14:paraId="45EEB797">
      <w:pPr>
        <w:jc w:val="center"/>
        <w:rPr>
          <w:rFonts w:ascii="Times New Roman" w:hAnsi="Times New Roman" w:eastAsia="宋体" w:cs="Times New Roman"/>
          <w:szCs w:val="22"/>
        </w:rPr>
      </w:pPr>
    </w:p>
    <w:p w14:paraId="7206013B">
      <w:pPr>
        <w:jc w:val="center"/>
        <w:rPr>
          <w:rFonts w:ascii="Times New Roman" w:hAnsi="Times New Roman" w:eastAsia="宋体" w:cs="Times New Roman"/>
          <w:szCs w:val="22"/>
        </w:rPr>
      </w:pPr>
    </w:p>
    <w:p w14:paraId="6B6A2B6B">
      <w:pPr>
        <w:jc w:val="center"/>
        <w:rPr>
          <w:rFonts w:ascii="Times New Roman" w:hAnsi="Times New Roman" w:eastAsia="宋体" w:cs="Times New Roman"/>
          <w:szCs w:val="22"/>
        </w:rPr>
      </w:pPr>
    </w:p>
    <w:p w14:paraId="631092CB">
      <w:pPr>
        <w:pStyle w:val="8"/>
        <w:ind w:firstLine="280"/>
      </w:pPr>
      <w:r>
        <w:rPr>
          <w:rFonts w:hint="eastAsia"/>
        </w:rPr>
        <w:t>项目名称：</w:t>
      </w:r>
    </w:p>
    <w:p w14:paraId="0DDC5762">
      <w:pPr>
        <w:pStyle w:val="8"/>
        <w:ind w:firstLine="280"/>
      </w:pPr>
      <w:r>
        <w:rPr>
          <w:rFonts w:hint="eastAsia"/>
        </w:rPr>
        <w:t>项目编号：</w:t>
      </w:r>
    </w:p>
    <w:p w14:paraId="5910F1B7">
      <w:pPr>
        <w:pStyle w:val="8"/>
        <w:ind w:firstLine="280"/>
      </w:pPr>
      <w:r>
        <w:rPr>
          <w:rFonts w:hint="eastAsia"/>
        </w:rPr>
        <w:t>投标人名称：</w:t>
      </w:r>
    </w:p>
    <w:p w14:paraId="7A15CC46">
      <w:pPr>
        <w:pStyle w:val="8"/>
        <w:ind w:firstLine="280"/>
      </w:pPr>
      <w:r>
        <w:rPr>
          <w:rFonts w:hint="eastAsia"/>
        </w:rPr>
        <w:t>投标人地址：</w:t>
      </w:r>
    </w:p>
    <w:p w14:paraId="314A8E9E">
      <w:pPr>
        <w:pStyle w:val="8"/>
        <w:ind w:firstLine="280"/>
      </w:pPr>
      <w:r>
        <w:rPr>
          <w:rFonts w:hint="eastAsia"/>
        </w:rPr>
        <w:t>在年月日时分之前不得启封</w:t>
      </w:r>
    </w:p>
    <w:p w14:paraId="144E208A">
      <w:pPr>
        <w:ind w:firstLine="480"/>
        <w:jc w:val="right"/>
        <w:rPr>
          <w:rFonts w:ascii="Times New Roman" w:hAnsi="Times New Roman" w:eastAsia="宋体" w:cs="Times New Roman"/>
          <w:sz w:val="28"/>
        </w:rPr>
      </w:pPr>
    </w:p>
    <w:p w14:paraId="1442F925">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年月日</w:t>
      </w:r>
    </w:p>
    <w:p w14:paraId="685CBDF5">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48F03EB7">
      <w:pPr>
        <w:pStyle w:val="20"/>
        <w:numPr>
          <w:ilvl w:val="0"/>
          <w:numId w:val="8"/>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43A2BCBC">
      <w:pPr>
        <w:pStyle w:val="20"/>
        <w:numPr>
          <w:ilvl w:val="0"/>
          <w:numId w:val="8"/>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提供自采购公告发布之日起至开标截止时间止的“信用中国”网站（www.creditchina.gov.cn）、中国政府采购网（www.ccgp.gov.cn）投标人信用查询网页截图（以开标当日采购人核实的查询结果为准）；</w:t>
      </w:r>
    </w:p>
    <w:p w14:paraId="552F525C">
      <w:pPr>
        <w:pStyle w:val="20"/>
        <w:numPr>
          <w:ilvl w:val="0"/>
          <w:numId w:val="8"/>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13777A00">
      <w:pPr>
        <w:pStyle w:val="20"/>
        <w:numPr>
          <w:ilvl w:val="0"/>
          <w:numId w:val="8"/>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69901F06">
      <w:pPr>
        <w:pStyle w:val="20"/>
        <w:numPr>
          <w:ilvl w:val="0"/>
          <w:numId w:val="8"/>
        </w:numPr>
        <w:ind w:firstLineChars="0"/>
        <w:rPr>
          <w:rFonts w:hint="default"/>
          <w:bCs/>
          <w:sz w:val="32"/>
          <w:szCs w:val="36"/>
        </w:rPr>
      </w:pPr>
      <w:r>
        <w:rPr>
          <w:rFonts w:ascii="仿宋" w:hAnsi="仿宋" w:eastAsia="仿宋" w:cs="仿宋"/>
          <w:sz w:val="32"/>
          <w:szCs w:val="32"/>
        </w:rPr>
        <w:t>投标声明书；</w:t>
      </w:r>
    </w:p>
    <w:p w14:paraId="67C4F860">
      <w:pPr>
        <w:pStyle w:val="20"/>
        <w:numPr>
          <w:ilvl w:val="0"/>
          <w:numId w:val="8"/>
        </w:numPr>
        <w:ind w:firstLineChars="0"/>
        <w:rPr>
          <w:rFonts w:hint="default"/>
          <w:bCs/>
          <w:sz w:val="32"/>
          <w:szCs w:val="36"/>
        </w:rPr>
        <w:sectPr>
          <w:headerReference r:id="rId6" w:type="default"/>
          <w:pgSz w:w="11906" w:h="16838"/>
          <w:pgMar w:top="1134" w:right="1531" w:bottom="992" w:left="1531" w:header="851" w:footer="992" w:gutter="0"/>
          <w:cols w:space="0" w:num="1"/>
          <w:docGrid w:type="lines" w:linePitch="312" w:charSpace="0"/>
        </w:sectPr>
      </w:pPr>
      <w:r>
        <w:rPr>
          <w:rFonts w:ascii="仿宋" w:hAnsi="仿宋" w:eastAsia="仿宋" w:cs="仿宋"/>
          <w:sz w:val="32"/>
          <w:szCs w:val="32"/>
        </w:rPr>
        <w:t>其他供应商认为有必要提供的材料。</w:t>
      </w:r>
    </w:p>
    <w:p w14:paraId="0A797C21">
      <w:pPr>
        <w:pStyle w:val="5"/>
        <w:spacing w:line="360" w:lineRule="auto"/>
        <w:ind w:firstLine="0"/>
        <w:jc w:val="center"/>
        <w:rPr>
          <w:rFonts w:hint="eastAsia" w:ascii="宋体" w:hAnsi="宋体" w:cs="宋体"/>
          <w:b/>
          <w:bCs/>
          <w:spacing w:val="24"/>
          <w:sz w:val="28"/>
          <w:szCs w:val="28"/>
        </w:rPr>
      </w:pPr>
      <w:r>
        <w:rPr>
          <w:rFonts w:hint="eastAsia" w:ascii="宋体" w:hAnsi="宋体" w:cs="宋体"/>
          <w:b/>
          <w:bCs/>
          <w:spacing w:val="24"/>
          <w:sz w:val="28"/>
          <w:szCs w:val="28"/>
        </w:rPr>
        <w:t>法定代表人有效身份证明书</w:t>
      </w:r>
    </w:p>
    <w:p w14:paraId="719BBE20">
      <w:pPr>
        <w:pStyle w:val="5"/>
        <w:spacing w:line="360" w:lineRule="auto"/>
        <w:ind w:firstLine="513" w:firstLineChars="156"/>
        <w:jc w:val="center"/>
        <w:rPr>
          <w:rFonts w:hint="eastAsia" w:ascii="宋体" w:hAnsi="宋体" w:cs="宋体"/>
          <w:b/>
          <w:bCs/>
          <w:spacing w:val="24"/>
          <w:sz w:val="28"/>
          <w:szCs w:val="28"/>
        </w:rPr>
      </w:pPr>
    </w:p>
    <w:p w14:paraId="7ED9BE0B">
      <w:pPr>
        <w:pStyle w:val="5"/>
        <w:spacing w:line="480" w:lineRule="auto"/>
        <w:ind w:firstLine="980" w:firstLineChars="350"/>
        <w:rPr>
          <w:rFonts w:hint="eastAsia" w:ascii="宋体" w:hAnsi="宋体" w:cs="宋体"/>
          <w:sz w:val="24"/>
          <w:szCs w:val="24"/>
        </w:rPr>
      </w:pPr>
      <w:r>
        <w:rPr>
          <w:rFonts w:hint="eastAsia" w:ascii="宋体" w:hAnsi="宋体" w:cs="宋体"/>
          <w:sz w:val="28"/>
          <w:szCs w:val="28"/>
        </w:rPr>
        <w:t xml:space="preserve"> </w:t>
      </w:r>
      <w:r>
        <w:rPr>
          <w:rFonts w:hint="eastAsia" w:ascii="宋体" w:hAnsi="宋体" w:cs="宋体"/>
          <w:sz w:val="24"/>
          <w:szCs w:val="24"/>
          <w:u w:val="single"/>
        </w:rPr>
        <w:t xml:space="preserve">          </w:t>
      </w:r>
      <w:r>
        <w:rPr>
          <w:rFonts w:hint="eastAsia" w:ascii="宋体" w:hAnsi="宋体" w:cs="宋体"/>
          <w:sz w:val="24"/>
          <w:szCs w:val="24"/>
        </w:rPr>
        <w:t>（姓名）是</w:t>
      </w:r>
      <w:r>
        <w:rPr>
          <w:rFonts w:hint="eastAsia" w:ascii="宋体" w:hAnsi="宋体" w:cs="宋体"/>
          <w:sz w:val="24"/>
          <w:szCs w:val="24"/>
          <w:u w:val="single"/>
        </w:rPr>
        <w:t xml:space="preserve">                 </w:t>
      </w:r>
      <w:r>
        <w:rPr>
          <w:rFonts w:hint="eastAsia" w:ascii="宋体" w:hAnsi="宋体" w:cs="宋体"/>
          <w:sz w:val="24"/>
          <w:szCs w:val="24"/>
        </w:rPr>
        <w:t>（单位全称）的法定代表人，身份证号码为</w:t>
      </w:r>
      <w:r>
        <w:rPr>
          <w:rFonts w:hint="eastAsia" w:ascii="宋体" w:hAnsi="宋体" w:cs="宋体"/>
          <w:sz w:val="24"/>
          <w:szCs w:val="24"/>
          <w:u w:val="single"/>
        </w:rPr>
        <w:t xml:space="preserve">                  </w:t>
      </w:r>
      <w:r>
        <w:rPr>
          <w:rFonts w:hint="eastAsia" w:ascii="宋体" w:hAnsi="宋体" w:cs="宋体"/>
          <w:sz w:val="24"/>
          <w:szCs w:val="24"/>
        </w:rPr>
        <w:t>。</w:t>
      </w:r>
    </w:p>
    <w:p w14:paraId="025CA5E9">
      <w:pPr>
        <w:pStyle w:val="5"/>
        <w:spacing w:line="480" w:lineRule="auto"/>
        <w:ind w:firstLine="374" w:firstLineChars="156"/>
        <w:rPr>
          <w:rFonts w:hint="eastAsia" w:ascii="宋体" w:hAnsi="宋体" w:cs="宋体"/>
          <w:sz w:val="24"/>
          <w:szCs w:val="24"/>
        </w:rPr>
      </w:pPr>
    </w:p>
    <w:p w14:paraId="37557D23">
      <w:pPr>
        <w:pStyle w:val="5"/>
        <w:spacing w:line="480" w:lineRule="auto"/>
        <w:ind w:firstLine="374" w:firstLineChars="156"/>
        <w:rPr>
          <w:rFonts w:hint="eastAsia" w:ascii="宋体" w:hAnsi="宋体" w:cs="宋体"/>
          <w:sz w:val="24"/>
          <w:szCs w:val="24"/>
        </w:rPr>
      </w:pPr>
      <w:r>
        <w:rPr>
          <w:rFonts w:hint="eastAsia" w:ascii="宋体" w:hAnsi="宋体" w:cs="宋体"/>
          <w:sz w:val="24"/>
          <w:szCs w:val="24"/>
        </w:rPr>
        <w:t xml:space="preserve">    特此证明</w:t>
      </w:r>
    </w:p>
    <w:p w14:paraId="65AE88F9">
      <w:pPr>
        <w:pStyle w:val="5"/>
        <w:spacing w:line="480" w:lineRule="auto"/>
        <w:ind w:firstLine="0"/>
        <w:rPr>
          <w:rFonts w:hint="eastAsia" w:ascii="宋体" w:hAnsi="宋体" w:cs="宋体"/>
          <w:sz w:val="24"/>
          <w:szCs w:val="24"/>
        </w:rPr>
      </w:pPr>
    </w:p>
    <w:p w14:paraId="73C9A074">
      <w:pPr>
        <w:autoSpaceDE w:val="0"/>
        <w:autoSpaceDN w:val="0"/>
        <w:adjustRightInd w:val="0"/>
        <w:spacing w:line="600" w:lineRule="exact"/>
        <w:rPr>
          <w:rFonts w:hint="eastAsia" w:ascii="宋体" w:hAnsi="宋体" w:cs="宋体"/>
          <w:sz w:val="24"/>
          <w:lang w:val="zh-CN"/>
        </w:rPr>
      </w:pPr>
      <w:r>
        <w:rPr>
          <w:rFonts w:hint="eastAsia" w:ascii="宋体" w:hAnsi="宋体" w:cs="宋体"/>
          <w:sz w:val="24"/>
          <w:lang w:val="zh-CN"/>
        </w:rPr>
        <w:t>供应商：</w:t>
      </w:r>
      <w:r>
        <w:rPr>
          <w:rFonts w:hint="eastAsia" w:ascii="宋体" w:hAnsi="宋体" w:cs="宋体"/>
          <w:sz w:val="24"/>
          <w:u w:val="single"/>
          <w:lang w:val="zh-CN"/>
        </w:rPr>
        <w:t xml:space="preserve">          </w:t>
      </w:r>
      <w:r>
        <w:rPr>
          <w:rFonts w:hint="eastAsia" w:ascii="宋体" w:hAnsi="宋体" w:cs="宋体"/>
          <w:sz w:val="24"/>
          <w:u w:val="single"/>
        </w:rPr>
        <w:t xml:space="preserve">  </w:t>
      </w:r>
      <w:r>
        <w:rPr>
          <w:rFonts w:hint="eastAsia" w:ascii="宋体" w:hAnsi="宋体" w:cs="宋体"/>
          <w:sz w:val="24"/>
          <w:u w:val="single"/>
          <w:lang w:val="zh-CN"/>
        </w:rPr>
        <w:t xml:space="preserve"> （加盖公章） </w:t>
      </w:r>
    </w:p>
    <w:p w14:paraId="191D86D7">
      <w:pPr>
        <w:spacing w:line="360" w:lineRule="auto"/>
        <w:rPr>
          <w:rFonts w:hint="eastAsia" w:ascii="宋体" w:hAnsi="宋体" w:eastAsia="宋体" w:cs="宋体"/>
          <w:sz w:val="24"/>
        </w:rPr>
      </w:pPr>
      <w:r>
        <w:rPr>
          <w:rFonts w:hint="eastAsia" w:ascii="宋体" w:hAnsi="宋体" w:cs="宋体"/>
          <w:sz w:val="24"/>
        </w:rPr>
        <w:t>法定代表人：</w:t>
      </w:r>
      <w:r>
        <w:rPr>
          <w:rFonts w:hint="eastAsia" w:ascii="宋体" w:hAnsi="宋体" w:cs="宋体"/>
          <w:sz w:val="24"/>
          <w:u w:val="single"/>
        </w:rPr>
        <w:t xml:space="preserve">        （签字或盖章）</w:t>
      </w:r>
    </w:p>
    <w:p w14:paraId="1CCAB3F5">
      <w:pPr>
        <w:pStyle w:val="5"/>
        <w:spacing w:line="480" w:lineRule="auto"/>
        <w:ind w:firstLine="0"/>
        <w:rPr>
          <w:rFonts w:hint="eastAsia" w:ascii="宋体" w:hAnsi="宋体" w:cs="宋体"/>
          <w:sz w:val="24"/>
          <w:szCs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27668D48">
      <w:pPr>
        <w:pStyle w:val="5"/>
        <w:spacing w:line="480" w:lineRule="auto"/>
        <w:ind w:firstLine="0"/>
        <w:rPr>
          <w:rFonts w:hint="eastAsia" w:ascii="宋体" w:hAnsi="宋体" w:cs="宋体"/>
          <w:sz w:val="24"/>
          <w:szCs w:val="24"/>
        </w:rPr>
      </w:pPr>
    </w:p>
    <w:p w14:paraId="2446BD61">
      <w:pPr>
        <w:pStyle w:val="5"/>
        <w:spacing w:line="480" w:lineRule="auto"/>
        <w:ind w:firstLine="0"/>
        <w:jc w:val="center"/>
        <w:rPr>
          <w:rFonts w:hint="eastAsia" w:ascii="宋体" w:hAnsi="宋体" w:cs="宋体"/>
          <w:sz w:val="24"/>
          <w:szCs w:val="24"/>
        </w:rPr>
      </w:pPr>
      <w:r>
        <w:rPr>
          <w:rFonts w:hint="eastAsia" w:ascii="宋体" w:hAnsi="宋体" w:cs="宋体"/>
          <w:sz w:val="24"/>
          <w:szCs w:val="24"/>
        </w:rPr>
        <w:t>—————————————————————————————————————</w:t>
      </w:r>
    </w:p>
    <w:p w14:paraId="48DBEAE2">
      <w:pPr>
        <w:pStyle w:val="5"/>
        <w:spacing w:line="480" w:lineRule="auto"/>
        <w:ind w:firstLine="0"/>
        <w:jc w:val="center"/>
        <w:rPr>
          <w:rFonts w:hint="eastAsia" w:ascii="宋体" w:hAnsi="宋体" w:cs="宋体"/>
          <w:sz w:val="24"/>
          <w:szCs w:val="24"/>
        </w:rPr>
      </w:pPr>
      <w:r>
        <w:rPr>
          <w:rFonts w:hint="eastAsia" w:ascii="宋体" w:hAnsi="宋体" w:cs="宋体"/>
          <w:sz w:val="24"/>
          <w:szCs w:val="24"/>
        </w:rPr>
        <w:t>有效身份证复印件粘贴处</w:t>
      </w:r>
    </w:p>
    <w:p w14:paraId="37CEC63B"/>
    <w:p w14:paraId="12978F04">
      <w:pPr>
        <w:rPr>
          <w:sz w:val="28"/>
          <w:szCs w:val="28"/>
        </w:rPr>
        <w:sectPr>
          <w:pgSz w:w="11906" w:h="16838"/>
          <w:pgMar w:top="1134" w:right="1531" w:bottom="992" w:left="1531" w:header="851" w:footer="992" w:gutter="0"/>
          <w:cols w:space="0" w:num="1"/>
          <w:docGrid w:type="lines" w:linePitch="312" w:charSpace="0"/>
        </w:sectPr>
      </w:pPr>
    </w:p>
    <w:p w14:paraId="5B564E2A">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9018690">
      <w:pPr>
        <w:pStyle w:val="20"/>
        <w:ind w:firstLine="0" w:firstLineChars="0"/>
        <w:rPr>
          <w:rFonts w:hint="default"/>
        </w:rPr>
      </w:pPr>
      <w:r>
        <w:t>致湖州学院：</w:t>
      </w:r>
    </w:p>
    <w:p w14:paraId="6A940BF7">
      <w:pPr>
        <w:pStyle w:val="20"/>
        <w:ind w:firstLine="480"/>
        <w:rPr>
          <w:rFonts w:hint="default"/>
        </w:rPr>
      </w:pPr>
      <w:r>
        <w:t>本人（姓名），身份证号，系（供应商名称）的法定代表人，现授权委托（姓名），身份证号，为授权委托人。以我方的名义参加编号：，名称：的投标活动，并代表我方全权办理针对上述项目的投标、开标、评标、签约等具体事务和签署相关文件。</w:t>
      </w:r>
    </w:p>
    <w:p w14:paraId="4C9BF1C6">
      <w:pPr>
        <w:pStyle w:val="20"/>
        <w:ind w:firstLine="480"/>
        <w:rPr>
          <w:rFonts w:hint="default"/>
        </w:rPr>
      </w:pPr>
      <w:r>
        <w:t>我方对授权委托人的签名事项负全部责任。</w:t>
      </w:r>
    </w:p>
    <w:p w14:paraId="15971A1D">
      <w:pPr>
        <w:pStyle w:val="20"/>
        <w:ind w:firstLine="480"/>
        <w:rPr>
          <w:rFonts w:hint="default"/>
        </w:rPr>
      </w:pPr>
      <w:r>
        <w:t>本授权书自签订之日起180日内有效，授权委托人在授权书有效期内签署的所有文件不因授权的撤销而失效。</w:t>
      </w:r>
    </w:p>
    <w:p w14:paraId="60D19490">
      <w:pPr>
        <w:pStyle w:val="20"/>
        <w:ind w:firstLine="480"/>
        <w:rPr>
          <w:rFonts w:hint="default"/>
        </w:rPr>
      </w:pPr>
      <w:r>
        <w:t>授权委托人无转委托权，特此委托。</w:t>
      </w:r>
    </w:p>
    <w:p w14:paraId="633D43D5">
      <w:pPr>
        <w:pStyle w:val="20"/>
        <w:ind w:firstLine="480"/>
        <w:rPr>
          <w:rFonts w:hint="default"/>
        </w:rPr>
      </w:pPr>
    </w:p>
    <w:p w14:paraId="40603552">
      <w:pPr>
        <w:pStyle w:val="20"/>
        <w:ind w:firstLine="480"/>
        <w:rPr>
          <w:rFonts w:hint="default"/>
        </w:rPr>
      </w:pPr>
      <w:r>
        <w:t>授权委托人签名：法定代表人签名：</w:t>
      </w:r>
    </w:p>
    <w:p w14:paraId="45EA56B1">
      <w:pPr>
        <w:pStyle w:val="20"/>
        <w:ind w:firstLine="480"/>
        <w:rPr>
          <w:rFonts w:hint="default"/>
        </w:rPr>
      </w:pPr>
      <w:r>
        <w:t>供应商全称公章：</w:t>
      </w:r>
    </w:p>
    <w:p w14:paraId="4A0C9E37">
      <w:pPr>
        <w:pStyle w:val="20"/>
        <w:ind w:firstLine="480"/>
        <w:rPr>
          <w:rFonts w:hint="default"/>
        </w:rPr>
      </w:pPr>
    </w:p>
    <w:p w14:paraId="611E7C9E">
      <w:pPr>
        <w:pStyle w:val="20"/>
        <w:ind w:firstLine="480"/>
        <w:rPr>
          <w:rFonts w:hint="default"/>
          <w:lang w:eastAsia="zh-Hans"/>
        </w:rPr>
      </w:pPr>
      <w:r>
        <w:rPr>
          <w:lang w:eastAsia="zh-Hans"/>
        </w:rPr>
        <w:t>日期：年月日</w:t>
      </w: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62979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699FB507">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2EF0C28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562BD75">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180B0F3E">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7B5479EA">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2D5EF47">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4497EF1">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6CC8F65E">
      <w:pPr>
        <w:spacing w:line="360" w:lineRule="auto"/>
        <w:jc w:val="center"/>
        <w:rPr>
          <w:rFonts w:hint="eastAsia" w:ascii="宋体" w:hAnsi="宋体" w:eastAsia="宋体" w:cs="宋体"/>
          <w:spacing w:val="24"/>
          <w:sz w:val="24"/>
          <w:lang w:bidi="ar"/>
        </w:rPr>
      </w:pPr>
    </w:p>
    <w:tbl>
      <w:tblPr>
        <w:tblStyle w:val="16"/>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7DBAD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74A065F6">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48748B4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3A0FCE7A">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0B70F431">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0754B56D">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57C0BDDC">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184081A8">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02E1F4ED">
      <w:pPr>
        <w:pStyle w:val="20"/>
        <w:ind w:firstLine="480"/>
        <w:rPr>
          <w:rFonts w:hint="default"/>
        </w:rPr>
      </w:pPr>
      <w:r>
        <w:br w:type="page"/>
      </w:r>
    </w:p>
    <w:p w14:paraId="317DCC24">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420D42B8">
      <w:pPr>
        <w:rPr>
          <w:rFonts w:ascii="Times New Roman" w:hAnsi="Times New Roman" w:eastAsia="宋体" w:cs="Times New Roman"/>
          <w:szCs w:val="22"/>
        </w:rPr>
      </w:pPr>
    </w:p>
    <w:p w14:paraId="11C55BD2">
      <w:pPr>
        <w:pStyle w:val="20"/>
        <w:ind w:firstLine="0" w:firstLineChars="0"/>
        <w:rPr>
          <w:rFonts w:hint="default"/>
        </w:rPr>
      </w:pPr>
      <w:r>
        <w:t>致湖州学院：</w:t>
      </w:r>
    </w:p>
    <w:p w14:paraId="5B604BFF">
      <w:pPr>
        <w:pStyle w:val="20"/>
        <w:ind w:firstLine="480"/>
        <w:rPr>
          <w:rFonts w:hint="default"/>
        </w:rPr>
      </w:pPr>
      <w:r>
        <w:t>我方自愿参加贵方组织的招标活动（编号：，名称：），为便于贵方公正、择优地确定中标人及其投标项目的招标，我方就本次投标有关事项郑重声明如下：</w:t>
      </w:r>
    </w:p>
    <w:p w14:paraId="18506522">
      <w:pPr>
        <w:pStyle w:val="20"/>
        <w:ind w:firstLine="480"/>
        <w:rPr>
          <w:rFonts w:hint="default"/>
        </w:rPr>
      </w:pPr>
      <w:r>
        <w:t>（一）我方具备《中华人民共和国政府采购法》第二十二条第一款规定的条件：</w:t>
      </w:r>
    </w:p>
    <w:p w14:paraId="5F44879E">
      <w:pPr>
        <w:pStyle w:val="20"/>
        <w:ind w:firstLine="480"/>
        <w:rPr>
          <w:rFonts w:hint="default"/>
        </w:rPr>
      </w:pPr>
      <w:r>
        <w:t>1.具有独立承担民事责任的能力；</w:t>
      </w:r>
    </w:p>
    <w:p w14:paraId="63139010">
      <w:pPr>
        <w:pStyle w:val="20"/>
        <w:ind w:firstLine="480"/>
        <w:rPr>
          <w:rFonts w:hint="default"/>
        </w:rPr>
      </w:pPr>
      <w:r>
        <w:t>2.具有良好的商业信誉和健全的财务会计制度；</w:t>
      </w:r>
    </w:p>
    <w:p w14:paraId="008AA396">
      <w:pPr>
        <w:pStyle w:val="20"/>
        <w:ind w:firstLine="480"/>
        <w:rPr>
          <w:rFonts w:hint="default"/>
        </w:rPr>
      </w:pPr>
      <w:r>
        <w:t>3.具有履行合同所必需的设备和专业技术能力；</w:t>
      </w:r>
    </w:p>
    <w:p w14:paraId="61B268F0">
      <w:pPr>
        <w:pStyle w:val="20"/>
        <w:ind w:firstLine="480"/>
        <w:rPr>
          <w:rFonts w:hint="default"/>
        </w:rPr>
      </w:pPr>
      <w:r>
        <w:t>4.有依法缴纳税收和社会保障资金的良好记录；</w:t>
      </w:r>
    </w:p>
    <w:p w14:paraId="1470A8EA">
      <w:pPr>
        <w:pStyle w:val="20"/>
        <w:ind w:firstLine="480"/>
        <w:rPr>
          <w:rFonts w:hint="default"/>
        </w:rPr>
      </w:pPr>
      <w:r>
        <w:t>5.参加政府采购活动前三年内，在经营活动中没有重大违法记录；</w:t>
      </w:r>
    </w:p>
    <w:p w14:paraId="410CE343">
      <w:pPr>
        <w:pStyle w:val="20"/>
        <w:ind w:firstLine="480"/>
        <w:rPr>
          <w:rFonts w:hint="default"/>
        </w:rPr>
      </w:pPr>
      <w:r>
        <w:t>6.具有法律、行政法规规定的其他条件。</w:t>
      </w:r>
    </w:p>
    <w:p w14:paraId="26775B68">
      <w:pPr>
        <w:pStyle w:val="20"/>
        <w:ind w:firstLine="480"/>
        <w:rPr>
          <w:rFonts w:hint="default"/>
        </w:rPr>
      </w:pPr>
      <w:r>
        <w:t>（二）我方未被信用中国（www.creditchina.gov.cn）、中国政府采购网（www.ccgp.gov.cn）列入失信被执行人、重大税收违法案件当事人名单、政府采购严重违法失信行为记录名单。</w:t>
      </w:r>
    </w:p>
    <w:p w14:paraId="4BFA64FF">
      <w:pPr>
        <w:pStyle w:val="20"/>
        <w:ind w:firstLine="480"/>
        <w:rPr>
          <w:rFonts w:hint="default"/>
        </w:rPr>
      </w:pPr>
      <w:r>
        <w:t>（三）我方不存在以下情况：</w:t>
      </w:r>
    </w:p>
    <w:p w14:paraId="600157A9">
      <w:pPr>
        <w:pStyle w:val="20"/>
        <w:ind w:firstLine="480"/>
        <w:rPr>
          <w:rFonts w:hint="default"/>
        </w:rPr>
      </w:pPr>
      <w:r>
        <w:t>1.单位负责人为同一人或者存在直接控股、管理关系的不同供应商参加同一合同项下的政府采购活动的；</w:t>
      </w:r>
    </w:p>
    <w:p w14:paraId="2E8CE41C">
      <w:pPr>
        <w:pStyle w:val="20"/>
        <w:ind w:firstLine="480"/>
        <w:rPr>
          <w:rFonts w:hint="default"/>
        </w:rPr>
      </w:pPr>
      <w:r>
        <w:t>2.为采购项目提供整体设计、规范编制或者项目管理、监理、检测等服务后再参加该采购项目的其他采购活动。</w:t>
      </w:r>
    </w:p>
    <w:p w14:paraId="6E17C75B">
      <w:pPr>
        <w:pStyle w:val="20"/>
        <w:ind w:firstLine="480"/>
        <w:rPr>
          <w:rFonts w:hint="default"/>
        </w:rPr>
      </w:pPr>
      <w:r>
        <w:t>以上事项如有虚假或隐瞒，我方愿意承担一切后果和责任。</w:t>
      </w:r>
    </w:p>
    <w:p w14:paraId="2147EF50">
      <w:pPr>
        <w:pStyle w:val="20"/>
        <w:ind w:firstLine="480"/>
        <w:rPr>
          <w:rFonts w:hint="default"/>
        </w:rPr>
      </w:pPr>
    </w:p>
    <w:p w14:paraId="5FB49046">
      <w:pPr>
        <w:pStyle w:val="20"/>
        <w:ind w:firstLine="480"/>
        <w:rPr>
          <w:rFonts w:hint="default"/>
        </w:rPr>
      </w:pPr>
      <w:r>
        <w:t>法定代表人或授权委托人签字：</w:t>
      </w:r>
    </w:p>
    <w:p w14:paraId="2D0FC0D2">
      <w:pPr>
        <w:pStyle w:val="20"/>
        <w:ind w:firstLine="480"/>
        <w:rPr>
          <w:rFonts w:hint="default"/>
        </w:rPr>
      </w:pPr>
    </w:p>
    <w:p w14:paraId="506507A3">
      <w:pPr>
        <w:pStyle w:val="20"/>
        <w:ind w:firstLine="480"/>
        <w:rPr>
          <w:rFonts w:hint="default"/>
        </w:rPr>
      </w:pPr>
      <w:r>
        <w:t>供应商全称公章：</w:t>
      </w:r>
    </w:p>
    <w:p w14:paraId="4EE2DFC4">
      <w:pPr>
        <w:pStyle w:val="20"/>
        <w:ind w:firstLine="480"/>
        <w:rPr>
          <w:rFonts w:hint="default"/>
        </w:rPr>
      </w:pPr>
    </w:p>
    <w:p w14:paraId="70AF3D17">
      <w:pPr>
        <w:pStyle w:val="20"/>
        <w:ind w:firstLine="480"/>
        <w:rPr>
          <w:rFonts w:hint="default"/>
          <w:szCs w:val="22"/>
        </w:rPr>
      </w:pPr>
      <w:r>
        <w:t>日期：年月日</w:t>
      </w:r>
      <w:r>
        <w:rPr>
          <w:szCs w:val="22"/>
        </w:rPr>
        <w:br w:type="page"/>
      </w:r>
    </w:p>
    <w:p w14:paraId="0DC781D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39CD9AFB">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1FBF62A8">
      <w:pPr>
        <w:jc w:val="left"/>
        <w:rPr>
          <w:rFonts w:ascii="Times New Roman" w:hAnsi="Times New Roman" w:eastAsia="宋体" w:cs="Times New Roman"/>
          <w:sz w:val="96"/>
          <w:szCs w:val="72"/>
        </w:rPr>
      </w:pPr>
    </w:p>
    <w:p w14:paraId="0C3887D9">
      <w:pPr>
        <w:jc w:val="left"/>
        <w:rPr>
          <w:rFonts w:ascii="Times New Roman" w:hAnsi="Times New Roman" w:eastAsia="宋体" w:cs="Times New Roman"/>
          <w:sz w:val="96"/>
          <w:szCs w:val="72"/>
        </w:rPr>
      </w:pPr>
    </w:p>
    <w:p w14:paraId="6FC047E0">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3E92577C">
      <w:pPr>
        <w:jc w:val="left"/>
        <w:rPr>
          <w:rFonts w:ascii="Times New Roman" w:hAnsi="Times New Roman" w:eastAsia="宋体" w:cs="Times New Roman"/>
          <w:sz w:val="96"/>
          <w:szCs w:val="72"/>
        </w:rPr>
      </w:pPr>
    </w:p>
    <w:p w14:paraId="0F32F44F">
      <w:pPr>
        <w:rPr>
          <w:rFonts w:ascii="Times New Roman" w:hAnsi="Times New Roman" w:eastAsia="宋体" w:cs="Times New Roman"/>
          <w:sz w:val="96"/>
          <w:szCs w:val="72"/>
        </w:rPr>
      </w:pPr>
    </w:p>
    <w:p w14:paraId="30D34062">
      <w:pPr>
        <w:pStyle w:val="8"/>
        <w:ind w:firstLine="280"/>
      </w:pPr>
    </w:p>
    <w:p w14:paraId="3359C698">
      <w:pPr>
        <w:pStyle w:val="8"/>
        <w:ind w:firstLine="280"/>
      </w:pPr>
      <w:r>
        <w:rPr>
          <w:rFonts w:hint="eastAsia"/>
        </w:rPr>
        <w:t>项目名称：</w:t>
      </w:r>
    </w:p>
    <w:p w14:paraId="16248AA4">
      <w:pPr>
        <w:pStyle w:val="8"/>
        <w:ind w:firstLine="280"/>
      </w:pPr>
      <w:r>
        <w:rPr>
          <w:rFonts w:hint="eastAsia"/>
        </w:rPr>
        <w:t>项目编号：</w:t>
      </w:r>
    </w:p>
    <w:p w14:paraId="12E76BC1">
      <w:pPr>
        <w:pStyle w:val="8"/>
        <w:ind w:firstLine="280"/>
      </w:pPr>
      <w:r>
        <w:rPr>
          <w:rFonts w:hint="eastAsia"/>
        </w:rPr>
        <w:t>投标人名称：</w:t>
      </w:r>
    </w:p>
    <w:p w14:paraId="531D8B1A">
      <w:pPr>
        <w:pStyle w:val="8"/>
        <w:ind w:firstLine="280"/>
      </w:pPr>
      <w:r>
        <w:rPr>
          <w:rFonts w:hint="eastAsia"/>
        </w:rPr>
        <w:t>投标人地址：</w:t>
      </w:r>
    </w:p>
    <w:p w14:paraId="2F6E42EE">
      <w:pPr>
        <w:pStyle w:val="8"/>
        <w:ind w:firstLine="280"/>
      </w:pPr>
      <w:r>
        <w:rPr>
          <w:rFonts w:hint="eastAsia"/>
        </w:rPr>
        <w:t>在年月日时分之前不得启封</w:t>
      </w:r>
    </w:p>
    <w:p w14:paraId="340A802D">
      <w:pPr>
        <w:jc w:val="center"/>
        <w:rPr>
          <w:rFonts w:ascii="Times New Roman" w:hAnsi="Times New Roman" w:eastAsia="宋体" w:cs="Times New Roman"/>
          <w:sz w:val="28"/>
        </w:rPr>
      </w:pPr>
    </w:p>
    <w:p w14:paraId="11E3FE6A">
      <w:pPr>
        <w:jc w:val="center"/>
        <w:rPr>
          <w:rFonts w:ascii="Times New Roman" w:hAnsi="Times New Roman" w:eastAsia="宋体" w:cs="Times New Roman"/>
          <w:sz w:val="28"/>
        </w:rPr>
      </w:pPr>
    </w:p>
    <w:p w14:paraId="72A3E79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年月日</w:t>
      </w:r>
    </w:p>
    <w:p w14:paraId="14F8B02D">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38B6EDD">
      <w:pPr>
        <w:numPr>
          <w:ilvl w:val="0"/>
          <w:numId w:val="9"/>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3728D6D3">
      <w:pPr>
        <w:spacing w:line="360" w:lineRule="auto"/>
        <w:rPr>
          <w:sz w:val="24"/>
        </w:rPr>
      </w:pPr>
    </w:p>
    <w:p w14:paraId="34C61B85">
      <w:pPr>
        <w:spacing w:line="360" w:lineRule="auto"/>
        <w:rPr>
          <w:sz w:val="24"/>
        </w:rPr>
      </w:pPr>
      <w:r>
        <w:rPr>
          <w:rFonts w:hint="eastAsia"/>
          <w:sz w:val="24"/>
        </w:rPr>
        <w:t>项目名称：</w:t>
      </w:r>
    </w:p>
    <w:p w14:paraId="2F1A8001">
      <w:pPr>
        <w:spacing w:line="360" w:lineRule="auto"/>
        <w:rPr>
          <w:sz w:val="24"/>
        </w:rPr>
      </w:pPr>
      <w:r>
        <w:rPr>
          <w:rFonts w:hint="eastAsia"/>
          <w:sz w:val="24"/>
        </w:rPr>
        <w:t>项目编号：</w:t>
      </w:r>
    </w:p>
    <w:tbl>
      <w:tblPr>
        <w:tblStyle w:val="16"/>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37F872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6AD732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6727F310">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02A4A0BB">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00B6D95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01BC82F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027B4E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514A7142">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FE7D3B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BB2963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3D3950F6">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AE3C1C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E8F173C">
            <w:pPr>
              <w:tabs>
                <w:tab w:val="left" w:pos="2996"/>
              </w:tabs>
              <w:spacing w:line="540" w:lineRule="exact"/>
              <w:ind w:firstLine="480"/>
              <w:jc w:val="center"/>
              <w:rPr>
                <w:rFonts w:ascii="Times New Roman" w:hAnsi="Times New Roman" w:eastAsia="宋体" w:cs="Times New Roman"/>
                <w:szCs w:val="21"/>
              </w:rPr>
            </w:pPr>
          </w:p>
        </w:tc>
      </w:tr>
      <w:tr w14:paraId="569694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F79F91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569147">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350FFCB4">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15E49CD">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9421117">
            <w:pPr>
              <w:tabs>
                <w:tab w:val="left" w:pos="2996"/>
              </w:tabs>
              <w:spacing w:line="540" w:lineRule="exact"/>
              <w:ind w:firstLine="480"/>
              <w:jc w:val="center"/>
              <w:rPr>
                <w:rFonts w:ascii="Times New Roman" w:hAnsi="Times New Roman" w:eastAsia="宋体" w:cs="Times New Roman"/>
                <w:szCs w:val="21"/>
              </w:rPr>
            </w:pPr>
          </w:p>
        </w:tc>
      </w:tr>
      <w:tr w14:paraId="3378CD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69CA95C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BE02F5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284B3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E298D5">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B0E023E">
            <w:pPr>
              <w:tabs>
                <w:tab w:val="left" w:pos="2996"/>
              </w:tabs>
              <w:spacing w:line="540" w:lineRule="exact"/>
              <w:ind w:firstLine="480"/>
              <w:jc w:val="center"/>
              <w:rPr>
                <w:rFonts w:ascii="Times New Roman" w:hAnsi="Times New Roman" w:eastAsia="宋体" w:cs="Times New Roman"/>
                <w:szCs w:val="21"/>
              </w:rPr>
            </w:pPr>
          </w:p>
        </w:tc>
      </w:tr>
      <w:tr w14:paraId="54803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3C6AE4D1">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6BD8E7B6">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7B3E1D6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8FA4AF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5519A949">
            <w:pPr>
              <w:tabs>
                <w:tab w:val="left" w:pos="2996"/>
              </w:tabs>
              <w:spacing w:line="540" w:lineRule="exact"/>
              <w:ind w:firstLine="480"/>
              <w:jc w:val="center"/>
              <w:rPr>
                <w:rFonts w:ascii="Times New Roman" w:hAnsi="Times New Roman" w:eastAsia="宋体" w:cs="Times New Roman"/>
                <w:szCs w:val="21"/>
              </w:rPr>
            </w:pPr>
          </w:p>
        </w:tc>
      </w:tr>
      <w:tr w14:paraId="47D53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55A58295">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98F7861">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009EA72">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773DCA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72E49FD9">
            <w:pPr>
              <w:tabs>
                <w:tab w:val="left" w:pos="2996"/>
              </w:tabs>
              <w:spacing w:line="540" w:lineRule="exact"/>
              <w:ind w:firstLine="480"/>
              <w:jc w:val="center"/>
              <w:rPr>
                <w:rFonts w:ascii="Times New Roman" w:hAnsi="Times New Roman" w:eastAsia="宋体" w:cs="Times New Roman"/>
                <w:szCs w:val="21"/>
              </w:rPr>
            </w:pPr>
          </w:p>
        </w:tc>
      </w:tr>
      <w:tr w14:paraId="451F01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9849242">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4DEBD108">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ABEFEB0">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3C3D9D86">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2D0F3A0">
            <w:pPr>
              <w:tabs>
                <w:tab w:val="left" w:pos="2996"/>
              </w:tabs>
              <w:spacing w:line="540" w:lineRule="exact"/>
              <w:ind w:firstLine="480"/>
              <w:jc w:val="center"/>
              <w:rPr>
                <w:rFonts w:ascii="Times New Roman" w:hAnsi="Times New Roman" w:eastAsia="宋体" w:cs="Times New Roman"/>
                <w:szCs w:val="21"/>
              </w:rPr>
            </w:pPr>
          </w:p>
        </w:tc>
      </w:tr>
    </w:tbl>
    <w:p w14:paraId="519192FC">
      <w:pPr>
        <w:rPr>
          <w:rFonts w:ascii="Times New Roman" w:hAnsi="Times New Roman" w:eastAsia="宋体" w:cs="Times New Roman"/>
          <w:color w:val="000000"/>
        </w:rPr>
      </w:pPr>
    </w:p>
    <w:p w14:paraId="58C0AEA7">
      <w:pPr>
        <w:rPr>
          <w:rFonts w:ascii="Times New Roman" w:hAnsi="Times New Roman" w:eastAsia="宋体" w:cs="Times New Roman"/>
          <w:color w:val="000000"/>
          <w:sz w:val="24"/>
        </w:rPr>
      </w:pPr>
    </w:p>
    <w:p w14:paraId="72F92617">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5B372FFF">
      <w:pPr>
        <w:rPr>
          <w:rFonts w:ascii="Times New Roman" w:hAnsi="Times New Roman" w:eastAsia="宋体" w:cs="Times New Roman"/>
          <w:color w:val="000000"/>
          <w:sz w:val="24"/>
        </w:rPr>
      </w:pPr>
    </w:p>
    <w:p w14:paraId="6F393C59">
      <w:pPr>
        <w:rPr>
          <w:rFonts w:ascii="Times New Roman" w:hAnsi="Times New Roman" w:eastAsia="宋体" w:cs="Times New Roman"/>
          <w:color w:val="000000"/>
          <w:sz w:val="24"/>
        </w:rPr>
      </w:pPr>
    </w:p>
    <w:p w14:paraId="01CD260F">
      <w:pPr>
        <w:rPr>
          <w:rFonts w:ascii="Times New Roman" w:hAnsi="Times New Roman" w:eastAsia="宋体" w:cs="Times New Roman"/>
          <w:color w:val="000000"/>
          <w:sz w:val="24"/>
        </w:rPr>
      </w:pPr>
    </w:p>
    <w:p w14:paraId="3639CD84">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628E000B">
      <w:pPr>
        <w:spacing w:line="360" w:lineRule="auto"/>
        <w:rPr>
          <w:rFonts w:ascii="Times New Roman" w:hAnsi="Times New Roman" w:eastAsia="宋体" w:cs="Times New Roman"/>
          <w:sz w:val="24"/>
        </w:rPr>
      </w:pPr>
    </w:p>
    <w:p w14:paraId="7CA49496">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日期：年月日</w:t>
      </w:r>
    </w:p>
    <w:p w14:paraId="50E54297">
      <w:pPr>
        <w:numPr>
          <w:ilvl w:val="0"/>
          <w:numId w:val="9"/>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技术需求响应表</w:t>
      </w:r>
    </w:p>
    <w:p w14:paraId="06387DB1">
      <w:pPr>
        <w:spacing w:line="360" w:lineRule="auto"/>
        <w:rPr>
          <w:sz w:val="24"/>
        </w:rPr>
      </w:pPr>
    </w:p>
    <w:p w14:paraId="403A92D1">
      <w:pPr>
        <w:spacing w:line="360" w:lineRule="auto"/>
        <w:rPr>
          <w:sz w:val="24"/>
        </w:rPr>
      </w:pPr>
      <w:r>
        <w:rPr>
          <w:rFonts w:hint="eastAsia"/>
          <w:sz w:val="24"/>
        </w:rPr>
        <w:t>项目名称：</w:t>
      </w:r>
    </w:p>
    <w:p w14:paraId="221F3983">
      <w:pPr>
        <w:spacing w:line="360" w:lineRule="auto"/>
      </w:pPr>
      <w:r>
        <w:rPr>
          <w:rFonts w:hint="eastAsia"/>
          <w:sz w:val="24"/>
        </w:rPr>
        <w:t>项目编号：</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3158"/>
        <w:gridCol w:w="2265"/>
        <w:gridCol w:w="2285"/>
      </w:tblGrid>
      <w:tr w14:paraId="52ED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4" w:type="pct"/>
            <w:tcBorders>
              <w:bottom w:val="single" w:color="auto" w:sz="4" w:space="0"/>
            </w:tcBorders>
            <w:vAlign w:val="center"/>
          </w:tcPr>
          <w:p w14:paraId="22EE2B69">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2604264D">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083E129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响应情况</w:t>
            </w:r>
          </w:p>
        </w:tc>
        <w:tc>
          <w:tcPr>
            <w:tcW w:w="1261" w:type="pct"/>
            <w:tcBorders>
              <w:bottom w:val="single" w:color="auto" w:sz="4" w:space="0"/>
            </w:tcBorders>
            <w:vAlign w:val="center"/>
          </w:tcPr>
          <w:p w14:paraId="505B202A">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14:paraId="2BE0C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top w:val="single" w:color="auto" w:sz="4" w:space="0"/>
              <w:left w:val="single" w:color="auto" w:sz="4" w:space="0"/>
            </w:tcBorders>
            <w:vAlign w:val="center"/>
          </w:tcPr>
          <w:p w14:paraId="0570101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726D8A4">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851D694">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26A1E527">
            <w:pPr>
              <w:spacing w:line="360" w:lineRule="auto"/>
              <w:jc w:val="center"/>
              <w:rPr>
                <w:rFonts w:ascii="Times New Roman" w:hAnsi="Times New Roman" w:eastAsia="Times New Roman" w:cs="Times New Roman"/>
                <w:kern w:val="0"/>
                <w:sz w:val="24"/>
              </w:rPr>
            </w:pPr>
          </w:p>
        </w:tc>
      </w:tr>
      <w:tr w14:paraId="78D44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692D468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08F814FF">
            <w:pPr>
              <w:spacing w:line="360" w:lineRule="auto"/>
              <w:jc w:val="center"/>
              <w:rPr>
                <w:rFonts w:ascii="Times New Roman" w:hAnsi="Times New Roman" w:eastAsia="Times New Roman" w:cs="Times New Roman"/>
                <w:kern w:val="0"/>
                <w:sz w:val="24"/>
              </w:rPr>
            </w:pPr>
          </w:p>
        </w:tc>
        <w:tc>
          <w:tcPr>
            <w:tcW w:w="1250" w:type="pct"/>
            <w:vAlign w:val="center"/>
          </w:tcPr>
          <w:p w14:paraId="304A2D97">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8C3C11D">
            <w:pPr>
              <w:spacing w:line="360" w:lineRule="auto"/>
              <w:jc w:val="center"/>
              <w:rPr>
                <w:rFonts w:ascii="Times New Roman" w:hAnsi="Times New Roman" w:eastAsia="Times New Roman" w:cs="Times New Roman"/>
                <w:kern w:val="0"/>
                <w:sz w:val="24"/>
              </w:rPr>
            </w:pPr>
          </w:p>
        </w:tc>
      </w:tr>
      <w:tr w14:paraId="6111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tcBorders>
            <w:vAlign w:val="center"/>
          </w:tcPr>
          <w:p w14:paraId="027798C0">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412BBBDE">
            <w:pPr>
              <w:spacing w:line="360" w:lineRule="auto"/>
              <w:jc w:val="center"/>
              <w:rPr>
                <w:rFonts w:ascii="Times New Roman" w:hAnsi="Times New Roman" w:eastAsia="Times New Roman" w:cs="Times New Roman"/>
                <w:kern w:val="0"/>
                <w:sz w:val="24"/>
              </w:rPr>
            </w:pPr>
          </w:p>
        </w:tc>
        <w:tc>
          <w:tcPr>
            <w:tcW w:w="1250" w:type="pct"/>
            <w:vAlign w:val="center"/>
          </w:tcPr>
          <w:p w14:paraId="45D2FD61">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A4F58E4">
            <w:pPr>
              <w:spacing w:line="360" w:lineRule="auto"/>
              <w:jc w:val="center"/>
              <w:rPr>
                <w:rFonts w:ascii="Times New Roman" w:hAnsi="Times New Roman" w:eastAsia="Times New Roman" w:cs="Times New Roman"/>
                <w:kern w:val="0"/>
                <w:sz w:val="24"/>
              </w:rPr>
            </w:pPr>
          </w:p>
        </w:tc>
      </w:tr>
      <w:tr w14:paraId="08A2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4" w:type="pct"/>
            <w:tcBorders>
              <w:left w:val="single" w:color="auto" w:sz="4" w:space="0"/>
              <w:bottom w:val="single" w:color="auto" w:sz="4" w:space="0"/>
            </w:tcBorders>
            <w:vAlign w:val="center"/>
          </w:tcPr>
          <w:p w14:paraId="0936C7E2">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159EEAA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0C9D5321">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0A8AC486">
            <w:pPr>
              <w:spacing w:line="360" w:lineRule="auto"/>
              <w:jc w:val="center"/>
              <w:rPr>
                <w:rFonts w:ascii="Times New Roman" w:hAnsi="Times New Roman" w:eastAsia="Times New Roman" w:cs="Times New Roman"/>
                <w:kern w:val="0"/>
                <w:sz w:val="24"/>
              </w:rPr>
            </w:pPr>
          </w:p>
        </w:tc>
      </w:tr>
    </w:tbl>
    <w:p w14:paraId="4C6418E6">
      <w:pPr>
        <w:pStyle w:val="20"/>
        <w:ind w:firstLine="480"/>
        <w:rPr>
          <w:rFonts w:hint="default"/>
        </w:rPr>
      </w:pPr>
    </w:p>
    <w:p w14:paraId="371BFC6F">
      <w:pPr>
        <w:pStyle w:val="20"/>
        <w:ind w:firstLine="480"/>
        <w:rPr>
          <w:rFonts w:hint="default"/>
        </w:rPr>
      </w:pPr>
      <w:r>
        <w:t>注：1.本表格若不填写，视同为完全响应招标文件要求，如投标文件其他承诺或方案内容与本响应表不一致，以本表内容为准。</w:t>
      </w:r>
    </w:p>
    <w:p w14:paraId="47AFEFBD">
      <w:pPr>
        <w:pStyle w:val="20"/>
        <w:ind w:firstLine="420" w:firstLineChars="0"/>
        <w:rPr>
          <w:rFonts w:hint="default"/>
        </w:rPr>
      </w:pPr>
    </w:p>
    <w:p w14:paraId="438CEF17">
      <w:pPr>
        <w:pStyle w:val="20"/>
        <w:ind w:firstLine="420" w:firstLineChars="0"/>
        <w:rPr>
          <w:rFonts w:hint="default"/>
        </w:rPr>
      </w:pPr>
      <w:r>
        <w:t>法定代表人或授权委托人签字：</w:t>
      </w:r>
    </w:p>
    <w:p w14:paraId="10BD1F7F">
      <w:pPr>
        <w:pStyle w:val="20"/>
        <w:ind w:firstLine="420" w:firstLineChars="0"/>
        <w:rPr>
          <w:rFonts w:hint="default"/>
        </w:rPr>
      </w:pPr>
    </w:p>
    <w:p w14:paraId="426E1252">
      <w:pPr>
        <w:pStyle w:val="20"/>
        <w:ind w:firstLine="420" w:firstLineChars="0"/>
        <w:rPr>
          <w:rFonts w:hint="default"/>
        </w:rPr>
      </w:pPr>
      <w:r>
        <w:t>供应商全称公章：</w:t>
      </w:r>
    </w:p>
    <w:p w14:paraId="13C19CB3">
      <w:pPr>
        <w:pStyle w:val="20"/>
        <w:ind w:firstLine="420" w:firstLineChars="0"/>
        <w:jc w:val="right"/>
        <w:rPr>
          <w:rFonts w:hint="default" w:eastAsia="仿宋"/>
          <w:b/>
          <w:sz w:val="30"/>
          <w:szCs w:val="22"/>
        </w:rPr>
      </w:pPr>
      <w:r>
        <w:rPr>
          <w:lang w:eastAsia="zh-Hans"/>
        </w:rPr>
        <w:t>日期：年月日</w:t>
      </w:r>
      <w:r>
        <w:rPr>
          <w:rFonts w:eastAsia="仿宋"/>
          <w:b/>
          <w:sz w:val="30"/>
          <w:szCs w:val="22"/>
        </w:rPr>
        <w:br w:type="page"/>
      </w:r>
    </w:p>
    <w:p w14:paraId="05A52864">
      <w:pPr>
        <w:numPr>
          <w:ilvl w:val="0"/>
          <w:numId w:val="9"/>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商务需求响应表</w:t>
      </w:r>
    </w:p>
    <w:p w14:paraId="2C0B41FF">
      <w:pPr>
        <w:pStyle w:val="8"/>
        <w:ind w:firstLine="0" w:firstLineChars="0"/>
        <w:rPr>
          <w:sz w:val="24"/>
          <w:szCs w:val="22"/>
        </w:rPr>
      </w:pPr>
    </w:p>
    <w:p w14:paraId="46EF99EB">
      <w:pPr>
        <w:spacing w:line="360" w:lineRule="auto"/>
        <w:rPr>
          <w:sz w:val="24"/>
        </w:rPr>
      </w:pPr>
      <w:r>
        <w:rPr>
          <w:rFonts w:hint="eastAsia"/>
          <w:sz w:val="24"/>
        </w:rPr>
        <w:t>项目名称：</w:t>
      </w:r>
    </w:p>
    <w:p w14:paraId="70F0B4BE">
      <w:pPr>
        <w:spacing w:line="360" w:lineRule="auto"/>
        <w:rPr>
          <w:sz w:val="24"/>
          <w:szCs w:val="22"/>
        </w:rPr>
      </w:pPr>
      <w:r>
        <w:rPr>
          <w:rFonts w:hint="eastAsia"/>
          <w:sz w:val="24"/>
        </w:rPr>
        <w:t>项目编号：</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3268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5D52DE3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4F232A0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131171F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1F4EF05F">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1C16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226C17B">
            <w:pPr>
              <w:spacing w:line="360" w:lineRule="auto"/>
              <w:jc w:val="center"/>
              <w:rPr>
                <w:rFonts w:hint="eastAsia" w:ascii="宋体" w:hAnsi="宋体" w:eastAsia="宋体" w:cs="宋体"/>
                <w:kern w:val="0"/>
                <w:sz w:val="18"/>
                <w:szCs w:val="18"/>
              </w:rPr>
            </w:pPr>
          </w:p>
        </w:tc>
        <w:tc>
          <w:tcPr>
            <w:tcW w:w="1295" w:type="pct"/>
            <w:vAlign w:val="center"/>
          </w:tcPr>
          <w:p w14:paraId="03D984EC">
            <w:pPr>
              <w:spacing w:line="360" w:lineRule="auto"/>
              <w:jc w:val="center"/>
              <w:rPr>
                <w:rFonts w:ascii="Times New Roman" w:hAnsi="Times New Roman" w:eastAsia="Times New Roman" w:cs="Times New Roman"/>
                <w:kern w:val="0"/>
                <w:szCs w:val="21"/>
              </w:rPr>
            </w:pPr>
          </w:p>
        </w:tc>
        <w:tc>
          <w:tcPr>
            <w:tcW w:w="1142" w:type="pct"/>
            <w:vAlign w:val="center"/>
          </w:tcPr>
          <w:p w14:paraId="4ACD012A">
            <w:pPr>
              <w:spacing w:line="360" w:lineRule="auto"/>
              <w:jc w:val="center"/>
              <w:rPr>
                <w:rFonts w:ascii="Times New Roman" w:hAnsi="Times New Roman" w:eastAsia="Times New Roman" w:cs="Times New Roman"/>
                <w:kern w:val="0"/>
                <w:szCs w:val="21"/>
              </w:rPr>
            </w:pPr>
          </w:p>
        </w:tc>
        <w:tc>
          <w:tcPr>
            <w:tcW w:w="1554" w:type="pct"/>
            <w:vAlign w:val="center"/>
          </w:tcPr>
          <w:p w14:paraId="35B28146">
            <w:pPr>
              <w:spacing w:line="360" w:lineRule="auto"/>
              <w:jc w:val="center"/>
              <w:rPr>
                <w:rFonts w:ascii="Times New Roman" w:hAnsi="Times New Roman" w:eastAsia="Times New Roman" w:cs="Times New Roman"/>
                <w:kern w:val="0"/>
                <w:szCs w:val="21"/>
              </w:rPr>
            </w:pPr>
          </w:p>
        </w:tc>
      </w:tr>
      <w:tr w14:paraId="2D0E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9A99AB5">
            <w:pPr>
              <w:spacing w:line="360" w:lineRule="auto"/>
              <w:jc w:val="center"/>
              <w:rPr>
                <w:rFonts w:hint="eastAsia" w:ascii="宋体" w:hAnsi="宋体" w:eastAsia="宋体" w:cs="宋体"/>
                <w:kern w:val="0"/>
                <w:sz w:val="18"/>
                <w:szCs w:val="18"/>
              </w:rPr>
            </w:pPr>
          </w:p>
        </w:tc>
        <w:tc>
          <w:tcPr>
            <w:tcW w:w="1295" w:type="pct"/>
            <w:vAlign w:val="center"/>
          </w:tcPr>
          <w:p w14:paraId="1AA0DBDC">
            <w:pPr>
              <w:spacing w:line="360" w:lineRule="auto"/>
              <w:jc w:val="center"/>
              <w:rPr>
                <w:rFonts w:ascii="Times New Roman" w:hAnsi="Times New Roman" w:eastAsia="Times New Roman" w:cs="Times New Roman"/>
                <w:kern w:val="0"/>
                <w:szCs w:val="21"/>
              </w:rPr>
            </w:pPr>
          </w:p>
        </w:tc>
        <w:tc>
          <w:tcPr>
            <w:tcW w:w="1142" w:type="pct"/>
            <w:vAlign w:val="center"/>
          </w:tcPr>
          <w:p w14:paraId="281F530D">
            <w:pPr>
              <w:spacing w:line="360" w:lineRule="auto"/>
              <w:jc w:val="center"/>
              <w:rPr>
                <w:rFonts w:ascii="Times New Roman" w:hAnsi="Times New Roman" w:eastAsia="Times New Roman" w:cs="Times New Roman"/>
                <w:kern w:val="0"/>
                <w:szCs w:val="21"/>
              </w:rPr>
            </w:pPr>
          </w:p>
        </w:tc>
        <w:tc>
          <w:tcPr>
            <w:tcW w:w="1554" w:type="pct"/>
            <w:vAlign w:val="center"/>
          </w:tcPr>
          <w:p w14:paraId="54C1E22D">
            <w:pPr>
              <w:spacing w:line="360" w:lineRule="auto"/>
              <w:jc w:val="center"/>
              <w:rPr>
                <w:rFonts w:ascii="Times New Roman" w:hAnsi="Times New Roman" w:eastAsia="Times New Roman" w:cs="Times New Roman"/>
                <w:kern w:val="0"/>
                <w:szCs w:val="21"/>
              </w:rPr>
            </w:pPr>
          </w:p>
        </w:tc>
      </w:tr>
      <w:tr w14:paraId="47AAA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B8E224E">
            <w:pPr>
              <w:spacing w:line="360" w:lineRule="auto"/>
              <w:jc w:val="center"/>
              <w:rPr>
                <w:rFonts w:hint="eastAsia" w:ascii="宋体" w:hAnsi="宋体" w:eastAsia="宋体" w:cs="宋体"/>
                <w:kern w:val="0"/>
                <w:sz w:val="18"/>
                <w:szCs w:val="18"/>
              </w:rPr>
            </w:pPr>
          </w:p>
        </w:tc>
        <w:tc>
          <w:tcPr>
            <w:tcW w:w="1295" w:type="pct"/>
            <w:vAlign w:val="center"/>
          </w:tcPr>
          <w:p w14:paraId="06C6CE60">
            <w:pPr>
              <w:spacing w:line="360" w:lineRule="auto"/>
              <w:jc w:val="center"/>
              <w:rPr>
                <w:rFonts w:ascii="Times New Roman" w:hAnsi="Times New Roman" w:eastAsia="Times New Roman" w:cs="Times New Roman"/>
                <w:kern w:val="0"/>
                <w:szCs w:val="21"/>
              </w:rPr>
            </w:pPr>
          </w:p>
        </w:tc>
        <w:tc>
          <w:tcPr>
            <w:tcW w:w="1142" w:type="pct"/>
            <w:vAlign w:val="center"/>
          </w:tcPr>
          <w:p w14:paraId="13E7E9A8">
            <w:pPr>
              <w:spacing w:line="360" w:lineRule="auto"/>
              <w:jc w:val="center"/>
              <w:rPr>
                <w:rFonts w:ascii="Times New Roman" w:hAnsi="Times New Roman" w:eastAsia="Times New Roman" w:cs="Times New Roman"/>
                <w:kern w:val="0"/>
                <w:szCs w:val="21"/>
              </w:rPr>
            </w:pPr>
          </w:p>
        </w:tc>
        <w:tc>
          <w:tcPr>
            <w:tcW w:w="1554" w:type="pct"/>
            <w:vAlign w:val="center"/>
          </w:tcPr>
          <w:p w14:paraId="42FB8F06">
            <w:pPr>
              <w:spacing w:line="360" w:lineRule="auto"/>
              <w:jc w:val="center"/>
              <w:rPr>
                <w:rFonts w:ascii="Times New Roman" w:hAnsi="Times New Roman" w:eastAsia="Times New Roman" w:cs="Times New Roman"/>
                <w:kern w:val="0"/>
                <w:szCs w:val="21"/>
              </w:rPr>
            </w:pPr>
          </w:p>
        </w:tc>
      </w:tr>
      <w:tr w14:paraId="04F86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79CDE20E">
            <w:pPr>
              <w:spacing w:line="360" w:lineRule="auto"/>
              <w:jc w:val="center"/>
              <w:rPr>
                <w:rFonts w:hint="eastAsia" w:ascii="宋体" w:hAnsi="宋体" w:eastAsia="宋体" w:cs="宋体"/>
                <w:kern w:val="0"/>
                <w:sz w:val="18"/>
                <w:szCs w:val="18"/>
              </w:rPr>
            </w:pPr>
          </w:p>
        </w:tc>
        <w:tc>
          <w:tcPr>
            <w:tcW w:w="1295" w:type="pct"/>
            <w:vAlign w:val="center"/>
          </w:tcPr>
          <w:p w14:paraId="6A6630E3">
            <w:pPr>
              <w:spacing w:line="360" w:lineRule="auto"/>
              <w:jc w:val="center"/>
              <w:rPr>
                <w:rFonts w:ascii="Times New Roman" w:hAnsi="Times New Roman" w:eastAsia="Times New Roman" w:cs="Times New Roman"/>
                <w:kern w:val="0"/>
                <w:szCs w:val="21"/>
              </w:rPr>
            </w:pPr>
          </w:p>
        </w:tc>
        <w:tc>
          <w:tcPr>
            <w:tcW w:w="1142" w:type="pct"/>
            <w:vAlign w:val="center"/>
          </w:tcPr>
          <w:p w14:paraId="6D6E73C4">
            <w:pPr>
              <w:spacing w:line="360" w:lineRule="auto"/>
              <w:jc w:val="center"/>
              <w:rPr>
                <w:rFonts w:ascii="Times New Roman" w:hAnsi="Times New Roman" w:eastAsia="Times New Roman" w:cs="Times New Roman"/>
                <w:kern w:val="0"/>
                <w:szCs w:val="21"/>
              </w:rPr>
            </w:pPr>
          </w:p>
        </w:tc>
        <w:tc>
          <w:tcPr>
            <w:tcW w:w="1554" w:type="pct"/>
            <w:vAlign w:val="center"/>
          </w:tcPr>
          <w:p w14:paraId="415C1758">
            <w:pPr>
              <w:spacing w:line="360" w:lineRule="auto"/>
              <w:jc w:val="center"/>
              <w:rPr>
                <w:rFonts w:ascii="Times New Roman" w:hAnsi="Times New Roman" w:eastAsia="Times New Roman" w:cs="Times New Roman"/>
                <w:kern w:val="0"/>
                <w:szCs w:val="21"/>
              </w:rPr>
            </w:pPr>
          </w:p>
        </w:tc>
      </w:tr>
      <w:tr w14:paraId="2E90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49DE183F">
            <w:pPr>
              <w:spacing w:line="360" w:lineRule="auto"/>
              <w:jc w:val="center"/>
              <w:rPr>
                <w:rFonts w:ascii="Times New Roman" w:hAnsi="Times New Roman" w:eastAsia="宋体" w:cs="Times New Roman"/>
                <w:kern w:val="0"/>
                <w:szCs w:val="21"/>
              </w:rPr>
            </w:pPr>
          </w:p>
        </w:tc>
        <w:tc>
          <w:tcPr>
            <w:tcW w:w="1295" w:type="pct"/>
            <w:vAlign w:val="center"/>
          </w:tcPr>
          <w:p w14:paraId="685516A8">
            <w:pPr>
              <w:spacing w:line="360" w:lineRule="auto"/>
              <w:jc w:val="center"/>
              <w:rPr>
                <w:rFonts w:ascii="Times New Roman" w:hAnsi="Times New Roman" w:eastAsia="Times New Roman" w:cs="Times New Roman"/>
                <w:kern w:val="0"/>
                <w:szCs w:val="21"/>
              </w:rPr>
            </w:pPr>
          </w:p>
        </w:tc>
        <w:tc>
          <w:tcPr>
            <w:tcW w:w="1142" w:type="pct"/>
            <w:vAlign w:val="center"/>
          </w:tcPr>
          <w:p w14:paraId="235308D8">
            <w:pPr>
              <w:spacing w:line="360" w:lineRule="auto"/>
              <w:jc w:val="center"/>
              <w:rPr>
                <w:rFonts w:ascii="Times New Roman" w:hAnsi="Times New Roman" w:eastAsia="Times New Roman" w:cs="Times New Roman"/>
                <w:kern w:val="0"/>
                <w:szCs w:val="21"/>
              </w:rPr>
            </w:pPr>
          </w:p>
        </w:tc>
        <w:tc>
          <w:tcPr>
            <w:tcW w:w="1554" w:type="pct"/>
            <w:vAlign w:val="center"/>
          </w:tcPr>
          <w:p w14:paraId="438709D4">
            <w:pPr>
              <w:spacing w:line="360" w:lineRule="auto"/>
              <w:jc w:val="center"/>
              <w:rPr>
                <w:rFonts w:ascii="Times New Roman" w:hAnsi="Times New Roman" w:eastAsia="Times New Roman" w:cs="Times New Roman"/>
                <w:kern w:val="0"/>
                <w:szCs w:val="21"/>
              </w:rPr>
            </w:pPr>
          </w:p>
        </w:tc>
      </w:tr>
      <w:tr w14:paraId="0EFF3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3426B5">
            <w:pPr>
              <w:spacing w:line="360" w:lineRule="auto"/>
              <w:jc w:val="center"/>
              <w:rPr>
                <w:rFonts w:ascii="Times New Roman" w:hAnsi="Times New Roman" w:eastAsia="宋体" w:cs="Times New Roman"/>
                <w:kern w:val="0"/>
                <w:szCs w:val="21"/>
              </w:rPr>
            </w:pPr>
          </w:p>
        </w:tc>
        <w:tc>
          <w:tcPr>
            <w:tcW w:w="1295" w:type="pct"/>
            <w:vAlign w:val="center"/>
          </w:tcPr>
          <w:p w14:paraId="30BD9850">
            <w:pPr>
              <w:spacing w:line="360" w:lineRule="auto"/>
              <w:jc w:val="center"/>
              <w:rPr>
                <w:rFonts w:ascii="Times New Roman" w:hAnsi="Times New Roman" w:eastAsia="Times New Roman" w:cs="Times New Roman"/>
                <w:kern w:val="0"/>
                <w:szCs w:val="21"/>
              </w:rPr>
            </w:pPr>
          </w:p>
        </w:tc>
        <w:tc>
          <w:tcPr>
            <w:tcW w:w="1142" w:type="pct"/>
            <w:vAlign w:val="center"/>
          </w:tcPr>
          <w:p w14:paraId="7489157E">
            <w:pPr>
              <w:spacing w:line="360" w:lineRule="auto"/>
              <w:jc w:val="center"/>
              <w:rPr>
                <w:rFonts w:ascii="Times New Roman" w:hAnsi="Times New Roman" w:eastAsia="Times New Roman" w:cs="Times New Roman"/>
                <w:kern w:val="0"/>
                <w:szCs w:val="21"/>
              </w:rPr>
            </w:pPr>
          </w:p>
        </w:tc>
        <w:tc>
          <w:tcPr>
            <w:tcW w:w="1554" w:type="pct"/>
            <w:vAlign w:val="center"/>
          </w:tcPr>
          <w:p w14:paraId="4A0A7A35">
            <w:pPr>
              <w:spacing w:line="360" w:lineRule="auto"/>
              <w:jc w:val="center"/>
              <w:rPr>
                <w:rFonts w:ascii="Times New Roman" w:hAnsi="Times New Roman" w:eastAsia="Times New Roman" w:cs="Times New Roman"/>
                <w:kern w:val="0"/>
                <w:szCs w:val="21"/>
              </w:rPr>
            </w:pPr>
          </w:p>
        </w:tc>
      </w:tr>
    </w:tbl>
    <w:p w14:paraId="6F254FB2">
      <w:pPr>
        <w:jc w:val="center"/>
        <w:rPr>
          <w:rFonts w:ascii="Times New Roman" w:hAnsi="Times New Roman" w:eastAsia="宋体" w:cs="Times New Roman"/>
          <w:szCs w:val="22"/>
        </w:rPr>
      </w:pPr>
    </w:p>
    <w:p w14:paraId="056F468B">
      <w:pPr>
        <w:pStyle w:val="20"/>
        <w:ind w:firstLine="420" w:firstLineChars="0"/>
        <w:rPr>
          <w:rFonts w:hint="default"/>
        </w:rPr>
      </w:pPr>
      <w:r>
        <w:t>本表格若不填写，视同为完全响应招标文件要求，如投标文件其他承诺或方案内容与本响应表不一致，以本表内容为准。</w:t>
      </w:r>
    </w:p>
    <w:p w14:paraId="18F2051C">
      <w:pPr>
        <w:pStyle w:val="20"/>
        <w:ind w:firstLine="480"/>
        <w:rPr>
          <w:rFonts w:hint="default"/>
        </w:rPr>
      </w:pPr>
    </w:p>
    <w:p w14:paraId="17BAC902">
      <w:pPr>
        <w:pStyle w:val="20"/>
        <w:ind w:firstLine="0" w:firstLineChars="0"/>
        <w:rPr>
          <w:rFonts w:hint="default"/>
        </w:rPr>
      </w:pPr>
      <w:r>
        <w:t>法定代表人或授权委托人签字：</w:t>
      </w:r>
    </w:p>
    <w:p w14:paraId="73BE104A">
      <w:pPr>
        <w:pStyle w:val="20"/>
        <w:ind w:firstLine="480"/>
        <w:rPr>
          <w:rFonts w:hint="default"/>
        </w:rPr>
      </w:pPr>
    </w:p>
    <w:p w14:paraId="5D83DA6C">
      <w:pPr>
        <w:pStyle w:val="20"/>
        <w:ind w:firstLine="0" w:firstLineChars="0"/>
        <w:rPr>
          <w:rFonts w:hint="default"/>
        </w:rPr>
      </w:pPr>
      <w:r>
        <w:t>供应商全称公章：</w:t>
      </w:r>
    </w:p>
    <w:p w14:paraId="265F3EAC">
      <w:pPr>
        <w:pStyle w:val="20"/>
        <w:ind w:firstLine="480"/>
        <w:rPr>
          <w:rFonts w:hint="default"/>
        </w:rPr>
      </w:pPr>
    </w:p>
    <w:p w14:paraId="2EF4135E">
      <w:pPr>
        <w:pStyle w:val="20"/>
        <w:ind w:firstLine="0" w:firstLineChars="0"/>
        <w:rPr>
          <w:rFonts w:hint="default"/>
        </w:rPr>
      </w:pPr>
      <w:r>
        <w:rPr>
          <w:lang w:eastAsia="zh-Hans"/>
        </w:rPr>
        <w:t>日期：年月日</w:t>
      </w:r>
    </w:p>
    <w:p w14:paraId="6497D08B">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F2844B5">
      <w:pPr>
        <w:numPr>
          <w:ilvl w:val="0"/>
          <w:numId w:val="9"/>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企业业绩</w:t>
      </w:r>
    </w:p>
    <w:p w14:paraId="36E08FEC">
      <w:pPr>
        <w:pStyle w:val="8"/>
        <w:ind w:firstLine="0" w:firstLineChars="0"/>
        <w:rPr>
          <w:rFonts w:hint="eastAsia" w:ascii="宋体" w:hAnsi="宋体" w:cs="宋体"/>
          <w:sz w:val="24"/>
        </w:rPr>
      </w:pPr>
    </w:p>
    <w:tbl>
      <w:tblPr>
        <w:tblStyle w:val="16"/>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37B0D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5FFE251A">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33E24484">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0A6B4F4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51CD09A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41F8CBC6">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00AE3EEE">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64EA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5F4B915">
            <w:pPr>
              <w:spacing w:line="360" w:lineRule="auto"/>
              <w:jc w:val="center"/>
              <w:rPr>
                <w:rFonts w:ascii="Times New Roman" w:hAnsi="Times New Roman" w:eastAsia="Times New Roman" w:cs="Times New Roman"/>
                <w:kern w:val="0"/>
                <w:sz w:val="24"/>
                <w:szCs w:val="20"/>
              </w:rPr>
            </w:pPr>
          </w:p>
        </w:tc>
        <w:tc>
          <w:tcPr>
            <w:tcW w:w="1808" w:type="dxa"/>
            <w:vAlign w:val="center"/>
          </w:tcPr>
          <w:p w14:paraId="686D1718">
            <w:pPr>
              <w:spacing w:line="360" w:lineRule="auto"/>
              <w:jc w:val="center"/>
              <w:rPr>
                <w:rFonts w:ascii="Times New Roman" w:hAnsi="Times New Roman" w:eastAsia="Times New Roman" w:cs="Times New Roman"/>
                <w:kern w:val="0"/>
                <w:sz w:val="24"/>
                <w:szCs w:val="20"/>
              </w:rPr>
            </w:pPr>
          </w:p>
        </w:tc>
        <w:tc>
          <w:tcPr>
            <w:tcW w:w="1808" w:type="dxa"/>
            <w:vAlign w:val="center"/>
          </w:tcPr>
          <w:p w14:paraId="3C1BE3F6">
            <w:pPr>
              <w:spacing w:line="360" w:lineRule="auto"/>
              <w:jc w:val="center"/>
              <w:rPr>
                <w:rFonts w:ascii="Times New Roman" w:hAnsi="Times New Roman" w:eastAsia="Times New Roman" w:cs="Times New Roman"/>
                <w:kern w:val="0"/>
                <w:sz w:val="24"/>
                <w:szCs w:val="20"/>
              </w:rPr>
            </w:pPr>
          </w:p>
        </w:tc>
        <w:tc>
          <w:tcPr>
            <w:tcW w:w="1808" w:type="dxa"/>
            <w:vAlign w:val="center"/>
          </w:tcPr>
          <w:p w14:paraId="150531F5">
            <w:pPr>
              <w:spacing w:line="360" w:lineRule="auto"/>
              <w:jc w:val="center"/>
              <w:rPr>
                <w:rFonts w:ascii="Times New Roman" w:hAnsi="Times New Roman" w:eastAsia="Times New Roman" w:cs="Times New Roman"/>
                <w:kern w:val="0"/>
                <w:sz w:val="24"/>
                <w:szCs w:val="20"/>
              </w:rPr>
            </w:pPr>
          </w:p>
        </w:tc>
        <w:tc>
          <w:tcPr>
            <w:tcW w:w="1808" w:type="dxa"/>
            <w:vAlign w:val="center"/>
          </w:tcPr>
          <w:p w14:paraId="035A3277">
            <w:pPr>
              <w:spacing w:line="360" w:lineRule="auto"/>
              <w:jc w:val="center"/>
              <w:rPr>
                <w:rFonts w:ascii="Times New Roman" w:hAnsi="Times New Roman" w:eastAsia="Times New Roman" w:cs="Times New Roman"/>
                <w:kern w:val="0"/>
                <w:sz w:val="24"/>
                <w:szCs w:val="20"/>
              </w:rPr>
            </w:pPr>
          </w:p>
        </w:tc>
      </w:tr>
      <w:tr w14:paraId="7383F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01F734C7">
            <w:pPr>
              <w:spacing w:line="360" w:lineRule="auto"/>
              <w:jc w:val="center"/>
              <w:rPr>
                <w:rFonts w:ascii="Times New Roman" w:hAnsi="Times New Roman" w:eastAsia="Times New Roman" w:cs="Times New Roman"/>
                <w:kern w:val="0"/>
                <w:sz w:val="24"/>
                <w:szCs w:val="20"/>
              </w:rPr>
            </w:pPr>
          </w:p>
        </w:tc>
        <w:tc>
          <w:tcPr>
            <w:tcW w:w="1808" w:type="dxa"/>
            <w:vAlign w:val="center"/>
          </w:tcPr>
          <w:p w14:paraId="03B06B6C">
            <w:pPr>
              <w:spacing w:line="360" w:lineRule="auto"/>
              <w:jc w:val="center"/>
              <w:rPr>
                <w:rFonts w:ascii="Times New Roman" w:hAnsi="Times New Roman" w:eastAsia="Times New Roman" w:cs="Times New Roman"/>
                <w:kern w:val="0"/>
                <w:sz w:val="24"/>
                <w:szCs w:val="20"/>
              </w:rPr>
            </w:pPr>
          </w:p>
        </w:tc>
        <w:tc>
          <w:tcPr>
            <w:tcW w:w="1808" w:type="dxa"/>
            <w:vAlign w:val="center"/>
          </w:tcPr>
          <w:p w14:paraId="2215B966">
            <w:pPr>
              <w:spacing w:line="360" w:lineRule="auto"/>
              <w:jc w:val="center"/>
              <w:rPr>
                <w:rFonts w:ascii="Times New Roman" w:hAnsi="Times New Roman" w:eastAsia="Times New Roman" w:cs="Times New Roman"/>
                <w:kern w:val="0"/>
                <w:sz w:val="24"/>
                <w:szCs w:val="20"/>
              </w:rPr>
            </w:pPr>
          </w:p>
        </w:tc>
        <w:tc>
          <w:tcPr>
            <w:tcW w:w="1808" w:type="dxa"/>
            <w:vAlign w:val="center"/>
          </w:tcPr>
          <w:p w14:paraId="36763A24">
            <w:pPr>
              <w:spacing w:line="360" w:lineRule="auto"/>
              <w:jc w:val="center"/>
              <w:rPr>
                <w:rFonts w:ascii="Times New Roman" w:hAnsi="Times New Roman" w:eastAsia="Times New Roman" w:cs="Times New Roman"/>
                <w:kern w:val="0"/>
                <w:sz w:val="24"/>
                <w:szCs w:val="20"/>
              </w:rPr>
            </w:pPr>
          </w:p>
        </w:tc>
        <w:tc>
          <w:tcPr>
            <w:tcW w:w="1808" w:type="dxa"/>
            <w:vAlign w:val="center"/>
          </w:tcPr>
          <w:p w14:paraId="70A1353A">
            <w:pPr>
              <w:spacing w:line="360" w:lineRule="auto"/>
              <w:jc w:val="center"/>
              <w:rPr>
                <w:rFonts w:ascii="Times New Roman" w:hAnsi="Times New Roman" w:eastAsia="Times New Roman" w:cs="Times New Roman"/>
                <w:kern w:val="0"/>
                <w:sz w:val="24"/>
                <w:szCs w:val="20"/>
              </w:rPr>
            </w:pPr>
          </w:p>
        </w:tc>
      </w:tr>
    </w:tbl>
    <w:p w14:paraId="28EC4E00">
      <w:pPr>
        <w:rPr>
          <w:rFonts w:ascii="Times New Roman" w:hAnsi="Times New Roman" w:eastAsia="宋体" w:cs="Times New Roman"/>
          <w:szCs w:val="22"/>
        </w:rPr>
      </w:pPr>
    </w:p>
    <w:p w14:paraId="0C793024">
      <w:pPr>
        <w:pStyle w:val="20"/>
        <w:ind w:firstLine="0" w:firstLineChars="0"/>
        <w:rPr>
          <w:rFonts w:hint="default"/>
        </w:rPr>
      </w:pPr>
      <w:r>
        <w:t>1.相关业绩是指供应商2022年1月1日至今类似业绩；</w:t>
      </w:r>
    </w:p>
    <w:p w14:paraId="20389C43">
      <w:pPr>
        <w:pStyle w:val="20"/>
        <w:ind w:firstLine="0" w:firstLineChars="0"/>
        <w:rPr>
          <w:rFonts w:hint="default"/>
        </w:rPr>
      </w:pPr>
      <w:r>
        <w:t>2.此表仅提供表格形式，供应商应根据需要准备足够数量的表格来填写。</w:t>
      </w:r>
    </w:p>
    <w:p w14:paraId="36CF7F3F">
      <w:pPr>
        <w:pStyle w:val="20"/>
        <w:ind w:firstLine="480"/>
        <w:rPr>
          <w:rFonts w:hint="default"/>
        </w:rPr>
      </w:pPr>
    </w:p>
    <w:p w14:paraId="5151639C">
      <w:pPr>
        <w:pStyle w:val="20"/>
        <w:ind w:firstLine="0" w:firstLineChars="0"/>
        <w:rPr>
          <w:rFonts w:hint="default"/>
        </w:rPr>
      </w:pPr>
      <w:r>
        <w:t>法定代表人或授权委托人签字：</w:t>
      </w:r>
    </w:p>
    <w:p w14:paraId="3A673BB4">
      <w:pPr>
        <w:pStyle w:val="20"/>
        <w:ind w:firstLine="480"/>
        <w:rPr>
          <w:rFonts w:hint="default"/>
        </w:rPr>
      </w:pPr>
    </w:p>
    <w:p w14:paraId="256A2EAD">
      <w:pPr>
        <w:pStyle w:val="20"/>
        <w:ind w:firstLine="0" w:firstLineChars="0"/>
        <w:rPr>
          <w:rFonts w:hint="default"/>
        </w:rPr>
      </w:pPr>
      <w:r>
        <w:t>供应商全称公章：</w:t>
      </w:r>
    </w:p>
    <w:p w14:paraId="758D64DB">
      <w:pPr>
        <w:pStyle w:val="20"/>
        <w:ind w:firstLine="480"/>
        <w:rPr>
          <w:rFonts w:hint="default"/>
        </w:rPr>
      </w:pPr>
    </w:p>
    <w:p w14:paraId="4C6326BC">
      <w:pPr>
        <w:pStyle w:val="20"/>
        <w:ind w:firstLine="0" w:firstLineChars="0"/>
        <w:rPr>
          <w:rFonts w:hint="default"/>
        </w:rPr>
      </w:pPr>
      <w:r>
        <w:rPr>
          <w:lang w:eastAsia="zh-Hans"/>
        </w:rPr>
        <w:t>日期：年月日</w:t>
      </w:r>
    </w:p>
    <w:p w14:paraId="12D1D9D5">
      <w:pPr>
        <w:rPr>
          <w:rFonts w:ascii="Times New Roman" w:hAnsi="Times New Roman" w:eastAsia="宋体" w:cs="Times New Roman"/>
          <w:b/>
          <w:sz w:val="30"/>
          <w:szCs w:val="30"/>
        </w:rPr>
      </w:pPr>
    </w:p>
    <w:p w14:paraId="179E8A90">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140B7845">
      <w:pPr>
        <w:numPr>
          <w:ilvl w:val="0"/>
          <w:numId w:val="9"/>
        </w:numPr>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1711B9B3">
      <w:pPr>
        <w:pStyle w:val="8"/>
        <w:ind w:firstLine="0" w:firstLineChars="0"/>
      </w:pPr>
      <w:bookmarkStart w:id="1" w:name="附录5"/>
      <w:r>
        <w:rPr>
          <w:rFonts w:hint="eastAsia"/>
        </w:rPr>
        <w:t>附件5</w:t>
      </w:r>
    </w:p>
    <w:bookmarkEnd w:id="1"/>
    <w:p w14:paraId="1E0DB835">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F609B3B">
      <w:pPr>
        <w:jc w:val="center"/>
        <w:rPr>
          <w:rFonts w:ascii="Times New Roman" w:hAnsi="Times New Roman" w:eastAsia="宋体" w:cs="Times New Roman"/>
          <w:sz w:val="96"/>
          <w:szCs w:val="72"/>
        </w:rPr>
      </w:pPr>
    </w:p>
    <w:p w14:paraId="082FCEF9">
      <w:pPr>
        <w:jc w:val="center"/>
        <w:rPr>
          <w:rFonts w:ascii="Times New Roman" w:hAnsi="Times New Roman" w:eastAsia="宋体" w:cs="Times New Roman"/>
          <w:sz w:val="96"/>
          <w:szCs w:val="72"/>
        </w:rPr>
      </w:pPr>
    </w:p>
    <w:p w14:paraId="2D23E433">
      <w:pPr>
        <w:jc w:val="center"/>
        <w:rPr>
          <w:rFonts w:ascii="Times New Roman" w:hAnsi="Times New Roman" w:eastAsia="宋体" w:cs="Times New Roman"/>
          <w:sz w:val="56"/>
          <w:szCs w:val="52"/>
        </w:rPr>
      </w:pPr>
    </w:p>
    <w:p w14:paraId="54F645C7">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06DFC78D">
      <w:pPr>
        <w:jc w:val="center"/>
        <w:rPr>
          <w:rFonts w:ascii="Times New Roman" w:hAnsi="Times New Roman" w:eastAsia="宋体" w:cs="Times New Roman"/>
          <w:sz w:val="96"/>
          <w:szCs w:val="72"/>
        </w:rPr>
      </w:pPr>
    </w:p>
    <w:p w14:paraId="51F7210C">
      <w:pPr>
        <w:jc w:val="center"/>
        <w:rPr>
          <w:rFonts w:ascii="Times New Roman" w:hAnsi="Times New Roman" w:eastAsia="宋体" w:cs="Times New Roman"/>
          <w:sz w:val="56"/>
          <w:szCs w:val="52"/>
        </w:rPr>
      </w:pPr>
    </w:p>
    <w:p w14:paraId="10BBA560">
      <w:pPr>
        <w:pStyle w:val="8"/>
        <w:ind w:firstLine="280"/>
      </w:pPr>
      <w:r>
        <w:rPr>
          <w:rFonts w:hint="eastAsia"/>
        </w:rPr>
        <w:t>项目名称：</w:t>
      </w:r>
    </w:p>
    <w:p w14:paraId="09C40974">
      <w:pPr>
        <w:pStyle w:val="8"/>
        <w:ind w:firstLine="280"/>
      </w:pPr>
      <w:r>
        <w:rPr>
          <w:rFonts w:hint="eastAsia"/>
        </w:rPr>
        <w:t>项目编号：</w:t>
      </w:r>
    </w:p>
    <w:p w14:paraId="40AB55BF">
      <w:pPr>
        <w:pStyle w:val="8"/>
        <w:ind w:firstLine="280"/>
      </w:pPr>
      <w:r>
        <w:rPr>
          <w:rFonts w:hint="eastAsia"/>
        </w:rPr>
        <w:t>投标人名称：</w:t>
      </w:r>
    </w:p>
    <w:p w14:paraId="0805597B">
      <w:pPr>
        <w:pStyle w:val="8"/>
        <w:ind w:firstLine="280"/>
      </w:pPr>
      <w:r>
        <w:rPr>
          <w:rFonts w:hint="eastAsia"/>
        </w:rPr>
        <w:t>投标人地址：</w:t>
      </w:r>
    </w:p>
    <w:p w14:paraId="50467609">
      <w:pPr>
        <w:pStyle w:val="8"/>
        <w:ind w:firstLine="280"/>
      </w:pPr>
      <w:r>
        <w:rPr>
          <w:rFonts w:hint="eastAsia"/>
        </w:rPr>
        <w:t>在年月日时分之前不得启封</w:t>
      </w:r>
    </w:p>
    <w:p w14:paraId="3A2B1382">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年月日</w:t>
      </w:r>
    </w:p>
    <w:p w14:paraId="21982CB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F7E45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20077A2">
      <w:pPr>
        <w:pStyle w:val="20"/>
        <w:ind w:firstLine="0" w:firstLineChars="0"/>
        <w:rPr>
          <w:rFonts w:hint="default"/>
        </w:rPr>
      </w:pPr>
      <w:r>
        <w:t>致湖州学院：</w:t>
      </w:r>
    </w:p>
    <w:p w14:paraId="16FA765E">
      <w:pPr>
        <w:pStyle w:val="20"/>
        <w:ind w:firstLine="480"/>
        <w:rPr>
          <w:rFonts w:hint="default"/>
        </w:rPr>
      </w:pPr>
      <w:r>
        <w:t>本人（姓名），身份证号：，系（供应商名称）的法定代表人，现授权（姓名），身份证号：，为授权委托人。以我方的名义参加编号：，名称</w:t>
      </w:r>
      <w:r>
        <w:rPr>
          <w:u w:val="single"/>
        </w:rPr>
        <w:t>：</w:t>
      </w:r>
      <w:r>
        <w:t>，的投标活动，并进行投标。为此：</w:t>
      </w:r>
    </w:p>
    <w:p w14:paraId="219BB902">
      <w:pPr>
        <w:pStyle w:val="20"/>
        <w:ind w:firstLine="480"/>
        <w:rPr>
          <w:rFonts w:hint="default"/>
        </w:rPr>
      </w:pPr>
      <w:r>
        <w:t>1.总投标价格详见开标一览表。</w:t>
      </w:r>
    </w:p>
    <w:p w14:paraId="6E1558CA">
      <w:pPr>
        <w:pStyle w:val="20"/>
        <w:ind w:firstLine="480"/>
        <w:rPr>
          <w:rFonts w:hint="default"/>
        </w:rPr>
      </w:pPr>
      <w:r>
        <w:t>2.我单位保证遵守招标文件中的有关规定，并保证忠实地执行甲乙双方所签的经济合同，并承担合同规定的责任义务。</w:t>
      </w:r>
    </w:p>
    <w:p w14:paraId="43FC4022">
      <w:pPr>
        <w:pStyle w:val="20"/>
        <w:ind w:firstLine="480"/>
        <w:rPr>
          <w:rFonts w:hint="default"/>
        </w:rPr>
      </w:pPr>
      <w:r>
        <w:t>3.我单位同意按采购人要求提供任何与本项投标有关的数据、情况和资料。</w:t>
      </w:r>
    </w:p>
    <w:p w14:paraId="3F3530D8">
      <w:pPr>
        <w:pStyle w:val="20"/>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769F95CC">
      <w:pPr>
        <w:pStyle w:val="20"/>
        <w:ind w:firstLine="480"/>
        <w:rPr>
          <w:rFonts w:hint="default"/>
        </w:rPr>
      </w:pPr>
      <w:r>
        <w:t>5.本投标自开标之日起60日内有效。</w:t>
      </w:r>
    </w:p>
    <w:p w14:paraId="6342B050">
      <w:pPr>
        <w:pStyle w:val="20"/>
        <w:ind w:firstLine="480"/>
        <w:rPr>
          <w:rFonts w:hint="default"/>
        </w:rPr>
      </w:pPr>
      <w:r>
        <w:t>6.我单位已经详细审查全部招标文件，包括修改文件（如有的话）以及全部参考资料和有关附件，我们完全理解并同意放弃对这方面有不明及误解的权力。</w:t>
      </w:r>
    </w:p>
    <w:p w14:paraId="1072DAFC">
      <w:pPr>
        <w:pStyle w:val="20"/>
        <w:ind w:firstLine="480"/>
        <w:rPr>
          <w:rFonts w:hint="default"/>
        </w:rPr>
      </w:pPr>
      <w:r>
        <w:t>7.在规定的开标时间后（在投标有效期内），如果我们撤回投标，我们按照采购文件约定向利益受损方承担赔偿责任。</w:t>
      </w:r>
    </w:p>
    <w:p w14:paraId="2147BAEF">
      <w:pPr>
        <w:pStyle w:val="20"/>
        <w:ind w:firstLine="480"/>
        <w:rPr>
          <w:rFonts w:hint="default"/>
        </w:rPr>
      </w:pPr>
      <w:r>
        <w:t>8.我单位完全理解贵方不一定要接受最低价的投标或收到的任何投标。</w:t>
      </w:r>
    </w:p>
    <w:p w14:paraId="57DB1DF1">
      <w:pPr>
        <w:pStyle w:val="20"/>
        <w:ind w:firstLine="480"/>
        <w:rPr>
          <w:rFonts w:hint="default"/>
        </w:rPr>
      </w:pPr>
    </w:p>
    <w:p w14:paraId="0C188C75">
      <w:pPr>
        <w:pStyle w:val="20"/>
        <w:ind w:firstLine="480"/>
        <w:rPr>
          <w:rFonts w:hint="default"/>
        </w:rPr>
      </w:pPr>
      <w:r>
        <w:t>法定代表人或授权委托人签字：</w:t>
      </w:r>
    </w:p>
    <w:p w14:paraId="24D1192E">
      <w:pPr>
        <w:pStyle w:val="20"/>
        <w:ind w:firstLine="480"/>
        <w:rPr>
          <w:rFonts w:hint="default"/>
        </w:rPr>
      </w:pPr>
    </w:p>
    <w:p w14:paraId="04BFC7CA">
      <w:pPr>
        <w:pStyle w:val="20"/>
        <w:ind w:firstLine="480"/>
        <w:rPr>
          <w:rFonts w:hint="default"/>
        </w:rPr>
      </w:pPr>
      <w:r>
        <w:t>供应商全称公章：</w:t>
      </w:r>
    </w:p>
    <w:p w14:paraId="4C604E33">
      <w:pPr>
        <w:pStyle w:val="20"/>
        <w:ind w:firstLine="480"/>
        <w:rPr>
          <w:rFonts w:hint="default"/>
        </w:rPr>
      </w:pPr>
    </w:p>
    <w:p w14:paraId="25A4CEC0">
      <w:pPr>
        <w:pStyle w:val="20"/>
        <w:ind w:firstLine="480"/>
        <w:rPr>
          <w:rFonts w:hint="default"/>
        </w:rPr>
      </w:pPr>
      <w:r>
        <w:rPr>
          <w:lang w:eastAsia="zh-Hans"/>
        </w:rPr>
        <w:t>日期：年月日</w:t>
      </w:r>
    </w:p>
    <w:p w14:paraId="3E9C5585">
      <w:pPr>
        <w:pStyle w:val="20"/>
        <w:ind w:firstLine="480"/>
        <w:rPr>
          <w:rFonts w:hint="default"/>
        </w:rPr>
      </w:pPr>
      <w:r>
        <w:br w:type="page"/>
      </w:r>
    </w:p>
    <w:p w14:paraId="0E89AAE2">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26D523A">
      <w:pPr>
        <w:spacing w:after="120"/>
        <w:ind w:left="420" w:leftChars="200" w:firstLine="420"/>
        <w:rPr>
          <w:rFonts w:ascii="Times New Roman" w:hAnsi="Times New Roman" w:eastAsia="宋体" w:cs="Times New Roman"/>
        </w:rPr>
      </w:pPr>
    </w:p>
    <w:p w14:paraId="46F868C4">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42D7FE0C">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6"/>
        <w:tblW w:w="43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1"/>
      </w:tblGrid>
      <w:tr w14:paraId="0D66F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6" w:hRule="atLeast"/>
          <w:jc w:val="center"/>
        </w:trPr>
        <w:tc>
          <w:tcPr>
            <w:tcW w:w="5000" w:type="pct"/>
            <w:vAlign w:val="center"/>
          </w:tcPr>
          <w:p w14:paraId="7339D9D7">
            <w:pPr>
              <w:pStyle w:val="7"/>
              <w:spacing w:after="0"/>
              <w:jc w:val="center"/>
              <w:rPr>
                <w:rFonts w:hint="eastAsia"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4A895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7" w:hRule="atLeast"/>
          <w:jc w:val="center"/>
        </w:trPr>
        <w:tc>
          <w:tcPr>
            <w:tcW w:w="5000" w:type="pct"/>
            <w:vAlign w:val="center"/>
          </w:tcPr>
          <w:p w14:paraId="415A50C8">
            <w:pPr>
              <w:pStyle w:val="7"/>
              <w:spacing w:after="0"/>
              <w:jc w:val="left"/>
              <w:rPr>
                <w:rFonts w:ascii="Times New Roman" w:hAnsi="Times New Roman" w:eastAsia="宋体" w:cs="Times New Roman"/>
                <w:sz w:val="21"/>
                <w:szCs w:val="21"/>
              </w:rPr>
            </w:pPr>
          </w:p>
          <w:p w14:paraId="40D9CECA">
            <w:pPr>
              <w:pStyle w:val="7"/>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w:t>
            </w:r>
          </w:p>
          <w:p w14:paraId="7EDEF5D1">
            <w:pPr>
              <w:pStyle w:val="21"/>
              <w:rPr>
                <w:rFonts w:ascii="Times New Roman" w:cs="Times New Roman"/>
                <w:sz w:val="21"/>
                <w:szCs w:val="21"/>
              </w:rPr>
            </w:pPr>
            <w:r>
              <w:rPr>
                <w:rFonts w:ascii="Times New Roman" w:cs="Times New Roman"/>
                <w:sz w:val="21"/>
                <w:szCs w:val="21"/>
              </w:rPr>
              <w:t>大写：</w:t>
            </w:r>
          </w:p>
        </w:tc>
      </w:tr>
    </w:tbl>
    <w:p w14:paraId="12A87AE8">
      <w:pPr>
        <w:spacing w:after="120"/>
        <w:rPr>
          <w:rFonts w:ascii="Times New Roman" w:hAnsi="Times New Roman" w:eastAsia="宋体" w:cs="Times New Roman"/>
        </w:rPr>
      </w:pPr>
    </w:p>
    <w:p w14:paraId="647FCF13">
      <w:pPr>
        <w:pStyle w:val="7"/>
        <w:numPr>
          <w:ilvl w:val="0"/>
          <w:numId w:val="10"/>
        </w:numPr>
        <w:spacing w:line="360" w:lineRule="auto"/>
        <w:ind w:left="0" w:firstLine="0"/>
        <w:jc w:val="left"/>
        <w:rPr>
          <w:rFonts w:hint="eastAsia" w:cs="Times New Roman"/>
          <w:sz w:val="24"/>
          <w:szCs w:val="22"/>
        </w:rPr>
      </w:pPr>
      <w:r>
        <w:rPr>
          <w:rFonts w:hint="eastAsia" w:cs="Times New Roman"/>
          <w:sz w:val="24"/>
          <w:szCs w:val="22"/>
        </w:rPr>
        <w:t>报价一览表中的投标总价，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w:t>
      </w:r>
    </w:p>
    <w:p w14:paraId="1637FFF8">
      <w:pPr>
        <w:pStyle w:val="7"/>
        <w:numPr>
          <w:ilvl w:val="0"/>
          <w:numId w:val="10"/>
        </w:numPr>
        <w:spacing w:line="360" w:lineRule="auto"/>
        <w:ind w:left="0" w:firstLine="0"/>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7D638E6E">
      <w:pPr>
        <w:pStyle w:val="7"/>
        <w:numPr>
          <w:ilvl w:val="0"/>
          <w:numId w:val="10"/>
        </w:numPr>
        <w:spacing w:line="360" w:lineRule="auto"/>
        <w:ind w:left="0" w:firstLine="0"/>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6F5BFAC8">
      <w:pPr>
        <w:pStyle w:val="7"/>
        <w:jc w:val="left"/>
        <w:rPr>
          <w:rFonts w:ascii="Times New Roman" w:hAnsi="Times New Roman" w:eastAsia="宋体" w:cs="Times New Roman"/>
          <w:sz w:val="24"/>
        </w:rPr>
      </w:pPr>
    </w:p>
    <w:p w14:paraId="36B0CF5B">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380FA3E9">
      <w:pPr>
        <w:rPr>
          <w:rFonts w:ascii="Times New Roman" w:hAnsi="Times New Roman" w:eastAsia="宋体" w:cs="Times New Roman"/>
          <w:sz w:val="24"/>
        </w:rPr>
      </w:pPr>
    </w:p>
    <w:p w14:paraId="4B0FF0EB">
      <w:pPr>
        <w:pStyle w:val="8"/>
        <w:ind w:firstLine="0" w:firstLineChars="0"/>
      </w:pPr>
    </w:p>
    <w:p w14:paraId="3D9A47F4">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62C73AA6">
      <w:pPr>
        <w:pStyle w:val="8"/>
        <w:ind w:firstLine="0" w:firstLineChars="0"/>
      </w:pPr>
    </w:p>
    <w:p w14:paraId="1021D86F">
      <w:pPr>
        <w:rPr>
          <w:rFonts w:ascii="Times New Roman" w:hAnsi="Times New Roman" w:eastAsia="宋体" w:cs="Times New Roman"/>
          <w:sz w:val="24"/>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w:t>
      </w:r>
      <w:r>
        <w:rPr>
          <w:rFonts w:hint="eastAsia" w:ascii="Times New Roman" w:hAnsi="Times New Roman" w:eastAsia="宋体" w:cs="Times New Roman"/>
          <w:sz w:val="24"/>
          <w:lang w:eastAsia="zh-Hans"/>
        </w:rPr>
        <w:t>年月日</w:t>
      </w:r>
    </w:p>
    <w:p w14:paraId="7D78E3E6">
      <w:pPr>
        <w:widowControl/>
        <w:jc w:val="left"/>
        <w:rPr>
          <w:rFonts w:hint="eastAsia" w:ascii="仿宋" w:hAnsi="仿宋" w:eastAsia="仿宋" w:cs="Times New Roman"/>
          <w:b/>
          <w:sz w:val="30"/>
          <w:szCs w:val="30"/>
        </w:rPr>
      </w:pPr>
      <w:r>
        <w:rPr>
          <w:rFonts w:ascii="仿宋" w:hAnsi="仿宋" w:eastAsia="仿宋" w:cs="Times New Roman"/>
          <w:b/>
          <w:sz w:val="30"/>
          <w:szCs w:val="30"/>
        </w:rPr>
        <w:br w:type="page"/>
      </w:r>
    </w:p>
    <w:p w14:paraId="21CBFCFF">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三、报价明细表</w:t>
      </w:r>
    </w:p>
    <w:tbl>
      <w:tblPr>
        <w:tblStyle w:val="16"/>
        <w:tblW w:w="11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
        <w:gridCol w:w="885"/>
        <w:gridCol w:w="2650"/>
        <w:gridCol w:w="1100"/>
        <w:gridCol w:w="2489"/>
        <w:gridCol w:w="780"/>
        <w:gridCol w:w="675"/>
        <w:gridCol w:w="690"/>
      </w:tblGrid>
      <w:tr w14:paraId="7165D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9637" w:type="dxa"/>
            <w:gridSpan w:val="8"/>
            <w:noWrap/>
            <w:vAlign w:val="center"/>
          </w:tcPr>
          <w:p w14:paraId="6A3E6831">
            <w:pPr>
              <w:widowControl/>
              <w:jc w:val="center"/>
              <w:textAlignment w:val="center"/>
              <w:rPr>
                <w:rFonts w:hint="default" w:ascii="Times New Roman" w:hAnsi="Times New Roman" w:eastAsia="宋体" w:cs="Times New Roman"/>
                <w:color w:val="000000" w:themeColor="text1"/>
                <w:kern w:val="0"/>
                <w:sz w:val="28"/>
                <w:szCs w:val="28"/>
                <w:lang w:bidi="ar"/>
                <w14:textFill>
                  <w14:solidFill>
                    <w14:schemeClr w14:val="tx1"/>
                  </w14:solidFill>
                </w14:textFill>
              </w:rPr>
            </w:pPr>
            <w:r>
              <w:rPr>
                <w:rFonts w:hint="default" w:ascii="Times New Roman" w:hAnsi="Times New Roman" w:eastAsia="宋体" w:cs="Times New Roman"/>
                <w:color w:val="000000" w:themeColor="text1"/>
                <w:kern w:val="0"/>
                <w:sz w:val="28"/>
                <w:szCs w:val="28"/>
                <w:lang w:bidi="ar"/>
                <w14:textFill>
                  <w14:solidFill>
                    <w14:schemeClr w14:val="tx1"/>
                  </w14:solidFill>
                </w14:textFill>
              </w:rPr>
              <w:t>湖州学院实验室物料清单</w:t>
            </w:r>
          </w:p>
        </w:tc>
      </w:tr>
      <w:tr w14:paraId="3712F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368" w:type="dxa"/>
            <w:noWrap/>
            <w:vAlign w:val="center"/>
          </w:tcPr>
          <w:p w14:paraId="48432F82">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序号</w:t>
            </w:r>
          </w:p>
        </w:tc>
        <w:tc>
          <w:tcPr>
            <w:tcW w:w="885" w:type="dxa"/>
            <w:noWrap/>
            <w:vAlign w:val="center"/>
          </w:tcPr>
          <w:p w14:paraId="669FBB6B">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名称</w:t>
            </w:r>
          </w:p>
        </w:tc>
        <w:tc>
          <w:tcPr>
            <w:tcW w:w="2650" w:type="dxa"/>
            <w:noWrap/>
            <w:vAlign w:val="center"/>
          </w:tcPr>
          <w:p w14:paraId="3A5D847A">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图片</w:t>
            </w:r>
          </w:p>
        </w:tc>
        <w:tc>
          <w:tcPr>
            <w:tcW w:w="1100" w:type="dxa"/>
            <w:noWrap/>
            <w:vAlign w:val="center"/>
          </w:tcPr>
          <w:p w14:paraId="196A13CB">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尺寸mm</w:t>
            </w:r>
          </w:p>
        </w:tc>
        <w:tc>
          <w:tcPr>
            <w:tcW w:w="2489" w:type="dxa"/>
            <w:noWrap/>
            <w:vAlign w:val="center"/>
          </w:tcPr>
          <w:p w14:paraId="450D8885">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详细说明</w:t>
            </w:r>
          </w:p>
        </w:tc>
        <w:tc>
          <w:tcPr>
            <w:tcW w:w="780" w:type="dxa"/>
            <w:noWrap/>
            <w:vAlign w:val="center"/>
          </w:tcPr>
          <w:p w14:paraId="22568CC7">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数量</w:t>
            </w:r>
          </w:p>
        </w:tc>
        <w:tc>
          <w:tcPr>
            <w:tcW w:w="675" w:type="dxa"/>
            <w:noWrap/>
            <w:vAlign w:val="center"/>
          </w:tcPr>
          <w:p w14:paraId="0A2B238F">
            <w:pPr>
              <w:widowControl/>
              <w:jc w:val="center"/>
              <w:textAlignment w:val="center"/>
              <w:rPr>
                <w:rFonts w:hint="eastAsia" w:ascii="Times New Roman" w:hAnsi="Times New Roman" w:eastAsia="宋体" w:cs="Times New Roman"/>
                <w:color w:val="000000" w:themeColor="text1"/>
                <w:sz w:val="22"/>
                <w:szCs w:val="22"/>
                <w:lang w:eastAsia="zh-CN"/>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单价</w:t>
            </w:r>
          </w:p>
        </w:tc>
        <w:tc>
          <w:tcPr>
            <w:tcW w:w="690" w:type="dxa"/>
            <w:noWrap/>
            <w:vAlign w:val="center"/>
          </w:tcPr>
          <w:p w14:paraId="0630092D">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总价</w:t>
            </w:r>
          </w:p>
        </w:tc>
      </w:tr>
      <w:tr w14:paraId="65C7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jc w:val="center"/>
        </w:trPr>
        <w:tc>
          <w:tcPr>
            <w:tcW w:w="368" w:type="dxa"/>
            <w:noWrap/>
            <w:vAlign w:val="center"/>
          </w:tcPr>
          <w:p w14:paraId="0AD75FCA">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1</w:t>
            </w:r>
          </w:p>
        </w:tc>
        <w:tc>
          <w:tcPr>
            <w:tcW w:w="885" w:type="dxa"/>
            <w:vAlign w:val="center"/>
          </w:tcPr>
          <w:p w14:paraId="61BD4D9D">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实验室安全信息牌</w:t>
            </w:r>
          </w:p>
        </w:tc>
        <w:tc>
          <w:tcPr>
            <w:tcW w:w="2650" w:type="dxa"/>
            <w:noWrap/>
            <w:vAlign w:val="center"/>
          </w:tcPr>
          <w:p w14:paraId="572BA145">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drawing>
                <wp:inline distT="0" distB="0" distL="114300" distR="114300">
                  <wp:extent cx="1362075" cy="942975"/>
                  <wp:effectExtent l="0" t="0" r="9525" b="9525"/>
                  <wp:docPr id="1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IMG_256"/>
                          <pic:cNvPicPr>
                            <a:picLocks noChangeAspect="1"/>
                          </pic:cNvPicPr>
                        </pic:nvPicPr>
                        <pic:blipFill>
                          <a:blip r:embed="rId8"/>
                          <a:stretch>
                            <a:fillRect/>
                          </a:stretch>
                        </pic:blipFill>
                        <pic:spPr>
                          <a:xfrm>
                            <a:off x="0" y="0"/>
                            <a:ext cx="1362075" cy="942975"/>
                          </a:xfrm>
                          <a:prstGeom prst="rect">
                            <a:avLst/>
                          </a:prstGeom>
                          <a:noFill/>
                          <a:ln w="9525">
                            <a:noFill/>
                          </a:ln>
                        </pic:spPr>
                      </pic:pic>
                    </a:graphicData>
                  </a:graphic>
                </wp:inline>
              </w:drawing>
            </w:r>
          </w:p>
        </w:tc>
        <w:tc>
          <w:tcPr>
            <w:tcW w:w="1100" w:type="dxa"/>
            <w:noWrap/>
            <w:vAlign w:val="center"/>
          </w:tcPr>
          <w:p w14:paraId="41FACE38">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330*230</w:t>
            </w:r>
          </w:p>
        </w:tc>
        <w:tc>
          <w:tcPr>
            <w:tcW w:w="2489" w:type="dxa"/>
            <w:vAlign w:val="center"/>
          </w:tcPr>
          <w:p w14:paraId="7462CB4A">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亚克力插盒，0.3PVC底板，插250g白卡纸</w:t>
            </w:r>
          </w:p>
          <w:p w14:paraId="003A7914">
            <w:pPr>
              <w:pStyle w:val="2"/>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具体内容根据实际情况、具体需求灵活确定和调整</w:t>
            </w:r>
          </w:p>
        </w:tc>
        <w:tc>
          <w:tcPr>
            <w:tcW w:w="780" w:type="dxa"/>
            <w:noWrap/>
            <w:vAlign w:val="center"/>
          </w:tcPr>
          <w:p w14:paraId="11DDB937">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366</w:t>
            </w:r>
          </w:p>
        </w:tc>
        <w:tc>
          <w:tcPr>
            <w:tcW w:w="675" w:type="dxa"/>
            <w:vAlign w:val="center"/>
          </w:tcPr>
          <w:p w14:paraId="359C557B">
            <w:pPr>
              <w:jc w:val="left"/>
              <w:rPr>
                <w:rFonts w:hint="default" w:ascii="Times New Roman" w:hAnsi="Times New Roman" w:eastAsia="宋体" w:cs="Times New Roman"/>
                <w:color w:val="000000" w:themeColor="text1"/>
                <w:sz w:val="22"/>
                <w:szCs w:val="22"/>
                <w14:textFill>
                  <w14:solidFill>
                    <w14:schemeClr w14:val="tx1"/>
                  </w14:solidFill>
                </w14:textFill>
              </w:rPr>
            </w:pPr>
          </w:p>
        </w:tc>
        <w:tc>
          <w:tcPr>
            <w:tcW w:w="690" w:type="dxa"/>
            <w:vAlign w:val="center"/>
          </w:tcPr>
          <w:p w14:paraId="2F2F56B9">
            <w:pPr>
              <w:jc w:val="left"/>
              <w:rPr>
                <w:rFonts w:hint="default" w:ascii="Times New Roman" w:hAnsi="Times New Roman" w:eastAsia="宋体" w:cs="Times New Roman"/>
                <w:color w:val="000000" w:themeColor="text1"/>
                <w:sz w:val="22"/>
                <w:szCs w:val="22"/>
                <w14:textFill>
                  <w14:solidFill>
                    <w14:schemeClr w14:val="tx1"/>
                  </w14:solidFill>
                </w14:textFill>
              </w:rPr>
            </w:pPr>
          </w:p>
        </w:tc>
      </w:tr>
      <w:tr w14:paraId="40B63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368" w:type="dxa"/>
            <w:noWrap/>
            <w:vAlign w:val="center"/>
          </w:tcPr>
          <w:p w14:paraId="4C20B7C8">
            <w:pPr>
              <w:widowControl/>
              <w:jc w:val="center"/>
              <w:textAlignment w:val="center"/>
              <w:rPr>
                <w:rFonts w:hint="eastAsia" w:ascii="Times New Roman" w:hAnsi="Times New Roman" w:eastAsia="宋体" w:cs="Times New Roman"/>
                <w:color w:val="000000" w:themeColor="text1"/>
                <w:sz w:val="22"/>
                <w:szCs w:val="22"/>
                <w:lang w:eastAsia="zh-CN"/>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2</w:t>
            </w:r>
          </w:p>
        </w:tc>
        <w:tc>
          <w:tcPr>
            <w:tcW w:w="885" w:type="dxa"/>
            <w:noWrap/>
            <w:vAlign w:val="center"/>
          </w:tcPr>
          <w:p w14:paraId="38B29472">
            <w:pPr>
              <w:widowControl/>
              <w:jc w:val="center"/>
              <w:textAlignment w:val="center"/>
              <w:rPr>
                <w:rFonts w:hint="default" w:ascii="Times New Roman" w:hAnsi="Times New Roman" w:eastAsia="宋体" w:cs="Times New Roman"/>
                <w:color w:val="000000" w:themeColor="text1"/>
                <w:sz w:val="22"/>
                <w:szCs w:val="22"/>
                <w:lang w:eastAsia="zh-CN"/>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t>（</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竖版</w:t>
            </w: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t>）</w:t>
            </w:r>
          </w:p>
        </w:tc>
        <w:tc>
          <w:tcPr>
            <w:tcW w:w="2650" w:type="dxa"/>
            <w:noWrap/>
            <w:vAlign w:val="center"/>
          </w:tcPr>
          <w:p w14:paraId="49625BCF">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drawing>
                <wp:inline distT="0" distB="0" distL="114300" distR="114300">
                  <wp:extent cx="1533525" cy="733425"/>
                  <wp:effectExtent l="0" t="0" r="9525" b="9525"/>
                  <wp:docPr id="16"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descr="IMG_259"/>
                          <pic:cNvPicPr>
                            <a:picLocks noChangeAspect="1"/>
                          </pic:cNvPicPr>
                        </pic:nvPicPr>
                        <pic:blipFill>
                          <a:blip r:embed="rId9"/>
                          <a:stretch>
                            <a:fillRect/>
                          </a:stretch>
                        </pic:blipFill>
                        <pic:spPr>
                          <a:xfrm>
                            <a:off x="0" y="0"/>
                            <a:ext cx="1533525" cy="733425"/>
                          </a:xfrm>
                          <a:prstGeom prst="rect">
                            <a:avLst/>
                          </a:prstGeom>
                          <a:noFill/>
                          <a:ln w="9525">
                            <a:noFill/>
                          </a:ln>
                        </pic:spPr>
                      </pic:pic>
                    </a:graphicData>
                  </a:graphic>
                </wp:inline>
              </w:drawing>
            </w:r>
          </w:p>
        </w:tc>
        <w:tc>
          <w:tcPr>
            <w:tcW w:w="1100" w:type="dxa"/>
            <w:noWrap/>
            <w:vAlign w:val="center"/>
          </w:tcPr>
          <w:p w14:paraId="49DAA362">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200*270</w:t>
            </w:r>
          </w:p>
        </w:tc>
        <w:tc>
          <w:tcPr>
            <w:tcW w:w="2489" w:type="dxa"/>
            <w:noWrap/>
            <w:vAlign w:val="center"/>
          </w:tcPr>
          <w:p w14:paraId="567CFF4D">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户外写真贴</w:t>
            </w:r>
          </w:p>
          <w:p w14:paraId="6216B5F0">
            <w:pPr>
              <w:pStyle w:val="2"/>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根据实际情况、具体需求灵活确定和调整</w:t>
            </w:r>
          </w:p>
          <w:p w14:paraId="2C046CD2">
            <w:pPr>
              <w:pStyle w:val="2"/>
              <w:rPr>
                <w:rFonts w:hint="eastAsia" w:ascii="Times New Roman" w:hAnsi="Times New Roman" w:eastAsia="宋体" w:cs="Times New Roman"/>
                <w:i w:val="0"/>
                <w:iCs w:val="0"/>
                <w:caps w:val="0"/>
                <w:color w:val="000000" w:themeColor="text1"/>
                <w:spacing w:val="0"/>
                <w:sz w:val="24"/>
                <w:szCs w:val="24"/>
                <w:shd w:val="clear" w:fill="FFFFFF"/>
                <w:lang w:eastAsia="zh-CN"/>
                <w14:textFill>
                  <w14:solidFill>
                    <w14:schemeClr w14:val="tx1"/>
                  </w14:solidFill>
                </w14:textFill>
              </w:rPr>
            </w:pPr>
            <w:r>
              <w:rPr>
                <w:rFonts w:hint="eastAsia" w:ascii="Times New Roman" w:hAnsi="Times New Roman" w:eastAsia="宋体" w:cs="Times New Roman"/>
                <w:i w:val="0"/>
                <w:iCs w:val="0"/>
                <w:caps w:val="0"/>
                <w:color w:val="000000" w:themeColor="text1"/>
                <w:spacing w:val="0"/>
                <w:sz w:val="24"/>
                <w:szCs w:val="24"/>
                <w:shd w:val="clear" w:fill="FFFFFF"/>
                <w:lang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部分尺寸偏离不超过±5cm</w:t>
            </w:r>
            <w:r>
              <w:rPr>
                <w:rFonts w:hint="eastAsia" w:ascii="Times New Roman" w:hAnsi="Times New Roman" w:eastAsia="宋体" w:cs="Times New Roman"/>
                <w:i w:val="0"/>
                <w:iCs w:val="0"/>
                <w:caps w:val="0"/>
                <w:color w:val="000000" w:themeColor="text1"/>
                <w:spacing w:val="0"/>
                <w:sz w:val="24"/>
                <w:szCs w:val="24"/>
                <w:shd w:val="clear" w:fill="FFFFFF"/>
                <w:lang w:eastAsia="zh-CN"/>
                <w14:textFill>
                  <w14:solidFill>
                    <w14:schemeClr w14:val="tx1"/>
                  </w14:solidFill>
                </w14:textFill>
              </w:rPr>
              <w:t>）</w:t>
            </w:r>
          </w:p>
        </w:tc>
        <w:tc>
          <w:tcPr>
            <w:tcW w:w="780" w:type="dxa"/>
            <w:noWrap/>
            <w:vAlign w:val="center"/>
          </w:tcPr>
          <w:p w14:paraId="4515F9DE">
            <w:pPr>
              <w:widowControl/>
              <w:jc w:val="center"/>
              <w:textAlignment w:val="center"/>
              <w:rPr>
                <w:rFonts w:hint="default" w:ascii="Times New Roman" w:hAnsi="Times New Roman" w:eastAsia="宋体" w:cs="Times New Roman"/>
                <w:color w:val="000000" w:themeColor="text1"/>
                <w:sz w:val="22"/>
                <w:szCs w:val="22"/>
                <w:lang w:val="en-US" w:eastAsia="zh-CN"/>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27600</w:t>
            </w:r>
          </w:p>
        </w:tc>
        <w:tc>
          <w:tcPr>
            <w:tcW w:w="675" w:type="dxa"/>
            <w:vAlign w:val="center"/>
          </w:tcPr>
          <w:p w14:paraId="04F18627">
            <w:pPr>
              <w:jc w:val="left"/>
              <w:rPr>
                <w:rFonts w:hint="default" w:ascii="Times New Roman" w:hAnsi="Times New Roman" w:eastAsia="宋体" w:cs="Times New Roman"/>
                <w:color w:val="000000" w:themeColor="text1"/>
                <w:sz w:val="22"/>
                <w:szCs w:val="22"/>
                <w14:textFill>
                  <w14:solidFill>
                    <w14:schemeClr w14:val="tx1"/>
                  </w14:solidFill>
                </w14:textFill>
              </w:rPr>
            </w:pPr>
          </w:p>
        </w:tc>
        <w:tc>
          <w:tcPr>
            <w:tcW w:w="690" w:type="dxa"/>
            <w:vAlign w:val="center"/>
          </w:tcPr>
          <w:p w14:paraId="1597E0B0">
            <w:pPr>
              <w:jc w:val="left"/>
              <w:rPr>
                <w:rFonts w:hint="default" w:ascii="Times New Roman" w:hAnsi="Times New Roman" w:eastAsia="宋体" w:cs="Times New Roman"/>
                <w:color w:val="000000" w:themeColor="text1"/>
                <w:sz w:val="22"/>
                <w:szCs w:val="22"/>
                <w14:textFill>
                  <w14:solidFill>
                    <w14:schemeClr w14:val="tx1"/>
                  </w14:solidFill>
                </w14:textFill>
              </w:rPr>
            </w:pPr>
          </w:p>
        </w:tc>
      </w:tr>
      <w:tr w14:paraId="7060C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368" w:type="dxa"/>
            <w:noWrap/>
            <w:vAlign w:val="center"/>
          </w:tcPr>
          <w:p w14:paraId="22C2D517">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3</w:t>
            </w:r>
          </w:p>
        </w:tc>
        <w:tc>
          <w:tcPr>
            <w:tcW w:w="885" w:type="dxa"/>
            <w:noWrap/>
            <w:vAlign w:val="center"/>
          </w:tcPr>
          <w:p w14:paraId="1371EC05">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t>（</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横版）</w:t>
            </w:r>
          </w:p>
        </w:tc>
        <w:tc>
          <w:tcPr>
            <w:tcW w:w="2650" w:type="dxa"/>
            <w:noWrap/>
            <w:vAlign w:val="center"/>
          </w:tcPr>
          <w:p w14:paraId="215F2100">
            <w:pPr>
              <w:widowControl/>
              <w:jc w:val="center"/>
              <w:textAlignment w:val="cente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drawing>
                <wp:inline distT="0" distB="0" distL="114300" distR="114300">
                  <wp:extent cx="1788160" cy="602615"/>
                  <wp:effectExtent l="0" t="0" r="2540" b="6985"/>
                  <wp:docPr id="17" name="图片 17" descr="b8e80351b3f0c8e1ec862c3bcfbfa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8e80351b3f0c8e1ec862c3bcfbfab2"/>
                          <pic:cNvPicPr>
                            <a:picLocks noChangeAspect="1"/>
                          </pic:cNvPicPr>
                        </pic:nvPicPr>
                        <pic:blipFill>
                          <a:blip r:embed="rId10"/>
                          <a:stretch>
                            <a:fillRect/>
                          </a:stretch>
                        </pic:blipFill>
                        <pic:spPr>
                          <a:xfrm>
                            <a:off x="0" y="0"/>
                            <a:ext cx="1788160" cy="602615"/>
                          </a:xfrm>
                          <a:prstGeom prst="rect">
                            <a:avLst/>
                          </a:prstGeom>
                        </pic:spPr>
                      </pic:pic>
                    </a:graphicData>
                  </a:graphic>
                </wp:inline>
              </w:drawing>
            </w:r>
          </w:p>
        </w:tc>
        <w:tc>
          <w:tcPr>
            <w:tcW w:w="1100" w:type="dxa"/>
            <w:noWrap/>
            <w:vAlign w:val="center"/>
          </w:tcPr>
          <w:p w14:paraId="3BED76DC">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270*170</w:t>
            </w:r>
          </w:p>
        </w:tc>
        <w:tc>
          <w:tcPr>
            <w:tcW w:w="2489" w:type="dxa"/>
            <w:noWrap/>
            <w:vAlign w:val="center"/>
          </w:tcPr>
          <w:p w14:paraId="1E72EF51">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户外写真贴</w:t>
            </w:r>
          </w:p>
          <w:p w14:paraId="27BF67A6">
            <w:pPr>
              <w:pStyle w:val="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根据实际情况、具体需求灵活确定和调整</w:t>
            </w:r>
            <w:r>
              <w:rPr>
                <w:rFonts w:hint="eastAsia" w:ascii="Times New Roman" w:hAnsi="Times New Roman" w:eastAsia="宋体" w:cs="Times New Roman"/>
                <w:i w:val="0"/>
                <w:iCs w:val="0"/>
                <w:caps w:val="0"/>
                <w:color w:val="000000" w:themeColor="text1"/>
                <w:spacing w:val="0"/>
                <w:sz w:val="24"/>
                <w:szCs w:val="24"/>
                <w:shd w:val="clear" w:fill="FFFFFF"/>
                <w:lang w:eastAsia="zh-CN"/>
                <w14:textFill>
                  <w14:solidFill>
                    <w14:schemeClr w14:val="tx1"/>
                  </w14:solidFill>
                </w14:textFill>
              </w:rPr>
              <w:t>（</w:t>
            </w:r>
            <w:r>
              <w:rPr>
                <w:rFonts w:hint="eastAsia"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部分尺寸偏离不超过±5cm</w:t>
            </w:r>
            <w:r>
              <w:rPr>
                <w:rFonts w:hint="eastAsia" w:ascii="Times New Roman" w:hAnsi="Times New Roman" w:eastAsia="宋体" w:cs="Times New Roman"/>
                <w:i w:val="0"/>
                <w:iCs w:val="0"/>
                <w:caps w:val="0"/>
                <w:color w:val="000000" w:themeColor="text1"/>
                <w:spacing w:val="0"/>
                <w:sz w:val="24"/>
                <w:szCs w:val="24"/>
                <w:shd w:val="clear" w:fill="FFFFFF"/>
                <w:lang w:eastAsia="zh-CN"/>
                <w14:textFill>
                  <w14:solidFill>
                    <w14:schemeClr w14:val="tx1"/>
                  </w14:solidFill>
                </w14:textFill>
              </w:rPr>
              <w:t>）</w:t>
            </w:r>
          </w:p>
        </w:tc>
        <w:tc>
          <w:tcPr>
            <w:tcW w:w="780" w:type="dxa"/>
            <w:noWrap/>
            <w:vAlign w:val="center"/>
          </w:tcPr>
          <w:p w14:paraId="3A234726">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600</w:t>
            </w:r>
          </w:p>
        </w:tc>
        <w:tc>
          <w:tcPr>
            <w:tcW w:w="675" w:type="dxa"/>
            <w:vAlign w:val="center"/>
          </w:tcPr>
          <w:p w14:paraId="6B91EEE2">
            <w:pPr>
              <w:jc w:val="left"/>
              <w:rPr>
                <w:rFonts w:hint="default" w:ascii="Times New Roman" w:hAnsi="Times New Roman" w:eastAsia="宋体" w:cs="Times New Roman"/>
                <w:color w:val="000000" w:themeColor="text1"/>
                <w:sz w:val="22"/>
                <w:szCs w:val="22"/>
                <w14:textFill>
                  <w14:solidFill>
                    <w14:schemeClr w14:val="tx1"/>
                  </w14:solidFill>
                </w14:textFill>
              </w:rPr>
            </w:pPr>
          </w:p>
        </w:tc>
        <w:tc>
          <w:tcPr>
            <w:tcW w:w="690" w:type="dxa"/>
            <w:vAlign w:val="center"/>
          </w:tcPr>
          <w:p w14:paraId="70C93BE1">
            <w:pPr>
              <w:jc w:val="left"/>
              <w:rPr>
                <w:rFonts w:hint="default" w:ascii="Times New Roman" w:hAnsi="Times New Roman" w:eastAsia="宋体" w:cs="Times New Roman"/>
                <w:color w:val="000000" w:themeColor="text1"/>
                <w:sz w:val="22"/>
                <w:szCs w:val="22"/>
                <w14:textFill>
                  <w14:solidFill>
                    <w14:schemeClr w14:val="tx1"/>
                  </w14:solidFill>
                </w14:textFill>
              </w:rPr>
            </w:pPr>
          </w:p>
        </w:tc>
      </w:tr>
      <w:tr w14:paraId="1FC85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368" w:type="dxa"/>
            <w:noWrap/>
            <w:vAlign w:val="center"/>
          </w:tcPr>
          <w:p w14:paraId="6FEB7682">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4</w:t>
            </w:r>
          </w:p>
        </w:tc>
        <w:tc>
          <w:tcPr>
            <w:tcW w:w="885" w:type="dxa"/>
            <w:noWrap/>
            <w:vAlign w:val="center"/>
          </w:tcPr>
          <w:p w14:paraId="28AE38E9">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贴墙警示标语</w:t>
            </w: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t>（</w:t>
            </w: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菱形）</w:t>
            </w:r>
          </w:p>
        </w:tc>
        <w:tc>
          <w:tcPr>
            <w:tcW w:w="2650" w:type="dxa"/>
            <w:noWrap/>
            <w:vAlign w:val="center"/>
          </w:tcPr>
          <w:p w14:paraId="1A0CD3E8">
            <w:pPr>
              <w:widowControl/>
              <w:jc w:val="center"/>
              <w:textAlignment w:val="cente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eastAsia="zh-CN" w:bidi="ar"/>
                <w14:textFill>
                  <w14:solidFill>
                    <w14:schemeClr w14:val="tx1"/>
                  </w14:solidFill>
                </w14:textFill>
              </w:rPr>
              <w:drawing>
                <wp:inline distT="0" distB="0" distL="114300" distR="114300">
                  <wp:extent cx="730885" cy="730885"/>
                  <wp:effectExtent l="0" t="0" r="12065" b="12065"/>
                  <wp:docPr id="18" name="图片 18" descr="9efbf52a60b2e3b145f506af506fd8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9efbf52a60b2e3b145f506af506fd8f3"/>
                          <pic:cNvPicPr>
                            <a:picLocks noChangeAspect="1"/>
                          </pic:cNvPicPr>
                        </pic:nvPicPr>
                        <pic:blipFill>
                          <a:blip r:embed="rId11"/>
                          <a:stretch>
                            <a:fillRect/>
                          </a:stretch>
                        </pic:blipFill>
                        <pic:spPr>
                          <a:xfrm>
                            <a:off x="0" y="0"/>
                            <a:ext cx="730885" cy="730885"/>
                          </a:xfrm>
                          <a:prstGeom prst="rect">
                            <a:avLst/>
                          </a:prstGeom>
                        </pic:spPr>
                      </pic:pic>
                    </a:graphicData>
                  </a:graphic>
                </wp:inline>
              </w:drawing>
            </w:r>
          </w:p>
        </w:tc>
        <w:tc>
          <w:tcPr>
            <w:tcW w:w="1100" w:type="dxa"/>
            <w:noWrap/>
            <w:vAlign w:val="center"/>
          </w:tcPr>
          <w:p w14:paraId="79F37B27">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270*270</w:t>
            </w:r>
          </w:p>
        </w:tc>
        <w:tc>
          <w:tcPr>
            <w:tcW w:w="2489" w:type="dxa"/>
            <w:noWrap/>
            <w:vAlign w:val="center"/>
          </w:tcPr>
          <w:p w14:paraId="1099D56C">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户外写真贴</w:t>
            </w:r>
          </w:p>
          <w:p w14:paraId="05403144">
            <w:pPr>
              <w:pStyle w:val="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根据实际情况、具体需求灵活确定和调整</w:t>
            </w:r>
          </w:p>
        </w:tc>
        <w:tc>
          <w:tcPr>
            <w:tcW w:w="780" w:type="dxa"/>
            <w:noWrap/>
            <w:vAlign w:val="center"/>
          </w:tcPr>
          <w:p w14:paraId="4F7E39ED">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t>4800</w:t>
            </w:r>
          </w:p>
        </w:tc>
        <w:tc>
          <w:tcPr>
            <w:tcW w:w="675" w:type="dxa"/>
            <w:vAlign w:val="center"/>
          </w:tcPr>
          <w:p w14:paraId="6CEECEDC">
            <w:pPr>
              <w:jc w:val="left"/>
              <w:rPr>
                <w:rFonts w:hint="default" w:ascii="Times New Roman" w:hAnsi="Times New Roman" w:eastAsia="宋体" w:cs="Times New Roman"/>
                <w:color w:val="000000" w:themeColor="text1"/>
                <w:sz w:val="22"/>
                <w:szCs w:val="22"/>
                <w14:textFill>
                  <w14:solidFill>
                    <w14:schemeClr w14:val="tx1"/>
                  </w14:solidFill>
                </w14:textFill>
              </w:rPr>
            </w:pPr>
          </w:p>
        </w:tc>
        <w:tc>
          <w:tcPr>
            <w:tcW w:w="690" w:type="dxa"/>
            <w:vAlign w:val="center"/>
          </w:tcPr>
          <w:p w14:paraId="5E4FE539">
            <w:pPr>
              <w:jc w:val="left"/>
              <w:rPr>
                <w:rFonts w:hint="default" w:ascii="Times New Roman" w:hAnsi="Times New Roman" w:eastAsia="宋体" w:cs="Times New Roman"/>
                <w:color w:val="000000" w:themeColor="text1"/>
                <w:sz w:val="22"/>
                <w:szCs w:val="22"/>
                <w14:textFill>
                  <w14:solidFill>
                    <w14:schemeClr w14:val="tx1"/>
                  </w14:solidFill>
                </w14:textFill>
              </w:rPr>
            </w:pPr>
          </w:p>
        </w:tc>
      </w:tr>
      <w:tr w14:paraId="4254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3" w:hRule="atLeast"/>
          <w:jc w:val="center"/>
        </w:trPr>
        <w:tc>
          <w:tcPr>
            <w:tcW w:w="368" w:type="dxa"/>
            <w:noWrap/>
            <w:vAlign w:val="center"/>
          </w:tcPr>
          <w:p w14:paraId="3B1191A5">
            <w:pPr>
              <w:widowControl/>
              <w:jc w:val="center"/>
              <w:textAlignment w:val="center"/>
              <w:rPr>
                <w:rFonts w:hint="default" w:ascii="Times New Roman" w:hAnsi="Times New Roman" w:eastAsia="宋体" w:cs="Times New Roman"/>
                <w:color w:val="000000" w:themeColor="text1"/>
                <w:sz w:val="22"/>
                <w:szCs w:val="22"/>
                <w:lang w:eastAsia="zh-CN"/>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5</w:t>
            </w:r>
          </w:p>
        </w:tc>
        <w:tc>
          <w:tcPr>
            <w:tcW w:w="885" w:type="dxa"/>
            <w:vAlign w:val="center"/>
          </w:tcPr>
          <w:p w14:paraId="189E3544">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贴安全牌上</w:t>
            </w:r>
            <w:r>
              <w:rPr>
                <w:rFonts w:hint="default" w:ascii="Times New Roman" w:hAnsi="Times New Roman" w:eastAsia="宋体" w:cs="Times New Roman"/>
                <w:color w:val="000000" w:themeColor="text1"/>
                <w:kern w:val="0"/>
                <w:sz w:val="22"/>
                <w:szCs w:val="22"/>
                <w:lang w:bidi="ar"/>
                <w14:textFill>
                  <w14:solidFill>
                    <w14:schemeClr w14:val="tx1"/>
                  </w14:solidFill>
                </w14:textFill>
              </w:rPr>
              <w:br w:type="textWrapping"/>
            </w:r>
            <w:r>
              <w:rPr>
                <w:rFonts w:hint="default" w:ascii="Times New Roman" w:hAnsi="Times New Roman" w:eastAsia="宋体" w:cs="Times New Roman"/>
                <w:color w:val="000000" w:themeColor="text1"/>
                <w:kern w:val="0"/>
                <w:sz w:val="22"/>
                <w:szCs w:val="22"/>
                <w:lang w:bidi="ar"/>
                <w14:textFill>
                  <w14:solidFill>
                    <w14:schemeClr w14:val="tx1"/>
                  </w14:solidFill>
                </w14:textFill>
              </w:rPr>
              <w:t>警示标语</w:t>
            </w:r>
          </w:p>
        </w:tc>
        <w:tc>
          <w:tcPr>
            <w:tcW w:w="2650" w:type="dxa"/>
            <w:noWrap/>
            <w:vAlign w:val="center"/>
          </w:tcPr>
          <w:p w14:paraId="215DF622">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drawing>
                <wp:inline distT="0" distB="0" distL="114300" distR="114300">
                  <wp:extent cx="1533525" cy="733425"/>
                  <wp:effectExtent l="0" t="0" r="9525" b="9525"/>
                  <wp:docPr id="19"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IMG_259"/>
                          <pic:cNvPicPr>
                            <a:picLocks noChangeAspect="1"/>
                          </pic:cNvPicPr>
                        </pic:nvPicPr>
                        <pic:blipFill>
                          <a:blip r:embed="rId9"/>
                          <a:stretch>
                            <a:fillRect/>
                          </a:stretch>
                        </pic:blipFill>
                        <pic:spPr>
                          <a:xfrm>
                            <a:off x="0" y="0"/>
                            <a:ext cx="1533525" cy="733425"/>
                          </a:xfrm>
                          <a:prstGeom prst="rect">
                            <a:avLst/>
                          </a:prstGeom>
                          <a:noFill/>
                          <a:ln w="9525">
                            <a:noFill/>
                          </a:ln>
                        </pic:spPr>
                      </pic:pic>
                    </a:graphicData>
                  </a:graphic>
                </wp:inline>
              </w:drawing>
            </w:r>
          </w:p>
        </w:tc>
        <w:tc>
          <w:tcPr>
            <w:tcW w:w="1100" w:type="dxa"/>
            <w:noWrap/>
            <w:vAlign w:val="center"/>
          </w:tcPr>
          <w:p w14:paraId="7FE7C1C6">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15*20</w:t>
            </w:r>
          </w:p>
        </w:tc>
        <w:tc>
          <w:tcPr>
            <w:tcW w:w="2489" w:type="dxa"/>
            <w:noWrap/>
            <w:vAlign w:val="center"/>
          </w:tcPr>
          <w:p w14:paraId="40CF6192">
            <w:pPr>
              <w:widowControl/>
              <w:jc w:val="center"/>
              <w:textAlignment w:val="center"/>
              <w:rPr>
                <w:rFonts w:hint="default" w:ascii="Times New Roman" w:hAnsi="Times New Roman" w:eastAsia="宋体" w:cs="Times New Roman"/>
                <w:color w:val="000000" w:themeColor="text1"/>
                <w:kern w:val="0"/>
                <w:sz w:val="22"/>
                <w:szCs w:val="22"/>
                <w:lang w:bidi="ar"/>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户外写真贴</w:t>
            </w:r>
          </w:p>
          <w:p w14:paraId="3A1ABD8C">
            <w:pPr>
              <w:pStyle w:val="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具体</w:t>
            </w:r>
            <w:r>
              <w:rPr>
                <w:rFonts w:hint="default"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尺寸</w:t>
            </w:r>
            <w:r>
              <w:rPr>
                <w:rFonts w:hint="default" w:ascii="Times New Roman" w:hAnsi="Times New Roman" w:eastAsia="PingFang-SC-Regular" w:cs="Times New Roman"/>
                <w:i w:val="0"/>
                <w:iCs w:val="0"/>
                <w:caps w:val="0"/>
                <w:color w:val="000000" w:themeColor="text1"/>
                <w:spacing w:val="0"/>
                <w:sz w:val="24"/>
                <w:szCs w:val="24"/>
                <w:shd w:val="clear" w:fill="FFFFFF"/>
                <w14:textFill>
                  <w14:solidFill>
                    <w14:schemeClr w14:val="tx1"/>
                  </w14:solidFill>
                </w14:textFill>
              </w:rPr>
              <w:t>根据实际情况、具体需求灵活确定和调整</w:t>
            </w:r>
          </w:p>
        </w:tc>
        <w:tc>
          <w:tcPr>
            <w:tcW w:w="780" w:type="dxa"/>
            <w:noWrap/>
            <w:vAlign w:val="center"/>
          </w:tcPr>
          <w:p w14:paraId="525655DA">
            <w:pPr>
              <w:widowControl/>
              <w:jc w:val="center"/>
              <w:textAlignment w:val="center"/>
              <w:rPr>
                <w:rFonts w:hint="default" w:ascii="Times New Roman" w:hAnsi="Times New Roman" w:eastAsia="宋体" w:cs="Times New Roman"/>
                <w:color w:val="000000" w:themeColor="text1"/>
                <w:sz w:val="22"/>
                <w:szCs w:val="22"/>
                <w14:textFill>
                  <w14:solidFill>
                    <w14:schemeClr w14:val="tx1"/>
                  </w14:solidFill>
                </w14:textFill>
              </w:rPr>
            </w:pPr>
            <w:r>
              <w:rPr>
                <w:rFonts w:hint="default" w:ascii="Times New Roman" w:hAnsi="Times New Roman" w:eastAsia="宋体" w:cs="Times New Roman"/>
                <w:color w:val="000000" w:themeColor="text1"/>
                <w:kern w:val="0"/>
                <w:sz w:val="22"/>
                <w:szCs w:val="22"/>
                <w:lang w:bidi="ar"/>
                <w14:textFill>
                  <w14:solidFill>
                    <w14:schemeClr w14:val="tx1"/>
                  </w14:solidFill>
                </w14:textFill>
              </w:rPr>
              <w:t>27300</w:t>
            </w:r>
          </w:p>
        </w:tc>
        <w:tc>
          <w:tcPr>
            <w:tcW w:w="675" w:type="dxa"/>
            <w:vAlign w:val="center"/>
          </w:tcPr>
          <w:p w14:paraId="4233EAD9">
            <w:pPr>
              <w:jc w:val="left"/>
              <w:rPr>
                <w:rFonts w:hint="default" w:ascii="Times New Roman" w:hAnsi="Times New Roman" w:eastAsia="宋体" w:cs="Times New Roman"/>
                <w:color w:val="000000" w:themeColor="text1"/>
                <w:sz w:val="22"/>
                <w:szCs w:val="22"/>
                <w14:textFill>
                  <w14:solidFill>
                    <w14:schemeClr w14:val="tx1"/>
                  </w14:solidFill>
                </w14:textFill>
              </w:rPr>
            </w:pPr>
          </w:p>
        </w:tc>
        <w:tc>
          <w:tcPr>
            <w:tcW w:w="690" w:type="dxa"/>
            <w:vAlign w:val="center"/>
          </w:tcPr>
          <w:p w14:paraId="3289199E">
            <w:pPr>
              <w:jc w:val="left"/>
              <w:rPr>
                <w:rFonts w:hint="default" w:ascii="Times New Roman" w:hAnsi="Times New Roman" w:eastAsia="宋体" w:cs="Times New Roman"/>
                <w:color w:val="000000" w:themeColor="text1"/>
                <w:sz w:val="22"/>
                <w:szCs w:val="22"/>
                <w14:textFill>
                  <w14:solidFill>
                    <w14:schemeClr w14:val="tx1"/>
                  </w14:solidFill>
                </w14:textFill>
              </w:rPr>
            </w:pPr>
          </w:p>
        </w:tc>
      </w:tr>
    </w:tbl>
    <w:p w14:paraId="37A12721">
      <w:pPr>
        <w:spacing w:line="380" w:lineRule="exact"/>
        <w:jc w:val="center"/>
        <w:rPr>
          <w:rFonts w:ascii="Times New Roman" w:hAnsi="Times New Roman" w:eastAsia="仿宋" w:cs="Times New Roman"/>
          <w:b/>
          <w:sz w:val="30"/>
          <w:szCs w:val="30"/>
        </w:rPr>
      </w:pPr>
    </w:p>
    <w:p w14:paraId="5380C219">
      <w:pPr>
        <w:spacing w:line="360" w:lineRule="auto"/>
        <w:jc w:val="left"/>
        <w:rPr>
          <w:rFonts w:ascii="Times New Roman" w:hAnsi="Times New Roman" w:eastAsia="宋体" w:cs="Times New Roman"/>
          <w:kern w:val="0"/>
          <w:sz w:val="24"/>
        </w:rPr>
      </w:pPr>
      <w:r>
        <w:rPr>
          <w:rFonts w:hint="eastAsia" w:ascii="Times New Roman" w:hAnsi="Times New Roman" w:eastAsia="宋体" w:cs="Times New Roman"/>
          <w:kern w:val="0"/>
          <w:sz w:val="24"/>
        </w:rPr>
        <w:t>1.</w:t>
      </w:r>
      <w:r>
        <w:rPr>
          <w:rFonts w:hint="eastAsia" w:ascii="宋体" w:hAnsi="宋体" w:eastAsia="宋体" w:cs="Times New Roman"/>
          <w:kern w:val="0"/>
          <w:sz w:val="24"/>
        </w:rPr>
        <w:t>以上报价总价应与“报价一览表”相一致，不一致的，以报价明细表中单价计算金额为准；报价明细表中报价保留小数点后两位。报价大写与小写不一致的，以大写为准。（最终份数按实际结算为准）。</w:t>
      </w:r>
    </w:p>
    <w:p w14:paraId="0DA30FC7">
      <w:pPr>
        <w:spacing w:line="360" w:lineRule="auto"/>
        <w:jc w:val="left"/>
        <w:rPr>
          <w:rFonts w:ascii="Times New Roman" w:hAnsi="Times New Roman" w:eastAsia="宋体" w:cs="Times New Roman"/>
          <w:kern w:val="0"/>
          <w:sz w:val="24"/>
        </w:rPr>
      </w:pPr>
      <w:r>
        <w:rPr>
          <w:rFonts w:hint="eastAsia" w:ascii="Times New Roman" w:hAnsi="Times New Roman" w:eastAsia="宋体" w:cs="Times New Roman"/>
          <w:kern w:val="0"/>
          <w:sz w:val="24"/>
        </w:rPr>
        <w:t>2.</w:t>
      </w:r>
      <w:r>
        <w:rPr>
          <w:rFonts w:ascii="宋体" w:hAnsi="宋体" w:eastAsia="宋体" w:cs="Times New Roman"/>
          <w:kern w:val="0"/>
          <w:sz w:val="24"/>
        </w:rPr>
        <w:t>报价一经涂改，应在涂改处加盖</w:t>
      </w:r>
      <w:r>
        <w:rPr>
          <w:rFonts w:hint="eastAsia" w:ascii="宋体" w:hAnsi="宋体" w:eastAsia="宋体" w:cs="Times New Roman"/>
          <w:kern w:val="0"/>
          <w:sz w:val="24"/>
        </w:rPr>
        <w:t>供应商</w:t>
      </w:r>
      <w:r>
        <w:rPr>
          <w:rFonts w:ascii="宋体" w:hAnsi="宋体" w:eastAsia="宋体" w:cs="Times New Roman"/>
          <w:kern w:val="0"/>
          <w:sz w:val="24"/>
        </w:rPr>
        <w:t>公章</w:t>
      </w:r>
      <w:r>
        <w:rPr>
          <w:rFonts w:hint="eastAsia" w:ascii="宋体" w:hAnsi="宋体" w:eastAsia="宋体" w:cs="Times New Roman"/>
          <w:kern w:val="0"/>
          <w:sz w:val="24"/>
        </w:rPr>
        <w:t>并</w:t>
      </w:r>
      <w:r>
        <w:rPr>
          <w:rFonts w:ascii="宋体" w:hAnsi="宋体" w:eastAsia="宋体" w:cs="Times New Roman"/>
          <w:kern w:val="0"/>
          <w:sz w:val="24"/>
        </w:rPr>
        <w:t>由法定代表人或</w:t>
      </w:r>
      <w:r>
        <w:rPr>
          <w:rFonts w:hint="eastAsia" w:ascii="宋体" w:hAnsi="宋体" w:eastAsia="宋体" w:cs="Times New Roman"/>
          <w:kern w:val="0"/>
          <w:sz w:val="24"/>
        </w:rPr>
        <w:t>授权委托人</w:t>
      </w:r>
      <w:r>
        <w:rPr>
          <w:rFonts w:ascii="宋体" w:hAnsi="宋体" w:eastAsia="宋体" w:cs="Times New Roman"/>
          <w:kern w:val="0"/>
          <w:sz w:val="24"/>
        </w:rPr>
        <w:t>签字，否则其投标作无效处理。</w:t>
      </w:r>
    </w:p>
    <w:p w14:paraId="43A0FED7">
      <w:pPr>
        <w:spacing w:line="360" w:lineRule="auto"/>
        <w:rPr>
          <w:rFonts w:ascii="Times New Roman" w:hAnsi="Times New Roman" w:eastAsia="宋体" w:cs="Times New Roman"/>
          <w:sz w:val="24"/>
        </w:rPr>
      </w:pPr>
    </w:p>
    <w:p w14:paraId="125D44C4">
      <w:pPr>
        <w:spacing w:line="360" w:lineRule="auto"/>
        <w:rPr>
          <w:rFonts w:ascii="Times New Roman" w:hAnsi="Times New Roman" w:eastAsia="宋体" w:cs="Times New Roman"/>
          <w:sz w:val="24"/>
        </w:rPr>
      </w:pPr>
      <w:r>
        <w:rPr>
          <w:rFonts w:hint="eastAsia" w:ascii="宋体" w:hAnsi="宋体" w:eastAsia="宋体" w:cs="Times New Roman"/>
          <w:sz w:val="24"/>
        </w:rPr>
        <w:t>法定代表人或授权委托人签字：</w:t>
      </w:r>
    </w:p>
    <w:p w14:paraId="1F23D1B2">
      <w:pPr>
        <w:spacing w:line="360" w:lineRule="auto"/>
        <w:rPr>
          <w:rFonts w:ascii="Times New Roman" w:hAnsi="Times New Roman" w:eastAsia="宋体" w:cs="Times New Roman"/>
          <w:sz w:val="24"/>
        </w:rPr>
      </w:pPr>
      <w:r>
        <w:rPr>
          <w:rFonts w:hint="eastAsia" w:ascii="宋体" w:hAnsi="宋体" w:eastAsia="宋体" w:cs="Times New Roman"/>
          <w:sz w:val="24"/>
        </w:rPr>
        <w:t>供应商全称公章：</w:t>
      </w:r>
    </w:p>
    <w:p w14:paraId="3C305FDF">
      <w:pPr>
        <w:spacing w:line="360" w:lineRule="auto"/>
        <w:rPr>
          <w:rFonts w:ascii="Times New Roman" w:hAnsi="Times New Roman" w:eastAsia="宋体" w:cs="Times New Roman"/>
          <w:sz w:val="24"/>
        </w:rPr>
      </w:pPr>
      <w:r>
        <w:rPr>
          <w:rFonts w:hint="eastAsia" w:ascii="宋体" w:hAnsi="宋体" w:eastAsia="宋体" w:cs="Times New Roman"/>
          <w:sz w:val="24"/>
        </w:rPr>
        <w:t>日期</w:t>
      </w:r>
      <w:r>
        <w:rPr>
          <w:rFonts w:ascii="宋体" w:hAnsi="宋体" w:eastAsia="宋体" w:cs="Times New Roman"/>
          <w:sz w:val="24"/>
        </w:rPr>
        <w:t>：</w:t>
      </w:r>
      <w:r>
        <w:rPr>
          <w:rFonts w:hint="eastAsia" w:ascii="宋体" w:hAnsi="宋体" w:eastAsia="宋体" w:cs="Times New Roman"/>
          <w:sz w:val="24"/>
        </w:rPr>
        <w:t>年月日</w:t>
      </w:r>
    </w:p>
    <w:p w14:paraId="26DACF6C">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四</w:t>
      </w:r>
      <w:r>
        <w:rPr>
          <w:rFonts w:ascii="仿宋" w:hAnsi="仿宋" w:eastAsia="仿宋" w:cs="仿宋"/>
          <w:b/>
          <w:sz w:val="30"/>
          <w:szCs w:val="30"/>
        </w:rPr>
        <w:t>、其他供应商认为有需要提交的资料</w:t>
      </w:r>
    </w:p>
    <w:p w14:paraId="33541ACE"/>
    <w:p w14:paraId="3C952FFF">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754F4">
    <w:pPr>
      <w:pStyle w:val="2"/>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5B02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EC5B02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919A5B">
    <w:pPr>
      <w:pStyle w:val="14"/>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77408">
    <w:pPr>
      <w:pStyle w:val="14"/>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A9FA7">
    <w:pPr>
      <w:pStyle w:val="14"/>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4F919"/>
    <w:multiLevelType w:val="singleLevel"/>
    <w:tmpl w:val="91C4F919"/>
    <w:lvl w:ilvl="0" w:tentative="0">
      <w:start w:val="1"/>
      <w:numFmt w:val="chineseCounting"/>
      <w:suff w:val="nothing"/>
      <w:lvlText w:val="%1、"/>
      <w:lvlJc w:val="left"/>
      <w:rPr>
        <w:rFonts w:hint="eastAsia"/>
      </w:rPr>
    </w:lvl>
  </w:abstractNum>
  <w:abstractNum w:abstractNumId="1">
    <w:nsid w:val="96E1F77D"/>
    <w:multiLevelType w:val="singleLevel"/>
    <w:tmpl w:val="96E1F77D"/>
    <w:lvl w:ilvl="0" w:tentative="0">
      <w:start w:val="1"/>
      <w:numFmt w:val="decimal"/>
      <w:lvlText w:val="%1."/>
      <w:lvlJc w:val="left"/>
      <w:pPr>
        <w:ind w:left="425" w:hanging="425"/>
      </w:pPr>
      <w:rPr>
        <w:rFonts w:hint="default"/>
      </w:rPr>
    </w:lvl>
  </w:abstractNum>
  <w:abstractNum w:abstractNumId="2">
    <w:nsid w:val="9AA96D22"/>
    <w:multiLevelType w:val="singleLevel"/>
    <w:tmpl w:val="9AA96D22"/>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FD512869"/>
    <w:multiLevelType w:val="multilevel"/>
    <w:tmpl w:val="FD512869"/>
    <w:lvl w:ilvl="0" w:tentative="0">
      <w:start w:val="1"/>
      <w:numFmt w:val="chineseCounting"/>
      <w:suff w:val="nothing"/>
      <w:lvlText w:val="%1、"/>
      <w:lvlJc w:val="left"/>
      <w:pPr>
        <w:ind w:left="-420" w:firstLine="420"/>
      </w:pPr>
      <w:rPr>
        <w:rFonts w:hint="eastAsia"/>
      </w:rPr>
    </w:lvl>
    <w:lvl w:ilvl="1" w:tentative="0">
      <w:start w:val="1"/>
      <w:numFmt w:val="decimal"/>
      <w:suff w:val="nothing"/>
      <w:lvlText w:val="%2．"/>
      <w:lvlJc w:val="left"/>
      <w:pPr>
        <w:ind w:left="-420" w:firstLine="420"/>
      </w:pPr>
      <w:rPr>
        <w:rFonts w:hint="eastAsia"/>
      </w:rPr>
    </w:lvl>
    <w:lvl w:ilvl="2" w:tentative="0">
      <w:start w:val="1"/>
      <w:numFmt w:val="decimal"/>
      <w:suff w:val="nothing"/>
      <w:lvlText w:val="（%3）"/>
      <w:lvlJc w:val="left"/>
      <w:pPr>
        <w:ind w:left="-420" w:firstLine="420"/>
      </w:pPr>
      <w:rPr>
        <w:rFonts w:hint="eastAsia"/>
      </w:rPr>
    </w:lvl>
    <w:lvl w:ilvl="3" w:tentative="0">
      <w:start w:val="1"/>
      <w:numFmt w:val="decimalEnclosedCircleChinese"/>
      <w:suff w:val="nothing"/>
      <w:lvlText w:val="%4"/>
      <w:lvlJc w:val="left"/>
      <w:pPr>
        <w:ind w:left="-420" w:firstLine="420"/>
      </w:pPr>
      <w:rPr>
        <w:rFonts w:hint="eastAsia"/>
      </w:rPr>
    </w:lvl>
    <w:lvl w:ilvl="4" w:tentative="0">
      <w:start w:val="1"/>
      <w:numFmt w:val="decimal"/>
      <w:suff w:val="nothing"/>
      <w:lvlText w:val="%5）"/>
      <w:lvlJc w:val="left"/>
      <w:pPr>
        <w:ind w:left="-420" w:firstLine="420"/>
      </w:pPr>
      <w:rPr>
        <w:rFonts w:hint="eastAsia"/>
      </w:rPr>
    </w:lvl>
    <w:lvl w:ilvl="5" w:tentative="0">
      <w:start w:val="1"/>
      <w:numFmt w:val="lowerLetter"/>
      <w:suff w:val="nothing"/>
      <w:lvlText w:val="%6．"/>
      <w:lvlJc w:val="left"/>
      <w:pPr>
        <w:ind w:left="-420" w:firstLine="420"/>
      </w:pPr>
      <w:rPr>
        <w:rFonts w:hint="eastAsia"/>
      </w:rPr>
    </w:lvl>
    <w:lvl w:ilvl="6" w:tentative="0">
      <w:start w:val="1"/>
      <w:numFmt w:val="lowerLetter"/>
      <w:suff w:val="nothing"/>
      <w:lvlText w:val="%7）"/>
      <w:lvlJc w:val="left"/>
      <w:pPr>
        <w:ind w:left="-420" w:firstLine="420"/>
      </w:pPr>
      <w:rPr>
        <w:rFonts w:hint="eastAsia"/>
      </w:rPr>
    </w:lvl>
    <w:lvl w:ilvl="7" w:tentative="0">
      <w:start w:val="1"/>
      <w:numFmt w:val="lowerRoman"/>
      <w:suff w:val="nothing"/>
      <w:lvlText w:val="%8．"/>
      <w:lvlJc w:val="left"/>
      <w:pPr>
        <w:ind w:left="-420" w:firstLine="420"/>
      </w:pPr>
      <w:rPr>
        <w:rFonts w:hint="eastAsia"/>
      </w:rPr>
    </w:lvl>
    <w:lvl w:ilvl="8" w:tentative="0">
      <w:start w:val="1"/>
      <w:numFmt w:val="lowerRoman"/>
      <w:suff w:val="nothing"/>
      <w:lvlText w:val="%9）"/>
      <w:lvlJc w:val="left"/>
      <w:pPr>
        <w:ind w:left="-420" w:firstLine="420"/>
      </w:pPr>
      <w:rPr>
        <w:rFonts w:hint="eastAsia"/>
      </w:rPr>
    </w:lvl>
  </w:abstractNum>
  <w:abstractNum w:abstractNumId="5">
    <w:nsid w:val="416BDFD8"/>
    <w:multiLevelType w:val="singleLevel"/>
    <w:tmpl w:val="416BDFD8"/>
    <w:lvl w:ilvl="0" w:tentative="0">
      <w:start w:val="1"/>
      <w:numFmt w:val="decimal"/>
      <w:lvlText w:val="%1."/>
      <w:lvlJc w:val="left"/>
      <w:pPr>
        <w:ind w:left="845" w:hanging="425"/>
      </w:pPr>
      <w:rPr>
        <w:rFonts w:hint="default"/>
      </w:rPr>
    </w:lvl>
  </w:abstractNum>
  <w:abstractNum w:abstractNumId="6">
    <w:nsid w:val="41B246E4"/>
    <w:multiLevelType w:val="singleLevel"/>
    <w:tmpl w:val="41B246E4"/>
    <w:lvl w:ilvl="0" w:tentative="0">
      <w:start w:val="1"/>
      <w:numFmt w:val="decimal"/>
      <w:lvlText w:val="%1."/>
      <w:lvlJc w:val="left"/>
      <w:pPr>
        <w:ind w:left="845" w:hanging="425"/>
      </w:pPr>
      <w:rPr>
        <w:rFonts w:hint="default"/>
      </w:rPr>
    </w:lvl>
  </w:abstractNum>
  <w:abstractNum w:abstractNumId="7">
    <w:nsid w:val="50A7A25F"/>
    <w:multiLevelType w:val="singleLevel"/>
    <w:tmpl w:val="50A7A25F"/>
    <w:lvl w:ilvl="0" w:tentative="0">
      <w:start w:val="1"/>
      <w:numFmt w:val="decimal"/>
      <w:lvlText w:val="%1."/>
      <w:lvlJc w:val="left"/>
      <w:pPr>
        <w:ind w:left="845" w:hanging="425"/>
      </w:pPr>
      <w:rPr>
        <w:rFonts w:hint="default"/>
      </w:rPr>
    </w:lvl>
  </w:abstractNum>
  <w:abstractNum w:abstractNumId="8">
    <w:nsid w:val="59A3727D"/>
    <w:multiLevelType w:val="singleLevel"/>
    <w:tmpl w:val="59A3727D"/>
    <w:lvl w:ilvl="0" w:tentative="0">
      <w:start w:val="1"/>
      <w:numFmt w:val="decimal"/>
      <w:suff w:val="nothing"/>
      <w:lvlText w:val="%1."/>
      <w:lvlJc w:val="left"/>
      <w:pPr>
        <w:ind w:left="425" w:hanging="425"/>
      </w:pPr>
      <w:rPr>
        <w:rFonts w:hint="default"/>
      </w:rPr>
    </w:lvl>
  </w:abstractNum>
  <w:abstractNum w:abstractNumId="9">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2"/>
  </w:num>
  <w:num w:numId="2">
    <w:abstractNumId w:val="7"/>
  </w:num>
  <w:num w:numId="3">
    <w:abstractNumId w:val="5"/>
  </w:num>
  <w:num w:numId="4">
    <w:abstractNumId w:val="3"/>
  </w:num>
  <w:num w:numId="5">
    <w:abstractNumId w:val="6"/>
  </w:num>
  <w:num w:numId="6">
    <w:abstractNumId w:val="1"/>
  </w:num>
  <w:num w:numId="7">
    <w:abstractNumId w:val="0"/>
  </w:num>
  <w:num w:numId="8">
    <w:abstractNumId w:val="9"/>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ED4"/>
    <w:rsid w:val="00013E25"/>
    <w:rsid w:val="000B182F"/>
    <w:rsid w:val="00133E95"/>
    <w:rsid w:val="00381495"/>
    <w:rsid w:val="004B107C"/>
    <w:rsid w:val="00810D76"/>
    <w:rsid w:val="0095715B"/>
    <w:rsid w:val="009E2F21"/>
    <w:rsid w:val="00AE3ED4"/>
    <w:rsid w:val="0356670A"/>
    <w:rsid w:val="043B4C5B"/>
    <w:rsid w:val="06F606BD"/>
    <w:rsid w:val="07D82BF3"/>
    <w:rsid w:val="080E331C"/>
    <w:rsid w:val="092C7268"/>
    <w:rsid w:val="0BFF6D04"/>
    <w:rsid w:val="0D9430E7"/>
    <w:rsid w:val="0DAE2F79"/>
    <w:rsid w:val="0E9953A0"/>
    <w:rsid w:val="11112603"/>
    <w:rsid w:val="113D6C89"/>
    <w:rsid w:val="15634DF8"/>
    <w:rsid w:val="179E0CE0"/>
    <w:rsid w:val="17B44838"/>
    <w:rsid w:val="197B6322"/>
    <w:rsid w:val="1CCF3F0C"/>
    <w:rsid w:val="213A793B"/>
    <w:rsid w:val="22050734"/>
    <w:rsid w:val="24C34749"/>
    <w:rsid w:val="25455AD7"/>
    <w:rsid w:val="280D0539"/>
    <w:rsid w:val="2A0B17B3"/>
    <w:rsid w:val="2A423861"/>
    <w:rsid w:val="2A9C4A15"/>
    <w:rsid w:val="2AB831E9"/>
    <w:rsid w:val="32500DC3"/>
    <w:rsid w:val="335214F5"/>
    <w:rsid w:val="357A4619"/>
    <w:rsid w:val="38EE1BC4"/>
    <w:rsid w:val="3BEB3B5C"/>
    <w:rsid w:val="3C8A4DC7"/>
    <w:rsid w:val="3CC20428"/>
    <w:rsid w:val="3D0748C1"/>
    <w:rsid w:val="3E602FB4"/>
    <w:rsid w:val="408F1FDB"/>
    <w:rsid w:val="409776E7"/>
    <w:rsid w:val="41652D3C"/>
    <w:rsid w:val="43D2242F"/>
    <w:rsid w:val="443F0931"/>
    <w:rsid w:val="446B0669"/>
    <w:rsid w:val="44B74B1A"/>
    <w:rsid w:val="45505AB1"/>
    <w:rsid w:val="45CF0F48"/>
    <w:rsid w:val="46A6359A"/>
    <w:rsid w:val="4799259F"/>
    <w:rsid w:val="4A4E3A1B"/>
    <w:rsid w:val="4B321EE0"/>
    <w:rsid w:val="4C043534"/>
    <w:rsid w:val="4D0A735B"/>
    <w:rsid w:val="4D7900ED"/>
    <w:rsid w:val="4E09582B"/>
    <w:rsid w:val="4F0F5ED5"/>
    <w:rsid w:val="50CF1F80"/>
    <w:rsid w:val="528D4AEB"/>
    <w:rsid w:val="559E5AB7"/>
    <w:rsid w:val="56DF0CD6"/>
    <w:rsid w:val="57D06B40"/>
    <w:rsid w:val="5E015742"/>
    <w:rsid w:val="5E40252C"/>
    <w:rsid w:val="5F345D8B"/>
    <w:rsid w:val="60946B05"/>
    <w:rsid w:val="618F3A53"/>
    <w:rsid w:val="622163B3"/>
    <w:rsid w:val="6230163E"/>
    <w:rsid w:val="6513290D"/>
    <w:rsid w:val="663568D1"/>
    <w:rsid w:val="66811E52"/>
    <w:rsid w:val="67F52C07"/>
    <w:rsid w:val="6B4B624F"/>
    <w:rsid w:val="6C545FC6"/>
    <w:rsid w:val="6D2236EE"/>
    <w:rsid w:val="6F2E0F44"/>
    <w:rsid w:val="6FFBAD4B"/>
    <w:rsid w:val="708C237E"/>
    <w:rsid w:val="70C7626D"/>
    <w:rsid w:val="730D0899"/>
    <w:rsid w:val="740407CA"/>
    <w:rsid w:val="746F2FAE"/>
    <w:rsid w:val="74B20994"/>
    <w:rsid w:val="77942E81"/>
    <w:rsid w:val="7A5418DD"/>
    <w:rsid w:val="7AFE508C"/>
    <w:rsid w:val="7B0A543A"/>
    <w:rsid w:val="7B271E16"/>
    <w:rsid w:val="7D1C7A4B"/>
    <w:rsid w:val="7F3215D4"/>
    <w:rsid w:val="7FD57037"/>
    <w:rsid w:val="B98AC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4">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5">
    <w:name w:val="Normal Indent"/>
    <w:basedOn w:val="1"/>
    <w:next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8"/>
    <w:qFormat/>
    <w:uiPriority w:val="0"/>
    <w:pPr>
      <w:spacing w:after="120"/>
    </w:pPr>
    <w:rPr>
      <w:rFonts w:ascii="宋体" w:hAnsi="宋体"/>
      <w:sz w:val="28"/>
    </w:rPr>
  </w:style>
  <w:style w:type="paragraph" w:styleId="8">
    <w:name w:val="Body Text First Indent"/>
    <w:basedOn w:val="7"/>
    <w:next w:val="1"/>
    <w:qFormat/>
    <w:uiPriority w:val="0"/>
    <w:pPr>
      <w:ind w:firstLine="420" w:firstLineChars="100"/>
    </w:pPr>
    <w:rPr>
      <w:rFonts w:ascii="Times New Roman" w:hAnsi="Times New Roman" w:eastAsia="宋体" w:cs="Times New Roman"/>
    </w:rPr>
  </w:style>
  <w:style w:type="paragraph" w:styleId="9">
    <w:name w:val="Body Text Indent"/>
    <w:basedOn w:val="1"/>
    <w:next w:val="10"/>
    <w:qFormat/>
    <w:uiPriority w:val="99"/>
    <w:pPr>
      <w:spacing w:line="360" w:lineRule="auto"/>
      <w:ind w:firstLine="600" w:firstLineChars="200"/>
    </w:pPr>
    <w:rPr>
      <w:rFonts w:ascii="仿宋_GB2312" w:hAnsi="宋体" w:eastAsia="仿宋_GB2312"/>
      <w:sz w:val="30"/>
    </w:rPr>
  </w:style>
  <w:style w:type="paragraph" w:styleId="10">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1">
    <w:name w:val="Block Text"/>
    <w:basedOn w:val="1"/>
    <w:qFormat/>
    <w:uiPriority w:val="99"/>
    <w:pPr>
      <w:adjustRightInd w:val="0"/>
      <w:ind w:left="420" w:right="33"/>
      <w:textAlignment w:val="baseline"/>
    </w:pPr>
    <w:rPr>
      <w:sz w:val="24"/>
    </w:rPr>
  </w:style>
  <w:style w:type="paragraph" w:styleId="12">
    <w:name w:val="Date"/>
    <w:basedOn w:val="1"/>
    <w:next w:val="1"/>
    <w:qFormat/>
    <w:uiPriority w:val="0"/>
    <w:pPr>
      <w:ind w:left="2500" w:leftChars="2500"/>
    </w:pPr>
    <w:rPr>
      <w:rFonts w:ascii="楷体_GB2312" w:eastAsia="楷体_GB2312"/>
      <w:sz w:val="32"/>
      <w:szCs w:val="20"/>
    </w:rPr>
  </w:style>
  <w:style w:type="paragraph" w:styleId="13">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footnote text"/>
    <w:basedOn w:val="1"/>
    <w:qFormat/>
    <w:uiPriority w:val="0"/>
    <w:pPr>
      <w:snapToGrid w:val="0"/>
      <w:jc w:val="left"/>
    </w:pPr>
    <w:rPr>
      <w:rFonts w:ascii="Times New Roman" w:hAnsi="Times New Roman"/>
      <w:kern w:val="0"/>
      <w:sz w:val="18"/>
      <w:szCs w:val="18"/>
    </w:rPr>
  </w:style>
  <w:style w:type="paragraph" w:customStyle="1" w:styleId="18">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9">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0">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_Style 1"/>
    <w:qFormat/>
    <w:uiPriority w:val="99"/>
    <w:rPr>
      <w:rFonts w:ascii="Calibri" w:hAnsi="Calibri" w:eastAsia="宋体" w:cs="Times New Roman"/>
      <w:kern w:val="2"/>
      <w:sz w:val="28"/>
      <w:szCs w:val="22"/>
      <w:lang w:val="en-US" w:eastAsia="zh-CN" w:bidi="ar-SA"/>
    </w:rPr>
  </w:style>
  <w:style w:type="paragraph" w:customStyle="1" w:styleId="23">
    <w:name w:val="样式 样式 样式 标题 2 + 两端对齐 段前: 18 磅 + 首行缩进:  2 字符 + 首行缩进:  2 字符 段后: 0..."/>
    <w:basedOn w:val="1"/>
    <w:qFormat/>
    <w:uiPriority w:val="99"/>
    <w:pPr>
      <w:spacing w:afterLines="50" w:line="360" w:lineRule="auto"/>
    </w:pPr>
    <w:rPr>
      <w:rFonts w:cs="宋体"/>
      <w:b/>
      <w:bCs/>
      <w:sz w:val="24"/>
      <w:szCs w:val="20"/>
    </w:rPr>
  </w:style>
  <w:style w:type="paragraph" w:customStyle="1" w:styleId="2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2922</Words>
  <Characters>3162</Characters>
  <Lines>60</Lines>
  <Paragraphs>16</Paragraphs>
  <TotalTime>1255</TotalTime>
  <ScaleCrop>false</ScaleCrop>
  <LinksUpToDate>false</LinksUpToDate>
  <CharactersWithSpaces>3170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2025-09-09T05:50:00Z</dcterms:created>
  <dc:creator>Admin</dc:creator>
  <cp:lastModifiedBy>    chameleon</cp:lastModifiedBy>
  <cp:lastPrinted>2025-04-30T17:42:00Z</cp:lastPrinted>
  <dcterms:modified xsi:type="dcterms:W3CDTF">2025-09-26T08:02:03Z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254C7B3B486C4A76ABA609C7A87B1368_13</vt:lpwstr>
  </property>
  <property fmtid="{D5CDD505-2E9C-101B-9397-08002B2CF9AE}" pid="4" name="KSOTemplateDocerSaveRecord">
    <vt:lpwstr>eyJoZGlkIjoiMDVhNTZmMzBlYjVkMzU2OTRiNmZlNzVlNzFmYTJjMWYiLCJ1c2VySWQiOiIyODIyMDI3NjkifQ==</vt:lpwstr>
  </property>
</Properties>
</file>