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5EF3CD">
      <w:pPr>
        <w:tabs>
          <w:tab w:val="left" w:pos="1285"/>
          <w:tab w:val="center" w:pos="4652"/>
        </w:tabs>
        <w:spacing w:line="360" w:lineRule="auto"/>
        <w:jc w:val="center"/>
        <w:rPr>
          <w:rFonts w:hint="eastAsia" w:ascii="仿宋" w:hAnsi="仿宋" w:eastAsia="仿宋" w:cs="仿宋"/>
          <w:b/>
          <w:bCs/>
          <w:sz w:val="52"/>
          <w:szCs w:val="52"/>
          <w:highlight w:val="none"/>
        </w:rPr>
      </w:pPr>
      <w:r>
        <w:rPr>
          <w:rFonts w:hint="eastAsia" w:ascii="仿宋" w:hAnsi="仿宋" w:eastAsia="仿宋" w:cs="仿宋"/>
          <w:b/>
          <w:bCs/>
          <w:sz w:val="52"/>
          <w:szCs w:val="52"/>
          <w:highlight w:val="none"/>
          <w:lang w:val="en-US" w:eastAsia="zh-CN"/>
        </w:rPr>
        <w:t>湖州学院继续教育合作经费结算纠纷律师服务采购项目</w:t>
      </w:r>
    </w:p>
    <w:p w14:paraId="3018B5A8">
      <w:pPr>
        <w:tabs>
          <w:tab w:val="left" w:pos="1285"/>
          <w:tab w:val="center" w:pos="4652"/>
        </w:tabs>
        <w:spacing w:line="360" w:lineRule="auto"/>
        <w:jc w:val="center"/>
        <w:rPr>
          <w:rFonts w:hint="eastAsia" w:ascii="仿宋" w:hAnsi="仿宋" w:eastAsia="仿宋" w:cs="仿宋"/>
          <w:b/>
          <w:bCs/>
          <w:sz w:val="52"/>
          <w:szCs w:val="52"/>
          <w:highlight w:val="none"/>
        </w:rPr>
      </w:pPr>
    </w:p>
    <w:p w14:paraId="1674557D">
      <w:pPr>
        <w:pStyle w:val="7"/>
        <w:ind w:firstLine="0" w:firstLineChars="0"/>
        <w:jc w:val="center"/>
        <w:rPr>
          <w:rFonts w:hint="eastAsia" w:ascii="仿宋" w:hAnsi="仿宋" w:eastAsia="仿宋" w:cs="仿宋"/>
          <w:highlight w:val="none"/>
        </w:rPr>
      </w:pPr>
    </w:p>
    <w:p w14:paraId="5941DAB4">
      <w:pPr>
        <w:tabs>
          <w:tab w:val="left" w:pos="1285"/>
          <w:tab w:val="center" w:pos="4652"/>
        </w:tabs>
        <w:spacing w:line="360" w:lineRule="auto"/>
        <w:jc w:val="center"/>
        <w:rPr>
          <w:rFonts w:hint="eastAsia" w:ascii="仿宋" w:hAnsi="仿宋" w:eastAsia="仿宋" w:cs="仿宋"/>
          <w:b/>
          <w:bCs/>
          <w:sz w:val="52"/>
          <w:szCs w:val="52"/>
          <w:highlight w:val="none"/>
        </w:rPr>
      </w:pPr>
      <w:r>
        <w:rPr>
          <w:rFonts w:hint="eastAsia" w:ascii="仿宋" w:hAnsi="仿宋" w:eastAsia="仿宋" w:cs="仿宋"/>
          <w:b/>
          <w:bCs/>
          <w:sz w:val="52"/>
          <w:szCs w:val="52"/>
          <w:highlight w:val="none"/>
        </w:rPr>
        <w:t>招标文件</w:t>
      </w:r>
    </w:p>
    <w:p w14:paraId="08120E41">
      <w:pPr>
        <w:pStyle w:val="7"/>
        <w:ind w:firstLine="0" w:firstLineChars="0"/>
        <w:jc w:val="center"/>
        <w:rPr>
          <w:rFonts w:hint="eastAsia" w:ascii="仿宋" w:hAnsi="仿宋" w:eastAsia="仿宋" w:cs="仿宋"/>
          <w:highlight w:val="none"/>
        </w:rPr>
      </w:pPr>
    </w:p>
    <w:p w14:paraId="23F0F148">
      <w:pPr>
        <w:spacing w:line="480" w:lineRule="auto"/>
        <w:jc w:val="center"/>
        <w:rPr>
          <w:rFonts w:hint="eastAsia" w:ascii="仿宋" w:hAnsi="仿宋" w:eastAsia="仿宋" w:cs="仿宋"/>
          <w:b/>
          <w:bCs/>
          <w:sz w:val="32"/>
          <w:szCs w:val="32"/>
          <w:highlight w:val="none"/>
        </w:rPr>
      </w:pPr>
    </w:p>
    <w:p w14:paraId="12F230C8">
      <w:pPr>
        <w:pStyle w:val="7"/>
        <w:ind w:firstLine="0" w:firstLineChars="0"/>
        <w:jc w:val="center"/>
        <w:rPr>
          <w:rFonts w:hint="eastAsia" w:ascii="仿宋" w:hAnsi="仿宋" w:eastAsia="仿宋" w:cs="仿宋"/>
          <w:b/>
          <w:bCs/>
          <w:sz w:val="32"/>
          <w:szCs w:val="32"/>
          <w:highlight w:val="none"/>
        </w:rPr>
      </w:pPr>
    </w:p>
    <w:p w14:paraId="37B4A4B3">
      <w:pPr>
        <w:jc w:val="center"/>
        <w:rPr>
          <w:rFonts w:hint="eastAsia" w:ascii="仿宋" w:hAnsi="仿宋" w:eastAsia="仿宋" w:cs="仿宋"/>
          <w:highlight w:val="none"/>
        </w:rPr>
      </w:pPr>
    </w:p>
    <w:p w14:paraId="53BB5DBA">
      <w:pPr>
        <w:jc w:val="center"/>
        <w:rPr>
          <w:rFonts w:hint="eastAsia" w:ascii="仿宋" w:hAnsi="仿宋" w:eastAsia="仿宋" w:cs="仿宋"/>
          <w:b/>
          <w:bCs/>
          <w:sz w:val="32"/>
          <w:szCs w:val="32"/>
          <w:highlight w:val="none"/>
        </w:rPr>
      </w:pPr>
    </w:p>
    <w:p w14:paraId="07FC78B3">
      <w:pPr>
        <w:pStyle w:val="7"/>
        <w:ind w:firstLine="0" w:firstLineChars="0"/>
        <w:jc w:val="center"/>
        <w:rPr>
          <w:rFonts w:hint="eastAsia" w:ascii="仿宋" w:hAnsi="仿宋" w:eastAsia="仿宋" w:cs="仿宋"/>
          <w:highlight w:val="none"/>
        </w:rPr>
      </w:pPr>
    </w:p>
    <w:p w14:paraId="519E7DBB">
      <w:pPr>
        <w:spacing w:line="480" w:lineRule="auto"/>
        <w:ind w:left="210" w:leftChars="100" w:firstLine="2570" w:firstLineChars="800"/>
        <w:rPr>
          <w:rFonts w:hint="eastAsia" w:ascii="仿宋" w:hAnsi="仿宋" w:eastAsia="仿宋" w:cs="仿宋"/>
          <w:b/>
          <w:bCs/>
          <w:sz w:val="32"/>
          <w:szCs w:val="32"/>
          <w:highlight w:val="none"/>
          <w:lang w:val="en-US" w:eastAsia="zh-CN"/>
        </w:rPr>
      </w:pPr>
      <w:r>
        <w:rPr>
          <w:rFonts w:hint="eastAsia" w:ascii="仿宋" w:hAnsi="仿宋" w:eastAsia="仿宋" w:cs="仿宋"/>
          <w:b/>
          <w:bCs/>
          <w:sz w:val="32"/>
          <w:szCs w:val="32"/>
          <w:highlight w:val="none"/>
        </w:rPr>
        <w:t>项目编号：</w:t>
      </w:r>
    </w:p>
    <w:p w14:paraId="6B807167">
      <w:pPr>
        <w:spacing w:line="480" w:lineRule="auto"/>
        <w:ind w:left="210" w:leftChars="100" w:firstLine="2570" w:firstLineChars="800"/>
        <w:jc w:val="left"/>
        <w:rPr>
          <w:rFonts w:hint="eastAsia" w:ascii="仿宋" w:hAnsi="仿宋" w:eastAsia="仿宋" w:cs="仿宋"/>
          <w:b/>
          <w:bCs/>
          <w:sz w:val="32"/>
          <w:szCs w:val="32"/>
          <w:highlight w:val="none"/>
        </w:rPr>
      </w:pPr>
      <w:r>
        <w:rPr>
          <w:rFonts w:hint="eastAsia" w:ascii="仿宋" w:hAnsi="仿宋" w:eastAsia="仿宋" w:cs="仿宋"/>
          <w:b/>
          <w:bCs/>
          <w:sz w:val="32"/>
          <w:szCs w:val="32"/>
          <w:highlight w:val="none"/>
        </w:rPr>
        <w:t>采购人：湖州学院</w:t>
      </w:r>
    </w:p>
    <w:p w14:paraId="2951FD9B">
      <w:pPr>
        <w:spacing w:line="480" w:lineRule="auto"/>
        <w:ind w:left="210" w:leftChars="100" w:firstLine="2570" w:firstLineChars="800"/>
        <w:jc w:val="left"/>
        <w:rPr>
          <w:rFonts w:hint="eastAsia" w:ascii="仿宋" w:hAnsi="仿宋" w:eastAsia="仿宋" w:cs="仿宋"/>
          <w:b/>
          <w:bCs/>
          <w:sz w:val="32"/>
          <w:szCs w:val="32"/>
          <w:highlight w:val="none"/>
        </w:rPr>
      </w:pPr>
      <w:r>
        <w:rPr>
          <w:rFonts w:hint="eastAsia" w:ascii="仿宋" w:hAnsi="仿宋" w:eastAsia="仿宋" w:cs="仿宋"/>
          <w:b/>
          <w:bCs/>
          <w:sz w:val="32"/>
          <w:szCs w:val="32"/>
          <w:highlight w:val="none"/>
        </w:rPr>
        <w:t>日期：202</w:t>
      </w:r>
      <w:r>
        <w:rPr>
          <w:rFonts w:hint="eastAsia" w:ascii="仿宋" w:hAnsi="仿宋" w:eastAsia="仿宋" w:cs="仿宋"/>
          <w:b/>
          <w:bCs/>
          <w:sz w:val="32"/>
          <w:szCs w:val="32"/>
          <w:highlight w:val="none"/>
          <w:lang w:val="en-US" w:eastAsia="zh-CN"/>
        </w:rPr>
        <w:t>6</w:t>
      </w:r>
      <w:r>
        <w:rPr>
          <w:rFonts w:hint="eastAsia" w:ascii="仿宋" w:hAnsi="仿宋" w:eastAsia="仿宋" w:cs="仿宋"/>
          <w:b/>
          <w:bCs/>
          <w:sz w:val="32"/>
          <w:szCs w:val="32"/>
          <w:highlight w:val="none"/>
        </w:rPr>
        <w:t>年</w:t>
      </w:r>
      <w:r>
        <w:rPr>
          <w:rFonts w:hint="eastAsia" w:ascii="仿宋" w:hAnsi="仿宋" w:eastAsia="仿宋" w:cs="仿宋"/>
          <w:b/>
          <w:bCs/>
          <w:sz w:val="32"/>
          <w:szCs w:val="32"/>
          <w:highlight w:val="none"/>
          <w:lang w:val="en-US" w:eastAsia="zh-CN"/>
        </w:rPr>
        <w:t>9</w:t>
      </w:r>
      <w:r>
        <w:rPr>
          <w:rFonts w:hint="eastAsia" w:ascii="仿宋" w:hAnsi="仿宋" w:eastAsia="仿宋" w:cs="仿宋"/>
          <w:b/>
          <w:bCs/>
          <w:sz w:val="32"/>
          <w:szCs w:val="32"/>
          <w:highlight w:val="none"/>
        </w:rPr>
        <w:t>月</w:t>
      </w:r>
    </w:p>
    <w:p w14:paraId="7DC2B885">
      <w:pPr>
        <w:pStyle w:val="7"/>
        <w:ind w:firstLine="321"/>
        <w:rPr>
          <w:rFonts w:ascii="宋体" w:hAnsi="宋体" w:cs="宋体"/>
          <w:b/>
          <w:bCs/>
          <w:sz w:val="32"/>
          <w:szCs w:val="32"/>
          <w:highlight w:val="none"/>
        </w:rPr>
      </w:pPr>
    </w:p>
    <w:p w14:paraId="217D6F71">
      <w:pPr>
        <w:rPr>
          <w:rFonts w:hint="eastAsia" w:ascii="仿宋" w:hAnsi="仿宋" w:eastAsia="仿宋" w:cs="仿宋"/>
          <w:highlight w:val="none"/>
          <w:lang w:val="en-US" w:eastAsia="zh-CN"/>
        </w:rPr>
      </w:pPr>
      <w:r>
        <w:rPr>
          <w:rFonts w:hint="eastAsia" w:ascii="仿宋" w:hAnsi="仿宋" w:eastAsia="仿宋" w:cs="仿宋"/>
          <w:highlight w:val="none"/>
          <w:lang w:val="en-US" w:eastAsia="zh-CN"/>
        </w:rPr>
        <w:br w:type="page"/>
      </w:r>
    </w:p>
    <w:p w14:paraId="1946BF16">
      <w:pPr>
        <w:pStyle w:val="21"/>
        <w:rPr>
          <w:rFonts w:hint="default" w:ascii="仿宋" w:hAnsi="仿宋" w:eastAsia="仿宋" w:cs="仿宋"/>
          <w:szCs w:val="36"/>
          <w:highlight w:val="none"/>
        </w:rPr>
      </w:pPr>
      <w:r>
        <w:rPr>
          <w:rFonts w:hint="eastAsia" w:ascii="仿宋" w:hAnsi="仿宋" w:eastAsia="仿宋" w:cs="仿宋"/>
          <w:highlight w:val="none"/>
          <w:lang w:val="en-US" w:eastAsia="zh-CN"/>
        </w:rPr>
        <w:t xml:space="preserve">第一章 </w:t>
      </w:r>
      <w:r>
        <w:rPr>
          <w:rFonts w:ascii="仿宋" w:hAnsi="仿宋" w:eastAsia="仿宋" w:cs="仿宋"/>
          <w:highlight w:val="none"/>
        </w:rPr>
        <w:t>招标概况</w:t>
      </w:r>
    </w:p>
    <w:p w14:paraId="6AB4FC89">
      <w:pPr>
        <w:pStyle w:val="21"/>
        <w:jc w:val="left"/>
        <w:rPr>
          <w:rFonts w:hint="default" w:ascii="仿宋" w:hAnsi="仿宋" w:eastAsia="仿宋" w:cs="仿宋"/>
          <w:sz w:val="28"/>
          <w:szCs w:val="21"/>
          <w:highlight w:val="none"/>
        </w:rPr>
      </w:pPr>
      <w:r>
        <w:rPr>
          <w:rFonts w:ascii="仿宋" w:hAnsi="仿宋" w:eastAsia="仿宋" w:cs="仿宋"/>
          <w:sz w:val="28"/>
          <w:szCs w:val="21"/>
          <w:highlight w:val="none"/>
        </w:rPr>
        <w:t>一、项目基本情况</w:t>
      </w:r>
    </w:p>
    <w:p w14:paraId="5051E8FB">
      <w:pPr>
        <w:pStyle w:val="23"/>
        <w:numPr>
          <w:ilvl w:val="0"/>
          <w:numId w:val="1"/>
        </w:numPr>
        <w:ind w:firstLineChars="0"/>
        <w:rPr>
          <w:rFonts w:hint="default" w:ascii="仿宋" w:hAnsi="仿宋" w:eastAsia="仿宋" w:cs="仿宋"/>
          <w:highlight w:val="none"/>
        </w:rPr>
      </w:pPr>
      <w:r>
        <w:rPr>
          <w:rFonts w:ascii="仿宋" w:hAnsi="仿宋" w:eastAsia="仿宋" w:cs="仿宋"/>
          <w:highlight w:val="none"/>
        </w:rPr>
        <w:t>项目名称：</w:t>
      </w:r>
      <w:r>
        <w:rPr>
          <w:rFonts w:hint="eastAsia" w:ascii="仿宋" w:hAnsi="仿宋" w:eastAsia="仿宋" w:cs="仿宋"/>
          <w:highlight w:val="none"/>
          <w:lang w:eastAsia="zh-CN"/>
        </w:rPr>
        <w:t>湖州学院继续教育合作经费结算纠纷律师服务采购项目</w:t>
      </w:r>
    </w:p>
    <w:p w14:paraId="10E91671">
      <w:pPr>
        <w:pStyle w:val="23"/>
        <w:numPr>
          <w:ilvl w:val="0"/>
          <w:numId w:val="1"/>
        </w:numPr>
        <w:ind w:firstLineChars="0"/>
        <w:rPr>
          <w:rFonts w:hint="default" w:ascii="仿宋" w:hAnsi="仿宋" w:eastAsia="仿宋" w:cs="仿宋"/>
          <w:highlight w:val="none"/>
        </w:rPr>
      </w:pPr>
      <w:r>
        <w:rPr>
          <w:rFonts w:ascii="仿宋" w:hAnsi="仿宋" w:eastAsia="仿宋" w:cs="仿宋"/>
          <w:highlight w:val="none"/>
        </w:rPr>
        <w:t>采购编号：</w:t>
      </w:r>
      <w:r>
        <w:rPr>
          <w:rFonts w:hint="eastAsia" w:ascii="仿宋" w:hAnsi="仿宋" w:eastAsia="仿宋" w:cs="仿宋"/>
          <w:highlight w:val="none"/>
          <w:lang w:val="en-US" w:eastAsia="zh-CN"/>
        </w:rPr>
        <w:t>XZ2026018A</w:t>
      </w:r>
      <w:r>
        <w:rPr>
          <w:rFonts w:ascii="仿宋" w:hAnsi="仿宋" w:eastAsia="仿宋" w:cs="仿宋"/>
          <w:highlight w:val="none"/>
        </w:rPr>
        <w:t>；</w:t>
      </w:r>
    </w:p>
    <w:p w14:paraId="2F22D98F">
      <w:pPr>
        <w:pStyle w:val="23"/>
        <w:numPr>
          <w:ilvl w:val="0"/>
          <w:numId w:val="1"/>
        </w:numPr>
        <w:ind w:firstLineChars="0"/>
        <w:rPr>
          <w:rFonts w:hint="default" w:ascii="仿宋" w:hAnsi="仿宋" w:eastAsia="仿宋" w:cs="仿宋"/>
          <w:highlight w:val="none"/>
        </w:rPr>
      </w:pPr>
      <w:r>
        <w:rPr>
          <w:rFonts w:ascii="仿宋" w:hAnsi="仿宋" w:eastAsia="仿宋" w:cs="仿宋"/>
          <w:highlight w:val="none"/>
        </w:rPr>
        <w:t>采购方式：校内公开招标；</w:t>
      </w:r>
    </w:p>
    <w:p w14:paraId="4014DF0D">
      <w:pPr>
        <w:pStyle w:val="23"/>
        <w:numPr>
          <w:ilvl w:val="0"/>
          <w:numId w:val="1"/>
        </w:numPr>
        <w:ind w:firstLineChars="0"/>
        <w:rPr>
          <w:rFonts w:hint="default" w:ascii="仿宋" w:hAnsi="仿宋" w:eastAsia="仿宋" w:cs="仿宋"/>
          <w:highlight w:val="none"/>
        </w:rPr>
      </w:pPr>
      <w:r>
        <w:rPr>
          <w:rFonts w:ascii="仿宋" w:hAnsi="仿宋" w:eastAsia="仿宋" w:cs="仿宋"/>
          <w:highlight w:val="none"/>
        </w:rPr>
        <w:t>采购预算（最高限价）：</w:t>
      </w:r>
      <w:r>
        <w:rPr>
          <w:rFonts w:hint="eastAsia" w:ascii="仿宋" w:hAnsi="仿宋" w:eastAsia="仿宋" w:cs="仿宋"/>
          <w:highlight w:val="none"/>
          <w:lang w:val="en-US" w:eastAsia="zh-CN"/>
        </w:rPr>
        <w:t>170000</w:t>
      </w:r>
      <w:r>
        <w:rPr>
          <w:rFonts w:ascii="仿宋" w:hAnsi="仿宋" w:eastAsia="仿宋" w:cs="仿宋"/>
          <w:highlight w:val="none"/>
        </w:rPr>
        <w:t>元；</w:t>
      </w:r>
    </w:p>
    <w:p w14:paraId="3B5A8029">
      <w:pPr>
        <w:pStyle w:val="23"/>
        <w:numPr>
          <w:ilvl w:val="0"/>
          <w:numId w:val="1"/>
        </w:numPr>
        <w:ind w:firstLineChars="0"/>
        <w:rPr>
          <w:rFonts w:hint="default" w:ascii="仿宋" w:hAnsi="仿宋" w:eastAsia="仿宋" w:cs="仿宋"/>
          <w:highlight w:val="none"/>
        </w:rPr>
      </w:pPr>
      <w:r>
        <w:rPr>
          <w:rFonts w:hint="eastAsia" w:ascii="仿宋" w:hAnsi="仿宋" w:eastAsia="仿宋" w:cs="仿宋"/>
          <w:highlight w:val="none"/>
          <w:lang w:val="en-US" w:eastAsia="zh-CN"/>
        </w:rPr>
        <w:t>完成</w:t>
      </w:r>
      <w:r>
        <w:rPr>
          <w:rFonts w:ascii="仿宋" w:hAnsi="仿宋" w:eastAsia="仿宋" w:cs="仿宋"/>
          <w:highlight w:val="none"/>
        </w:rPr>
        <w:t>期限：</w:t>
      </w:r>
      <w:r>
        <w:rPr>
          <w:rFonts w:hint="eastAsia" w:ascii="仿宋" w:hAnsi="仿宋" w:eastAsia="仿宋" w:cs="仿宋"/>
          <w:highlight w:val="none"/>
          <w:lang w:val="en-US" w:eastAsia="zh-CN"/>
        </w:rPr>
        <w:t>2027年12月30日</w:t>
      </w:r>
    </w:p>
    <w:p w14:paraId="1D7AF91A">
      <w:pPr>
        <w:pStyle w:val="23"/>
        <w:numPr>
          <w:ilvl w:val="0"/>
          <w:numId w:val="1"/>
        </w:numPr>
        <w:ind w:firstLineChars="0"/>
        <w:rPr>
          <w:rFonts w:hint="default" w:ascii="仿宋" w:hAnsi="仿宋" w:eastAsia="仿宋" w:cs="仿宋"/>
          <w:highlight w:val="none"/>
        </w:rPr>
      </w:pPr>
      <w:r>
        <w:rPr>
          <w:rFonts w:ascii="仿宋" w:hAnsi="仿宋" w:eastAsia="仿宋" w:cs="仿宋"/>
          <w:highlight w:val="none"/>
        </w:rPr>
        <w:t>采购需求：详见招标文件采购需求部分。</w:t>
      </w:r>
    </w:p>
    <w:p w14:paraId="71227CD1">
      <w:pPr>
        <w:pStyle w:val="21"/>
        <w:jc w:val="left"/>
        <w:rPr>
          <w:rFonts w:hint="eastAsia" w:ascii="仿宋" w:hAnsi="仿宋" w:eastAsia="仿宋" w:cs="仿宋"/>
          <w:sz w:val="28"/>
          <w:szCs w:val="21"/>
          <w:highlight w:val="none"/>
        </w:rPr>
      </w:pPr>
      <w:r>
        <w:rPr>
          <w:rFonts w:ascii="仿宋" w:hAnsi="仿宋" w:eastAsia="仿宋" w:cs="仿宋"/>
          <w:sz w:val="28"/>
          <w:szCs w:val="21"/>
          <w:highlight w:val="none"/>
        </w:rPr>
        <w:t>二、投标人资格要求</w:t>
      </w:r>
    </w:p>
    <w:p w14:paraId="5EFE4DB5">
      <w:pPr>
        <w:pStyle w:val="23"/>
        <w:ind w:firstLine="420" w:firstLineChars="0"/>
        <w:rPr>
          <w:rFonts w:hint="default" w:ascii="仿宋" w:hAnsi="仿宋" w:eastAsia="仿宋" w:cs="仿宋"/>
          <w:b/>
          <w:bCs/>
          <w:highlight w:val="none"/>
        </w:rPr>
      </w:pPr>
      <w:r>
        <w:rPr>
          <w:rFonts w:ascii="仿宋" w:hAnsi="仿宋" w:eastAsia="仿宋" w:cs="仿宋"/>
          <w:b/>
          <w:bCs/>
          <w:highlight w:val="none"/>
        </w:rPr>
        <w:t>（一）一般资格要求</w:t>
      </w:r>
    </w:p>
    <w:p w14:paraId="0A0BAEEF">
      <w:pPr>
        <w:pStyle w:val="23"/>
        <w:numPr>
          <w:ilvl w:val="0"/>
          <w:numId w:val="2"/>
        </w:numPr>
        <w:ind w:firstLineChars="0"/>
        <w:rPr>
          <w:rFonts w:hint="default" w:ascii="仿宋" w:hAnsi="仿宋" w:eastAsia="仿宋" w:cs="仿宋"/>
          <w:highlight w:val="none"/>
        </w:rPr>
      </w:pPr>
      <w:r>
        <w:rPr>
          <w:rFonts w:ascii="仿宋" w:hAnsi="仿宋" w:eastAsia="仿宋" w:cs="仿宋"/>
          <w:highlight w:val="none"/>
        </w:rPr>
        <w:t>具有独立承担民事责任的能力；</w:t>
      </w:r>
    </w:p>
    <w:p w14:paraId="1CABEC1D">
      <w:pPr>
        <w:pStyle w:val="23"/>
        <w:numPr>
          <w:ilvl w:val="0"/>
          <w:numId w:val="2"/>
        </w:numPr>
        <w:ind w:firstLineChars="0"/>
        <w:rPr>
          <w:rFonts w:hint="default" w:ascii="仿宋" w:hAnsi="仿宋" w:eastAsia="仿宋" w:cs="仿宋"/>
          <w:highlight w:val="none"/>
        </w:rPr>
      </w:pPr>
      <w:r>
        <w:rPr>
          <w:rFonts w:ascii="仿宋" w:hAnsi="仿宋" w:eastAsia="仿宋" w:cs="仿宋"/>
          <w:highlight w:val="none"/>
        </w:rPr>
        <w:t>具有良好的商业信誉和健全的财务会计制度；</w:t>
      </w:r>
    </w:p>
    <w:p w14:paraId="78754707">
      <w:pPr>
        <w:pStyle w:val="23"/>
        <w:numPr>
          <w:ilvl w:val="0"/>
          <w:numId w:val="2"/>
        </w:numPr>
        <w:ind w:firstLineChars="0"/>
        <w:rPr>
          <w:rFonts w:hint="default" w:ascii="仿宋" w:hAnsi="仿宋" w:eastAsia="仿宋" w:cs="仿宋"/>
          <w:highlight w:val="none"/>
        </w:rPr>
      </w:pPr>
      <w:r>
        <w:rPr>
          <w:rFonts w:ascii="仿宋" w:hAnsi="仿宋" w:eastAsia="仿宋" w:cs="仿宋"/>
          <w:highlight w:val="none"/>
        </w:rPr>
        <w:t>具有履行合同所必需的设备和专业技术能力；</w:t>
      </w:r>
    </w:p>
    <w:p w14:paraId="2144EB8C">
      <w:pPr>
        <w:pStyle w:val="23"/>
        <w:numPr>
          <w:ilvl w:val="0"/>
          <w:numId w:val="2"/>
        </w:numPr>
        <w:ind w:firstLineChars="0"/>
        <w:rPr>
          <w:rFonts w:hint="default" w:ascii="仿宋" w:hAnsi="仿宋" w:eastAsia="仿宋" w:cs="仿宋"/>
          <w:highlight w:val="none"/>
        </w:rPr>
      </w:pPr>
      <w:r>
        <w:rPr>
          <w:rFonts w:ascii="仿宋" w:hAnsi="仿宋" w:eastAsia="仿宋" w:cs="仿宋"/>
          <w:highlight w:val="none"/>
        </w:rPr>
        <w:t>有依法缴纳税收和社会保障资金的良好记录；</w:t>
      </w:r>
    </w:p>
    <w:p w14:paraId="729B6635">
      <w:pPr>
        <w:pStyle w:val="23"/>
        <w:numPr>
          <w:ilvl w:val="0"/>
          <w:numId w:val="2"/>
        </w:numPr>
        <w:ind w:firstLineChars="0"/>
        <w:rPr>
          <w:rFonts w:hint="default" w:ascii="仿宋" w:hAnsi="仿宋" w:eastAsia="仿宋" w:cs="仿宋"/>
          <w:highlight w:val="none"/>
        </w:rPr>
      </w:pPr>
      <w:r>
        <w:rPr>
          <w:rFonts w:ascii="仿宋" w:hAnsi="仿宋" w:eastAsia="仿宋" w:cs="仿宋"/>
          <w:highlight w:val="none"/>
        </w:rPr>
        <w:t>参加投标活动前三年内，在经营活动中没有重大违法记录。</w:t>
      </w:r>
    </w:p>
    <w:p w14:paraId="42D8D9D4">
      <w:pPr>
        <w:pStyle w:val="23"/>
        <w:numPr>
          <w:ilvl w:val="0"/>
          <w:numId w:val="3"/>
        </w:numPr>
        <w:ind w:left="420" w:firstLine="0" w:firstLineChars="0"/>
        <w:rPr>
          <w:rFonts w:hint="eastAsia" w:ascii="仿宋" w:hAnsi="仿宋" w:eastAsia="仿宋" w:cs="仿宋"/>
          <w:highlight w:val="none"/>
          <w:lang w:val="en-US" w:eastAsia="zh-CN"/>
        </w:rPr>
      </w:pPr>
      <w:r>
        <w:rPr>
          <w:rFonts w:hint="default" w:ascii="仿宋" w:hAnsi="仿宋" w:eastAsia="仿宋" w:cs="仿宋"/>
          <w:highlight w:val="none"/>
        </w:rPr>
        <w:t>▲</w:t>
      </w:r>
      <w:r>
        <w:rPr>
          <w:rFonts w:hint="eastAsia" w:ascii="仿宋" w:hAnsi="仿宋" w:eastAsia="仿宋" w:cs="仿宋"/>
          <w:highlight w:val="none"/>
          <w:lang w:val="en-US" w:eastAsia="zh-CN"/>
        </w:rPr>
        <w:t>特殊资格要求</w:t>
      </w:r>
    </w:p>
    <w:p w14:paraId="641BE0E9">
      <w:pPr>
        <w:pStyle w:val="23"/>
        <w:numPr>
          <w:ilvl w:val="-1"/>
          <w:numId w:val="0"/>
        </w:numPr>
        <w:ind w:left="420" w:firstLine="0" w:firstLineChars="0"/>
        <w:rPr>
          <w:rFonts w:hint="default" w:ascii="仿宋" w:hAnsi="仿宋" w:eastAsia="仿宋" w:cs="仿宋"/>
          <w:highlight w:val="none"/>
        </w:rPr>
      </w:pPr>
      <w:r>
        <w:rPr>
          <w:rFonts w:hint="default" w:ascii="仿宋" w:hAnsi="仿宋" w:eastAsia="仿宋" w:cs="仿宋"/>
          <w:b/>
          <w:bCs/>
          <w:highlight w:val="none"/>
        </w:rPr>
        <w:t>供应商具有有效的律师事务所执业许可证。</w:t>
      </w:r>
    </w:p>
    <w:p w14:paraId="0FC5BBF6">
      <w:pPr>
        <w:pStyle w:val="23"/>
        <w:ind w:firstLine="420" w:firstLineChars="0"/>
        <w:rPr>
          <w:rFonts w:hint="default" w:ascii="仿宋" w:hAnsi="仿宋" w:eastAsia="仿宋" w:cs="仿宋"/>
          <w:b/>
          <w:bCs/>
          <w:highlight w:val="none"/>
        </w:rPr>
      </w:pPr>
      <w:r>
        <w:rPr>
          <w:rFonts w:ascii="仿宋" w:hAnsi="仿宋" w:eastAsia="仿宋" w:cs="仿宋"/>
          <w:b/>
          <w:bCs/>
          <w:highlight w:val="none"/>
        </w:rPr>
        <w:t>（</w:t>
      </w:r>
      <w:r>
        <w:rPr>
          <w:rFonts w:hint="eastAsia" w:ascii="仿宋" w:hAnsi="仿宋" w:eastAsia="仿宋" w:cs="仿宋"/>
          <w:b/>
          <w:bCs/>
          <w:highlight w:val="none"/>
          <w:lang w:val="en-US" w:eastAsia="zh-CN"/>
        </w:rPr>
        <w:t>三</w:t>
      </w:r>
      <w:r>
        <w:rPr>
          <w:rFonts w:ascii="仿宋" w:hAnsi="仿宋" w:eastAsia="仿宋" w:cs="仿宋"/>
          <w:b/>
          <w:bCs/>
          <w:highlight w:val="none"/>
        </w:rPr>
        <w:t>）其他说明：</w:t>
      </w:r>
    </w:p>
    <w:p w14:paraId="5AF83618">
      <w:pPr>
        <w:pStyle w:val="23"/>
        <w:numPr>
          <w:ilvl w:val="0"/>
          <w:numId w:val="4"/>
        </w:numPr>
        <w:ind w:firstLineChars="0"/>
        <w:rPr>
          <w:rFonts w:hint="default" w:ascii="仿宋" w:hAnsi="仿宋" w:eastAsia="仿宋" w:cs="仿宋"/>
          <w:highlight w:val="none"/>
        </w:rPr>
      </w:pPr>
      <w:r>
        <w:rPr>
          <w:rFonts w:ascii="仿宋" w:hAnsi="仿宋" w:eastAsia="仿宋" w:cs="仿宋"/>
          <w:highlight w:val="none"/>
        </w:rPr>
        <w:t>单位负责人为同一人或者存在直接控股、管理关系的不同供应商，不得参加同一合同项目下的政府采购活动；</w:t>
      </w:r>
    </w:p>
    <w:p w14:paraId="64957798">
      <w:pPr>
        <w:pStyle w:val="23"/>
        <w:numPr>
          <w:ilvl w:val="0"/>
          <w:numId w:val="4"/>
        </w:numPr>
        <w:ind w:firstLineChars="0"/>
        <w:rPr>
          <w:rFonts w:hint="default" w:ascii="仿宋" w:hAnsi="仿宋" w:eastAsia="仿宋" w:cs="仿宋"/>
          <w:highlight w:val="none"/>
        </w:rPr>
      </w:pPr>
      <w:r>
        <w:rPr>
          <w:rFonts w:ascii="仿宋" w:hAnsi="仿宋" w:eastAsia="仿宋" w:cs="仿宋"/>
          <w:highlight w:val="none"/>
        </w:rPr>
        <w:t>供应商书面承诺符合参与采购活动资格条件的，不需要再提供财务状况报告、依法缴纳税收和社会保障资金记录、无重大违法记录等证明材料；</w:t>
      </w:r>
    </w:p>
    <w:p w14:paraId="15486CC2">
      <w:pPr>
        <w:pStyle w:val="23"/>
        <w:numPr>
          <w:ilvl w:val="0"/>
          <w:numId w:val="4"/>
        </w:numPr>
        <w:ind w:firstLineChars="0"/>
        <w:rPr>
          <w:rFonts w:hint="default" w:ascii="仿宋" w:hAnsi="仿宋" w:eastAsia="仿宋" w:cs="仿宋"/>
          <w:b/>
          <w:bCs/>
          <w:highlight w:val="none"/>
        </w:rPr>
      </w:pPr>
      <w:r>
        <w:rPr>
          <w:rFonts w:ascii="仿宋" w:hAnsi="仿宋" w:eastAsia="仿宋" w:cs="仿宋"/>
          <w:b/>
          <w:bCs/>
          <w:highlight w:val="none"/>
        </w:rPr>
        <w:t>本次招标不支持联合体投标，不接受分包及备选方案。否则视为无效投标。</w:t>
      </w:r>
    </w:p>
    <w:p w14:paraId="5B3E3441">
      <w:pPr>
        <w:pStyle w:val="21"/>
        <w:jc w:val="left"/>
        <w:rPr>
          <w:rFonts w:hint="eastAsia" w:ascii="仿宋" w:hAnsi="仿宋" w:eastAsia="仿宋" w:cs="仿宋"/>
          <w:sz w:val="28"/>
          <w:szCs w:val="21"/>
          <w:highlight w:val="none"/>
        </w:rPr>
      </w:pPr>
      <w:r>
        <w:rPr>
          <w:rFonts w:ascii="仿宋" w:hAnsi="仿宋" w:eastAsia="仿宋" w:cs="仿宋"/>
          <w:sz w:val="28"/>
          <w:szCs w:val="21"/>
          <w:highlight w:val="none"/>
        </w:rPr>
        <w:t>三、投标文件要求</w:t>
      </w:r>
    </w:p>
    <w:p w14:paraId="23174E7A">
      <w:pPr>
        <w:pStyle w:val="23"/>
        <w:ind w:firstLine="420" w:firstLineChars="0"/>
        <w:rPr>
          <w:rFonts w:hint="default" w:ascii="仿宋" w:hAnsi="仿宋" w:eastAsia="仿宋" w:cs="仿宋"/>
          <w:b/>
          <w:bCs/>
          <w:highlight w:val="none"/>
        </w:rPr>
      </w:pPr>
      <w:r>
        <w:rPr>
          <w:rFonts w:ascii="仿宋" w:hAnsi="仿宋" w:eastAsia="仿宋" w:cs="仿宋"/>
          <w:b/>
          <w:bCs/>
          <w:highlight w:val="none"/>
        </w:rPr>
        <w:t>（一）投标文件要求：</w:t>
      </w:r>
    </w:p>
    <w:p w14:paraId="008FFE23">
      <w:pPr>
        <w:pStyle w:val="23"/>
        <w:ind w:firstLine="420" w:firstLineChars="0"/>
        <w:rPr>
          <w:rFonts w:hint="default" w:ascii="仿宋" w:hAnsi="仿宋" w:eastAsia="仿宋" w:cs="仿宋"/>
          <w:highlight w:val="none"/>
        </w:rPr>
      </w:pPr>
      <w:r>
        <w:rPr>
          <w:rFonts w:ascii="仿宋" w:hAnsi="仿宋" w:eastAsia="仿宋" w:cs="仿宋"/>
          <w:b/>
          <w:bCs/>
          <w:highlight w:val="none"/>
        </w:rPr>
        <w:t>投标文件由《资格文件》《技术商务文件》和《报价文件》三部分组成，投标人应按《资格文件》《技术商务文件》和《报价文件》正本各1份、副本各1份编制，三部分文件需分别胶装成册，《报价文件》需单独密封，三部分文件封面及每一页均需加盖供应商公章。所有证件均须真实、有效，原件、复印件均须加盖公章，缺少以上任意一部分文件即作无效标处理。</w:t>
      </w:r>
    </w:p>
    <w:p w14:paraId="30B48EEC">
      <w:pPr>
        <w:pStyle w:val="23"/>
        <w:ind w:firstLine="420" w:firstLineChars="0"/>
        <w:rPr>
          <w:rFonts w:hint="default" w:ascii="仿宋" w:hAnsi="仿宋" w:eastAsia="仿宋" w:cs="仿宋"/>
          <w:b/>
          <w:bCs/>
          <w:highlight w:val="none"/>
        </w:rPr>
      </w:pPr>
      <w:r>
        <w:rPr>
          <w:rFonts w:ascii="仿宋" w:hAnsi="仿宋" w:eastAsia="仿宋" w:cs="仿宋"/>
          <w:b/>
          <w:bCs/>
          <w:highlight w:val="none"/>
        </w:rPr>
        <w:t>（二）资格文件：</w:t>
      </w:r>
    </w:p>
    <w:p w14:paraId="74CA3652">
      <w:pPr>
        <w:pStyle w:val="23"/>
        <w:numPr>
          <w:ilvl w:val="0"/>
          <w:numId w:val="5"/>
        </w:numPr>
        <w:ind w:firstLineChars="0"/>
        <w:rPr>
          <w:rFonts w:hint="default" w:ascii="仿宋" w:hAnsi="仿宋" w:eastAsia="仿宋" w:cs="仿宋"/>
          <w:highlight w:val="none"/>
        </w:rPr>
      </w:pPr>
      <w:r>
        <w:rPr>
          <w:rFonts w:ascii="仿宋" w:hAnsi="仿宋" w:eastAsia="仿宋" w:cs="仿宋"/>
          <w:highlight w:val="none"/>
        </w:rPr>
        <w:t>有效的营业执照复印件，非法人企业需提供其他证明材料；</w:t>
      </w:r>
    </w:p>
    <w:p w14:paraId="696E8794">
      <w:pPr>
        <w:pStyle w:val="23"/>
        <w:numPr>
          <w:ilvl w:val="0"/>
          <w:numId w:val="5"/>
        </w:numPr>
        <w:ind w:firstLineChars="0"/>
        <w:rPr>
          <w:rFonts w:hint="default" w:ascii="仿宋" w:hAnsi="仿宋" w:eastAsia="仿宋" w:cs="仿宋"/>
          <w:highlight w:val="none"/>
        </w:rPr>
      </w:pPr>
      <w:r>
        <w:rPr>
          <w:rFonts w:ascii="仿宋" w:hAnsi="仿宋" w:eastAsia="仿宋" w:cs="仿宋"/>
          <w:highlight w:val="none"/>
        </w:rPr>
        <w:t>提供自采购公告发布之日起至开标截止时间止的“信用中国”网站（www.creditchina.gov.cn）、中国政府采购网（www.ccgp.gov.cn）投标人信用查询网页截图；</w:t>
      </w:r>
    </w:p>
    <w:p w14:paraId="5FE3A8EF">
      <w:pPr>
        <w:pStyle w:val="23"/>
        <w:numPr>
          <w:ilvl w:val="0"/>
          <w:numId w:val="5"/>
        </w:numPr>
        <w:ind w:firstLineChars="0"/>
        <w:rPr>
          <w:rFonts w:hint="default" w:ascii="仿宋" w:hAnsi="仿宋" w:eastAsia="仿宋" w:cs="仿宋"/>
          <w:highlight w:val="none"/>
        </w:rPr>
      </w:pPr>
      <w:r>
        <w:rPr>
          <w:rFonts w:ascii="仿宋" w:hAnsi="仿宋" w:eastAsia="仿宋" w:cs="仿宋"/>
          <w:highlight w:val="none"/>
        </w:rPr>
        <w:t>法定代表人身份证复印件；如非法定代表人参与开标，需额外提供法定代表人授权委托书原件、授权委托人身份证复印件；</w:t>
      </w:r>
    </w:p>
    <w:p w14:paraId="22A2A0A6">
      <w:pPr>
        <w:pStyle w:val="23"/>
        <w:numPr>
          <w:ilvl w:val="0"/>
          <w:numId w:val="5"/>
        </w:numPr>
        <w:ind w:firstLineChars="0"/>
        <w:rPr>
          <w:rFonts w:hint="default" w:ascii="仿宋" w:hAnsi="仿宋" w:eastAsia="仿宋" w:cs="仿宋"/>
          <w:highlight w:val="none"/>
        </w:rPr>
      </w:pPr>
      <w:r>
        <w:rPr>
          <w:rFonts w:ascii="仿宋" w:hAnsi="仿宋" w:eastAsia="仿宋" w:cs="仿宋"/>
          <w:highlight w:val="none"/>
        </w:rPr>
        <w:t>最近三个月内任意一个月的依法缴纳</w:t>
      </w:r>
      <w:r>
        <w:rPr>
          <w:rFonts w:ascii="仿宋" w:hAnsi="仿宋" w:eastAsia="仿宋" w:cs="仿宋"/>
          <w:b/>
          <w:bCs/>
          <w:highlight w:val="none"/>
        </w:rPr>
        <w:t>税收</w:t>
      </w:r>
      <w:r>
        <w:rPr>
          <w:rFonts w:ascii="仿宋" w:hAnsi="仿宋" w:eastAsia="仿宋" w:cs="仿宋"/>
          <w:highlight w:val="none"/>
        </w:rPr>
        <w:t>和</w:t>
      </w:r>
      <w:r>
        <w:rPr>
          <w:rFonts w:ascii="仿宋" w:hAnsi="仿宋" w:eastAsia="仿宋" w:cs="仿宋"/>
          <w:b/>
          <w:bCs/>
          <w:highlight w:val="none"/>
        </w:rPr>
        <w:t>社保证明</w:t>
      </w:r>
      <w:r>
        <w:rPr>
          <w:rFonts w:ascii="仿宋" w:hAnsi="仿宋" w:eastAsia="仿宋" w:cs="仿宋"/>
          <w:highlight w:val="none"/>
        </w:rPr>
        <w:t>（税费凭证复印件，或者依法缴纳税费或依法免缴税费的证明）；</w:t>
      </w:r>
    </w:p>
    <w:p w14:paraId="773477B2">
      <w:pPr>
        <w:pStyle w:val="23"/>
        <w:numPr>
          <w:ilvl w:val="0"/>
          <w:numId w:val="5"/>
        </w:numPr>
        <w:ind w:firstLineChars="0"/>
        <w:rPr>
          <w:rFonts w:hint="default" w:ascii="仿宋" w:hAnsi="仿宋" w:eastAsia="仿宋" w:cs="仿宋"/>
          <w:highlight w:val="none"/>
        </w:rPr>
      </w:pPr>
      <w:r>
        <w:rPr>
          <w:rFonts w:ascii="仿宋" w:hAnsi="仿宋" w:eastAsia="仿宋" w:cs="仿宋"/>
          <w:highlight w:val="none"/>
        </w:rPr>
        <w:t>投标声明书；</w:t>
      </w:r>
    </w:p>
    <w:p w14:paraId="105EA115">
      <w:pPr>
        <w:pStyle w:val="23"/>
        <w:numPr>
          <w:ilvl w:val="-1"/>
          <w:numId w:val="0"/>
        </w:numPr>
        <w:ind w:left="420" w:firstLine="0" w:firstLineChars="0"/>
        <w:rPr>
          <w:rFonts w:hint="default" w:ascii="仿宋" w:hAnsi="仿宋" w:eastAsia="仿宋" w:cs="仿宋"/>
          <w:highlight w:val="none"/>
          <w:lang w:val="en-US" w:eastAsia="zh-CN"/>
        </w:rPr>
      </w:pPr>
      <w:r>
        <w:rPr>
          <w:rFonts w:hint="eastAsia" w:ascii="仿宋" w:hAnsi="仿宋" w:eastAsia="仿宋" w:cs="仿宋"/>
          <w:highlight w:val="none"/>
          <w:lang w:val="en-US" w:eastAsia="zh-CN"/>
        </w:rPr>
        <w:t>6.</w:t>
      </w:r>
      <w:r>
        <w:rPr>
          <w:rFonts w:hint="default" w:ascii="仿宋" w:hAnsi="仿宋" w:eastAsia="仿宋" w:cs="仿宋"/>
          <w:highlight w:val="none"/>
        </w:rPr>
        <w:t>有效的律师事务所执业许可证</w:t>
      </w:r>
      <w:r>
        <w:rPr>
          <w:rFonts w:hint="eastAsia" w:ascii="仿宋" w:hAnsi="仿宋" w:eastAsia="仿宋" w:cs="仿宋"/>
          <w:highlight w:val="none"/>
          <w:lang w:val="en-US" w:eastAsia="zh-CN"/>
        </w:rPr>
        <w:t>。</w:t>
      </w:r>
    </w:p>
    <w:p w14:paraId="775FFFE0">
      <w:pPr>
        <w:pStyle w:val="23"/>
        <w:ind w:firstLine="420" w:firstLineChars="0"/>
        <w:rPr>
          <w:rFonts w:hint="default" w:ascii="仿宋" w:hAnsi="仿宋" w:eastAsia="仿宋" w:cs="仿宋"/>
          <w:b/>
          <w:bCs/>
          <w:highlight w:val="none"/>
        </w:rPr>
      </w:pPr>
      <w:r>
        <w:rPr>
          <w:rFonts w:ascii="仿宋" w:hAnsi="仿宋" w:eastAsia="仿宋" w:cs="仿宋"/>
          <w:b/>
          <w:bCs/>
          <w:highlight w:val="none"/>
        </w:rPr>
        <w:t>（三）技术商务文件：</w:t>
      </w:r>
    </w:p>
    <w:p w14:paraId="484BC97C">
      <w:pPr>
        <w:pStyle w:val="23"/>
        <w:numPr>
          <w:ilvl w:val="0"/>
          <w:numId w:val="6"/>
        </w:numPr>
        <w:ind w:firstLineChars="0"/>
        <w:rPr>
          <w:rFonts w:hint="default" w:ascii="仿宋" w:hAnsi="仿宋" w:eastAsia="仿宋" w:cs="仿宋"/>
          <w:highlight w:val="none"/>
        </w:rPr>
      </w:pPr>
      <w:r>
        <w:rPr>
          <w:rFonts w:ascii="仿宋" w:hAnsi="仿宋" w:eastAsia="仿宋" w:cs="仿宋"/>
          <w:highlight w:val="none"/>
        </w:rPr>
        <w:t>评分索引表</w:t>
      </w:r>
      <w:r>
        <w:rPr>
          <w:rFonts w:hint="eastAsia" w:ascii="仿宋" w:hAnsi="仿宋" w:eastAsia="仿宋" w:cs="仿宋"/>
          <w:highlight w:val="none"/>
          <w:lang w:eastAsia="zh-CN"/>
        </w:rPr>
        <w:t>；</w:t>
      </w:r>
    </w:p>
    <w:p w14:paraId="7AF796E0">
      <w:pPr>
        <w:pStyle w:val="23"/>
        <w:numPr>
          <w:ilvl w:val="0"/>
          <w:numId w:val="6"/>
        </w:numPr>
        <w:ind w:firstLineChars="0"/>
        <w:rPr>
          <w:rFonts w:hint="default" w:ascii="仿宋" w:hAnsi="仿宋" w:eastAsia="仿宋" w:cs="仿宋"/>
          <w:highlight w:val="none"/>
        </w:rPr>
      </w:pPr>
      <w:r>
        <w:rPr>
          <w:rFonts w:ascii="仿宋" w:hAnsi="仿宋" w:eastAsia="仿宋" w:cs="仿宋"/>
          <w:highlight w:val="none"/>
        </w:rPr>
        <w:t>技术需求响应表</w:t>
      </w:r>
      <w:r>
        <w:rPr>
          <w:rFonts w:hint="eastAsia" w:ascii="仿宋" w:hAnsi="仿宋" w:eastAsia="仿宋" w:cs="仿宋"/>
          <w:highlight w:val="none"/>
          <w:lang w:eastAsia="zh-CN"/>
        </w:rPr>
        <w:t>；</w:t>
      </w:r>
    </w:p>
    <w:p w14:paraId="1013A5D8">
      <w:pPr>
        <w:pStyle w:val="23"/>
        <w:numPr>
          <w:ilvl w:val="0"/>
          <w:numId w:val="6"/>
        </w:numPr>
        <w:ind w:firstLineChars="0"/>
        <w:rPr>
          <w:rFonts w:hint="default" w:ascii="仿宋" w:hAnsi="仿宋" w:eastAsia="仿宋" w:cs="仿宋"/>
          <w:highlight w:val="none"/>
        </w:rPr>
      </w:pPr>
      <w:r>
        <w:rPr>
          <w:rFonts w:ascii="仿宋" w:hAnsi="仿宋" w:eastAsia="仿宋" w:cs="仿宋"/>
          <w:highlight w:val="none"/>
        </w:rPr>
        <w:t>商务需求响应表</w:t>
      </w:r>
      <w:r>
        <w:rPr>
          <w:rFonts w:hint="eastAsia" w:ascii="仿宋" w:hAnsi="仿宋" w:eastAsia="仿宋" w:cs="仿宋"/>
          <w:highlight w:val="none"/>
          <w:lang w:eastAsia="zh-CN"/>
        </w:rPr>
        <w:t>；</w:t>
      </w:r>
    </w:p>
    <w:p w14:paraId="3988E11F">
      <w:pPr>
        <w:pStyle w:val="23"/>
        <w:numPr>
          <w:ilvl w:val="-1"/>
          <w:numId w:val="0"/>
        </w:numPr>
        <w:ind w:left="420" w:firstLine="0" w:firstLineChars="0"/>
        <w:rPr>
          <w:rFonts w:hint="eastAsia" w:ascii="仿宋" w:hAnsi="仿宋" w:eastAsia="仿宋" w:cs="仿宋"/>
          <w:b w:val="0"/>
          <w:bCs w:val="0"/>
          <w:sz w:val="24"/>
          <w:szCs w:val="24"/>
          <w:highlight w:val="none"/>
        </w:rPr>
      </w:pPr>
      <w:r>
        <w:rPr>
          <w:rFonts w:hint="eastAsia" w:ascii="仿宋" w:hAnsi="仿宋" w:eastAsia="仿宋" w:cs="仿宋"/>
          <w:bCs w:val="0"/>
          <w:sz w:val="24"/>
          <w:szCs w:val="24"/>
          <w:highlight w:val="none"/>
          <w:lang w:val="en-US" w:eastAsia="zh-CN"/>
        </w:rPr>
        <w:t>4.</w:t>
      </w:r>
      <w:r>
        <w:rPr>
          <w:rFonts w:hint="eastAsia" w:ascii="仿宋" w:hAnsi="仿宋" w:eastAsia="仿宋" w:cs="仿宋"/>
          <w:bCs w:val="0"/>
          <w:sz w:val="24"/>
          <w:szCs w:val="24"/>
          <w:highlight w:val="none"/>
        </w:rPr>
        <w:t>项目背景、现状及问题分析</w:t>
      </w:r>
      <w:r>
        <w:rPr>
          <w:rFonts w:hint="eastAsia" w:ascii="仿宋" w:hAnsi="仿宋" w:eastAsia="仿宋" w:cs="仿宋"/>
          <w:b w:val="0"/>
          <w:bCs w:val="0"/>
          <w:sz w:val="24"/>
          <w:szCs w:val="24"/>
          <w:highlight w:val="none"/>
        </w:rPr>
        <w:t>；</w:t>
      </w:r>
    </w:p>
    <w:p w14:paraId="3CB85D41">
      <w:pPr>
        <w:pStyle w:val="23"/>
        <w:numPr>
          <w:ilvl w:val="-1"/>
          <w:numId w:val="0"/>
        </w:numPr>
        <w:ind w:left="420" w:firstLine="0" w:firstLineChars="0"/>
        <w:rPr>
          <w:rFonts w:hint="eastAsia" w:ascii="仿宋" w:hAnsi="仿宋" w:eastAsia="仿宋" w:cs="仿宋"/>
          <w:b w:val="0"/>
          <w:bCs w:val="0"/>
          <w:sz w:val="24"/>
          <w:szCs w:val="24"/>
          <w:highlight w:val="none"/>
        </w:rPr>
      </w:pPr>
      <w:r>
        <w:rPr>
          <w:rFonts w:hint="eastAsia" w:ascii="仿宋" w:hAnsi="仿宋" w:eastAsia="仿宋" w:cs="仿宋"/>
          <w:bCs w:val="0"/>
          <w:sz w:val="24"/>
          <w:szCs w:val="24"/>
          <w:highlight w:val="none"/>
          <w:lang w:val="en-US" w:eastAsia="zh-CN"/>
        </w:rPr>
        <w:t>5.</w:t>
      </w:r>
      <w:r>
        <w:rPr>
          <w:rFonts w:hint="eastAsia" w:ascii="仿宋" w:hAnsi="仿宋" w:eastAsia="仿宋" w:cs="仿宋"/>
          <w:bCs w:val="0"/>
          <w:sz w:val="24"/>
          <w:szCs w:val="24"/>
          <w:highlight w:val="none"/>
        </w:rPr>
        <w:t>服务方案</w:t>
      </w:r>
      <w:r>
        <w:rPr>
          <w:rFonts w:hint="eastAsia" w:ascii="仿宋" w:hAnsi="仿宋" w:eastAsia="仿宋" w:cs="仿宋"/>
          <w:b w:val="0"/>
          <w:bCs w:val="0"/>
          <w:sz w:val="24"/>
          <w:szCs w:val="24"/>
          <w:highlight w:val="none"/>
        </w:rPr>
        <w:t>；</w:t>
      </w:r>
    </w:p>
    <w:p w14:paraId="68EC0ACA">
      <w:pPr>
        <w:pStyle w:val="23"/>
        <w:numPr>
          <w:ilvl w:val="-1"/>
          <w:numId w:val="0"/>
        </w:numPr>
        <w:ind w:left="420" w:firstLine="0" w:firstLineChars="0"/>
        <w:rPr>
          <w:rFonts w:hint="eastAsia" w:ascii="仿宋" w:hAnsi="仿宋" w:eastAsia="仿宋" w:cs="仿宋"/>
          <w:b w:val="0"/>
          <w:bCs w:val="0"/>
          <w:sz w:val="24"/>
          <w:szCs w:val="24"/>
          <w:highlight w:val="none"/>
        </w:rPr>
      </w:pPr>
      <w:r>
        <w:rPr>
          <w:rFonts w:hint="eastAsia" w:ascii="仿宋" w:hAnsi="仿宋" w:eastAsia="仿宋" w:cs="仿宋"/>
          <w:bCs w:val="0"/>
          <w:sz w:val="24"/>
          <w:szCs w:val="24"/>
          <w:highlight w:val="none"/>
          <w:lang w:val="en-US" w:eastAsia="zh-CN"/>
        </w:rPr>
        <w:t>6.</w:t>
      </w:r>
      <w:r>
        <w:rPr>
          <w:rFonts w:hint="eastAsia" w:ascii="仿宋" w:hAnsi="仿宋" w:eastAsia="仿宋" w:cs="仿宋"/>
          <w:bCs w:val="0"/>
          <w:sz w:val="24"/>
          <w:szCs w:val="24"/>
          <w:highlight w:val="none"/>
        </w:rPr>
        <w:t>保密方案</w:t>
      </w:r>
      <w:r>
        <w:rPr>
          <w:rFonts w:hint="eastAsia" w:ascii="仿宋" w:hAnsi="仿宋" w:eastAsia="仿宋" w:cs="仿宋"/>
          <w:b w:val="0"/>
          <w:bCs w:val="0"/>
          <w:sz w:val="24"/>
          <w:szCs w:val="24"/>
          <w:highlight w:val="none"/>
        </w:rPr>
        <w:t>；</w:t>
      </w:r>
    </w:p>
    <w:p w14:paraId="5C67BD4E">
      <w:pPr>
        <w:pStyle w:val="23"/>
        <w:numPr>
          <w:ilvl w:val="-1"/>
          <w:numId w:val="0"/>
        </w:numPr>
        <w:ind w:left="420" w:firstLine="0" w:firstLineChars="0"/>
        <w:rPr>
          <w:rFonts w:hint="eastAsia" w:ascii="仿宋" w:hAnsi="仿宋" w:eastAsia="仿宋" w:cs="仿宋"/>
          <w:b w:val="0"/>
          <w:bCs w:val="0"/>
          <w:sz w:val="24"/>
          <w:szCs w:val="24"/>
          <w:highlight w:val="none"/>
        </w:rPr>
      </w:pPr>
      <w:r>
        <w:rPr>
          <w:rFonts w:hint="eastAsia" w:ascii="仿宋" w:hAnsi="仿宋" w:eastAsia="仿宋" w:cs="仿宋"/>
          <w:bCs w:val="0"/>
          <w:sz w:val="24"/>
          <w:szCs w:val="24"/>
          <w:highlight w:val="none"/>
          <w:lang w:val="en-US" w:eastAsia="zh-CN"/>
        </w:rPr>
        <w:t>7.</w:t>
      </w:r>
      <w:r>
        <w:rPr>
          <w:rFonts w:hint="eastAsia" w:ascii="仿宋" w:hAnsi="仿宋" w:eastAsia="仿宋" w:cs="仿宋"/>
          <w:bCs w:val="0"/>
          <w:sz w:val="24"/>
          <w:szCs w:val="24"/>
          <w:highlight w:val="none"/>
        </w:rPr>
        <w:t>与采购人配合方案</w:t>
      </w:r>
      <w:r>
        <w:rPr>
          <w:rFonts w:hint="eastAsia" w:ascii="仿宋" w:hAnsi="仿宋" w:eastAsia="仿宋" w:cs="仿宋"/>
          <w:b w:val="0"/>
          <w:bCs w:val="0"/>
          <w:sz w:val="24"/>
          <w:szCs w:val="24"/>
          <w:highlight w:val="none"/>
        </w:rPr>
        <w:t>；</w:t>
      </w:r>
    </w:p>
    <w:p w14:paraId="4230F651">
      <w:pPr>
        <w:pStyle w:val="23"/>
        <w:numPr>
          <w:ilvl w:val="-1"/>
          <w:numId w:val="0"/>
        </w:numPr>
        <w:ind w:left="420" w:firstLine="0" w:firstLineChars="0"/>
        <w:rPr>
          <w:rFonts w:hint="eastAsia" w:ascii="仿宋" w:hAnsi="仿宋" w:eastAsia="仿宋" w:cs="仿宋"/>
          <w:b w:val="0"/>
          <w:bCs w:val="0"/>
          <w:sz w:val="24"/>
          <w:szCs w:val="24"/>
          <w:highlight w:val="none"/>
        </w:rPr>
      </w:pPr>
      <w:r>
        <w:rPr>
          <w:rFonts w:hint="eastAsia" w:ascii="仿宋" w:hAnsi="仿宋" w:eastAsia="仿宋" w:cs="仿宋"/>
          <w:bCs w:val="0"/>
          <w:sz w:val="24"/>
          <w:szCs w:val="24"/>
          <w:highlight w:val="none"/>
          <w:lang w:val="en-US" w:eastAsia="zh-CN"/>
        </w:rPr>
        <w:t>8.</w:t>
      </w:r>
      <w:r>
        <w:rPr>
          <w:rFonts w:hint="eastAsia" w:ascii="仿宋" w:hAnsi="仿宋" w:eastAsia="仿宋" w:cs="仿宋"/>
          <w:bCs w:val="0"/>
          <w:sz w:val="24"/>
          <w:szCs w:val="24"/>
          <w:highlight w:val="none"/>
        </w:rPr>
        <w:t>案例分析</w:t>
      </w:r>
      <w:r>
        <w:rPr>
          <w:rFonts w:hint="eastAsia" w:ascii="仿宋" w:hAnsi="仿宋" w:eastAsia="仿宋" w:cs="仿宋"/>
          <w:b w:val="0"/>
          <w:bCs w:val="0"/>
          <w:sz w:val="24"/>
          <w:szCs w:val="24"/>
          <w:highlight w:val="none"/>
        </w:rPr>
        <w:t>；</w:t>
      </w:r>
    </w:p>
    <w:p w14:paraId="30A0ADB4">
      <w:pPr>
        <w:pStyle w:val="23"/>
        <w:numPr>
          <w:ilvl w:val="-1"/>
          <w:numId w:val="0"/>
        </w:numPr>
        <w:ind w:left="420" w:firstLine="0" w:firstLineChars="0"/>
        <w:rPr>
          <w:rFonts w:hint="eastAsia" w:ascii="仿宋" w:hAnsi="仿宋" w:eastAsia="仿宋" w:cs="仿宋"/>
          <w:b w:val="0"/>
          <w:bCs w:val="0"/>
          <w:sz w:val="24"/>
          <w:szCs w:val="24"/>
          <w:highlight w:val="none"/>
        </w:rPr>
      </w:pPr>
      <w:r>
        <w:rPr>
          <w:rFonts w:hint="eastAsia" w:ascii="仿宋" w:hAnsi="仿宋" w:eastAsia="仿宋" w:cs="仿宋"/>
          <w:bCs w:val="0"/>
          <w:sz w:val="24"/>
          <w:szCs w:val="24"/>
          <w:highlight w:val="none"/>
          <w:lang w:val="en-US" w:eastAsia="zh-CN"/>
        </w:rPr>
        <w:t>9.</w:t>
      </w:r>
      <w:r>
        <w:rPr>
          <w:rFonts w:hint="eastAsia" w:ascii="仿宋" w:hAnsi="仿宋" w:eastAsia="仿宋" w:cs="仿宋"/>
          <w:bCs w:val="0"/>
          <w:sz w:val="24"/>
          <w:szCs w:val="24"/>
          <w:highlight w:val="none"/>
        </w:rPr>
        <w:t>人员配置</w:t>
      </w:r>
      <w:r>
        <w:rPr>
          <w:rFonts w:hint="eastAsia" w:ascii="仿宋" w:hAnsi="仿宋" w:eastAsia="仿宋" w:cs="仿宋"/>
          <w:b w:val="0"/>
          <w:bCs w:val="0"/>
          <w:sz w:val="24"/>
          <w:szCs w:val="24"/>
          <w:highlight w:val="none"/>
        </w:rPr>
        <w:t>；</w:t>
      </w:r>
    </w:p>
    <w:p w14:paraId="5F4626B9">
      <w:pPr>
        <w:pStyle w:val="23"/>
        <w:numPr>
          <w:ilvl w:val="-1"/>
          <w:numId w:val="0"/>
        </w:numPr>
        <w:ind w:left="420" w:firstLine="0" w:firstLineChars="0"/>
        <w:rPr>
          <w:rFonts w:hint="eastAsia" w:ascii="仿宋" w:hAnsi="仿宋" w:eastAsia="仿宋" w:cs="仿宋"/>
          <w:b w:val="0"/>
          <w:bCs w:val="0"/>
          <w:sz w:val="24"/>
          <w:szCs w:val="24"/>
          <w:highlight w:val="none"/>
        </w:rPr>
      </w:pPr>
      <w:r>
        <w:rPr>
          <w:rFonts w:hint="eastAsia" w:ascii="仿宋" w:hAnsi="仿宋" w:eastAsia="仿宋" w:cs="仿宋"/>
          <w:bCs w:val="0"/>
          <w:sz w:val="24"/>
          <w:szCs w:val="24"/>
          <w:highlight w:val="none"/>
          <w:lang w:val="en-US" w:eastAsia="zh-CN"/>
        </w:rPr>
        <w:t>10.</w:t>
      </w:r>
      <w:r>
        <w:rPr>
          <w:rFonts w:hint="eastAsia" w:ascii="仿宋" w:hAnsi="仿宋" w:eastAsia="仿宋" w:cs="仿宋"/>
          <w:bCs w:val="0"/>
          <w:sz w:val="24"/>
          <w:szCs w:val="24"/>
          <w:highlight w:val="none"/>
        </w:rPr>
        <w:t>其他承诺</w:t>
      </w:r>
      <w:r>
        <w:rPr>
          <w:rFonts w:hint="eastAsia" w:ascii="仿宋" w:hAnsi="仿宋" w:eastAsia="仿宋" w:cs="仿宋"/>
          <w:b w:val="0"/>
          <w:bCs w:val="0"/>
          <w:sz w:val="24"/>
          <w:szCs w:val="24"/>
          <w:highlight w:val="none"/>
        </w:rPr>
        <w:t>；</w:t>
      </w:r>
    </w:p>
    <w:p w14:paraId="0B5045B4">
      <w:pPr>
        <w:pStyle w:val="23"/>
        <w:numPr>
          <w:ilvl w:val="-1"/>
          <w:numId w:val="0"/>
        </w:numPr>
        <w:ind w:left="420" w:firstLine="0" w:firstLineChars="0"/>
        <w:rPr>
          <w:rFonts w:hint="eastAsia" w:ascii="仿宋" w:hAnsi="仿宋" w:eastAsia="仿宋" w:cs="仿宋"/>
          <w:b w:val="0"/>
          <w:bCs w:val="0"/>
          <w:sz w:val="24"/>
          <w:szCs w:val="24"/>
          <w:highlight w:val="none"/>
        </w:rPr>
      </w:pPr>
      <w:r>
        <w:rPr>
          <w:rFonts w:hint="eastAsia" w:ascii="仿宋" w:hAnsi="仿宋" w:eastAsia="仿宋" w:cs="仿宋"/>
          <w:bCs w:val="0"/>
          <w:sz w:val="24"/>
          <w:szCs w:val="24"/>
          <w:highlight w:val="none"/>
          <w:lang w:val="en-US" w:eastAsia="zh-CN"/>
        </w:rPr>
        <w:t>11.</w:t>
      </w:r>
      <w:r>
        <w:rPr>
          <w:rFonts w:hint="eastAsia" w:ascii="仿宋" w:hAnsi="仿宋" w:eastAsia="仿宋" w:cs="仿宋"/>
          <w:bCs w:val="0"/>
          <w:sz w:val="24"/>
          <w:szCs w:val="24"/>
          <w:highlight w:val="none"/>
        </w:rPr>
        <w:t>企业实力</w:t>
      </w:r>
      <w:r>
        <w:rPr>
          <w:rFonts w:hint="eastAsia" w:ascii="仿宋" w:hAnsi="仿宋" w:eastAsia="仿宋" w:cs="仿宋"/>
          <w:b w:val="0"/>
          <w:bCs w:val="0"/>
          <w:sz w:val="24"/>
          <w:szCs w:val="24"/>
          <w:highlight w:val="none"/>
        </w:rPr>
        <w:t>；</w:t>
      </w:r>
    </w:p>
    <w:p w14:paraId="157B9E40">
      <w:pPr>
        <w:pStyle w:val="23"/>
        <w:numPr>
          <w:ilvl w:val="-1"/>
          <w:numId w:val="0"/>
        </w:numPr>
        <w:ind w:left="420" w:firstLine="0" w:firstLineChars="0"/>
        <w:rPr>
          <w:rFonts w:hint="eastAsia" w:ascii="仿宋" w:hAnsi="仿宋" w:eastAsia="仿宋" w:cs="仿宋"/>
          <w:b w:val="0"/>
          <w:bCs w:val="0"/>
          <w:sz w:val="24"/>
          <w:szCs w:val="24"/>
          <w:highlight w:val="none"/>
        </w:rPr>
      </w:pPr>
      <w:r>
        <w:rPr>
          <w:rFonts w:hint="eastAsia" w:ascii="仿宋" w:hAnsi="仿宋" w:eastAsia="仿宋" w:cs="仿宋"/>
          <w:bCs w:val="0"/>
          <w:kern w:val="2"/>
          <w:sz w:val="24"/>
          <w:szCs w:val="24"/>
          <w:highlight w:val="none"/>
          <w:lang w:val="en-US" w:eastAsia="zh-CN" w:bidi="ar"/>
        </w:rPr>
        <w:t>12</w:t>
      </w:r>
      <w:r>
        <w:rPr>
          <w:rFonts w:hint="eastAsia" w:ascii="仿宋" w:hAnsi="仿宋" w:eastAsia="仿宋" w:cs="仿宋"/>
          <w:bCs w:val="0"/>
          <w:kern w:val="2"/>
          <w:sz w:val="24"/>
          <w:szCs w:val="24"/>
          <w:highlight w:val="none"/>
          <w:lang w:bidi="ar"/>
        </w:rPr>
        <w:t>企业业绩</w:t>
      </w:r>
    </w:p>
    <w:p w14:paraId="713F641B">
      <w:pPr>
        <w:pStyle w:val="23"/>
        <w:numPr>
          <w:ilvl w:val="-1"/>
          <w:numId w:val="0"/>
        </w:numPr>
        <w:ind w:left="0" w:firstLine="480" w:firstLineChars="200"/>
        <w:rPr>
          <w:rFonts w:hint="default" w:ascii="仿宋" w:hAnsi="仿宋" w:eastAsia="仿宋" w:cs="仿宋"/>
          <w:highlight w:val="none"/>
        </w:rPr>
      </w:pPr>
      <w:r>
        <w:rPr>
          <w:rFonts w:hint="eastAsia" w:ascii="仿宋" w:hAnsi="仿宋" w:eastAsia="仿宋" w:cs="仿宋"/>
          <w:highlight w:val="none"/>
          <w:lang w:val="en-US" w:eastAsia="zh-CN"/>
        </w:rPr>
        <w:t>13.</w:t>
      </w:r>
      <w:r>
        <w:rPr>
          <w:rFonts w:ascii="仿宋" w:hAnsi="仿宋" w:eastAsia="仿宋" w:cs="仿宋"/>
          <w:highlight w:val="none"/>
        </w:rPr>
        <w:t>其他供应商认为有必要提交的材料。</w:t>
      </w:r>
    </w:p>
    <w:p w14:paraId="23E7F652">
      <w:pPr>
        <w:pStyle w:val="23"/>
        <w:ind w:firstLine="420" w:firstLineChars="0"/>
        <w:rPr>
          <w:rFonts w:hint="default" w:ascii="仿宋" w:hAnsi="仿宋" w:eastAsia="仿宋" w:cs="仿宋"/>
          <w:b/>
          <w:bCs/>
          <w:highlight w:val="none"/>
        </w:rPr>
      </w:pPr>
      <w:r>
        <w:rPr>
          <w:rFonts w:ascii="仿宋" w:hAnsi="仿宋" w:eastAsia="仿宋" w:cs="仿宋"/>
          <w:b/>
          <w:bCs/>
          <w:highlight w:val="none"/>
        </w:rPr>
        <w:t>（四）报价文件：</w:t>
      </w:r>
    </w:p>
    <w:p w14:paraId="6EE36D08">
      <w:pPr>
        <w:pStyle w:val="23"/>
        <w:keepNext w:val="0"/>
        <w:keepLines w:val="0"/>
        <w:pageBreakBefore w:val="0"/>
        <w:widowControl w:val="0"/>
        <w:numPr>
          <w:ilvl w:val="0"/>
          <w:numId w:val="7"/>
        </w:numPr>
        <w:kinsoku/>
        <w:wordWrap/>
        <w:overflowPunct/>
        <w:topLinePunct w:val="0"/>
        <w:autoSpaceDE/>
        <w:autoSpaceDN/>
        <w:bidi w:val="0"/>
        <w:adjustRightInd/>
        <w:snapToGrid/>
        <w:ind w:left="0" w:firstLine="480" w:firstLineChars="200"/>
        <w:textAlignment w:val="auto"/>
        <w:rPr>
          <w:rFonts w:hint="default" w:ascii="仿宋" w:hAnsi="仿宋" w:eastAsia="仿宋" w:cs="仿宋"/>
          <w:highlight w:val="none"/>
        </w:rPr>
      </w:pPr>
      <w:r>
        <w:rPr>
          <w:rFonts w:ascii="仿宋" w:hAnsi="仿宋" w:eastAsia="仿宋" w:cs="仿宋"/>
          <w:highlight w:val="none"/>
        </w:rPr>
        <w:t>投标响应函；</w:t>
      </w:r>
    </w:p>
    <w:p w14:paraId="5449EFBA">
      <w:pPr>
        <w:pStyle w:val="23"/>
        <w:keepNext w:val="0"/>
        <w:keepLines w:val="0"/>
        <w:pageBreakBefore w:val="0"/>
        <w:widowControl w:val="0"/>
        <w:numPr>
          <w:ilvl w:val="0"/>
          <w:numId w:val="7"/>
        </w:numPr>
        <w:kinsoku/>
        <w:wordWrap/>
        <w:overflowPunct/>
        <w:topLinePunct w:val="0"/>
        <w:autoSpaceDE/>
        <w:autoSpaceDN/>
        <w:bidi w:val="0"/>
        <w:adjustRightInd/>
        <w:snapToGrid/>
        <w:ind w:left="0" w:firstLine="480" w:firstLineChars="200"/>
        <w:textAlignment w:val="auto"/>
        <w:rPr>
          <w:rFonts w:hint="default" w:ascii="仿宋" w:hAnsi="仿宋" w:eastAsia="仿宋" w:cs="仿宋"/>
          <w:highlight w:val="none"/>
        </w:rPr>
      </w:pPr>
      <w:r>
        <w:rPr>
          <w:rFonts w:ascii="仿宋" w:hAnsi="仿宋" w:eastAsia="仿宋" w:cs="仿宋"/>
          <w:highlight w:val="none"/>
        </w:rPr>
        <w:t>报价一览表(</w:t>
      </w:r>
      <w:r>
        <w:rPr>
          <w:rFonts w:hint="eastAsia" w:ascii="仿宋" w:hAnsi="仿宋" w:eastAsia="仿宋" w:cs="仿宋"/>
          <w:highlight w:val="none"/>
          <w:lang w:val="en-US" w:eastAsia="zh-CN"/>
        </w:rPr>
        <w:t>包含但不限于</w:t>
      </w:r>
      <w:r>
        <w:rPr>
          <w:rFonts w:hint="eastAsia" w:ascii="仿宋" w:hAnsi="仿宋" w:eastAsia="仿宋" w:cs="仿宋"/>
          <w:highlight w:val="none"/>
        </w:rPr>
        <w:t>人员薪酬、奖金、保险、管理费、利润及税金</w:t>
      </w:r>
      <w:r>
        <w:rPr>
          <w:rFonts w:hint="eastAsia" w:ascii="仿宋" w:hAnsi="仿宋" w:eastAsia="仿宋" w:cs="仿宋"/>
          <w:highlight w:val="none"/>
          <w:lang w:eastAsia="zh-CN"/>
        </w:rPr>
        <w:t>、</w:t>
      </w:r>
      <w:r>
        <w:rPr>
          <w:rFonts w:hint="eastAsia" w:ascii="仿宋" w:hAnsi="仿宋" w:eastAsia="仿宋" w:cs="仿宋"/>
          <w:highlight w:val="none"/>
          <w:lang w:val="en-US" w:eastAsia="zh-CN"/>
        </w:rPr>
        <w:t>项目产生的审计、评估、鉴定、公证</w:t>
      </w:r>
      <w:r>
        <w:rPr>
          <w:rFonts w:hint="eastAsia" w:ascii="仿宋" w:hAnsi="仿宋" w:eastAsia="仿宋" w:cs="仿宋"/>
          <w:highlight w:val="none"/>
        </w:rPr>
        <w:t>等完成本项目所需的一切费用</w:t>
      </w:r>
      <w:r>
        <w:rPr>
          <w:rFonts w:ascii="仿宋" w:hAnsi="仿宋" w:eastAsia="仿宋" w:cs="仿宋"/>
          <w:highlight w:val="none"/>
        </w:rPr>
        <w:t>。)</w:t>
      </w:r>
      <w:r>
        <w:rPr>
          <w:rFonts w:hint="eastAsia" w:ascii="仿宋" w:hAnsi="仿宋" w:eastAsia="仿宋" w:cs="仿宋"/>
          <w:highlight w:val="none"/>
          <w:lang w:eastAsia="zh-CN"/>
        </w:rPr>
        <w:t>；</w:t>
      </w:r>
    </w:p>
    <w:p w14:paraId="5417B16E">
      <w:pPr>
        <w:pStyle w:val="23"/>
        <w:keepNext w:val="0"/>
        <w:keepLines w:val="0"/>
        <w:pageBreakBefore w:val="0"/>
        <w:widowControl w:val="0"/>
        <w:numPr>
          <w:ilvl w:val="0"/>
          <w:numId w:val="7"/>
        </w:numPr>
        <w:kinsoku/>
        <w:wordWrap/>
        <w:overflowPunct/>
        <w:topLinePunct w:val="0"/>
        <w:autoSpaceDE/>
        <w:autoSpaceDN/>
        <w:bidi w:val="0"/>
        <w:adjustRightInd/>
        <w:snapToGrid/>
        <w:ind w:left="0" w:firstLine="480" w:firstLineChars="200"/>
        <w:textAlignment w:val="auto"/>
        <w:rPr>
          <w:rFonts w:hint="default" w:ascii="仿宋" w:hAnsi="仿宋" w:eastAsia="仿宋" w:cs="仿宋"/>
          <w:highlight w:val="none"/>
        </w:rPr>
      </w:pPr>
      <w:r>
        <w:rPr>
          <w:rFonts w:hint="default" w:ascii="仿宋" w:hAnsi="仿宋" w:eastAsia="仿宋" w:cs="仿宋"/>
          <w:highlight w:val="none"/>
        </w:rPr>
        <w:t>其他供应商认为有必要提交的材料</w:t>
      </w:r>
      <w:r>
        <w:rPr>
          <w:rFonts w:hint="eastAsia" w:ascii="仿宋" w:hAnsi="仿宋" w:eastAsia="仿宋" w:cs="仿宋"/>
          <w:highlight w:val="none"/>
          <w:lang w:eastAsia="zh-CN"/>
        </w:rPr>
        <w:t>。</w:t>
      </w:r>
    </w:p>
    <w:p w14:paraId="0A5F9D73">
      <w:pPr>
        <w:pStyle w:val="23"/>
        <w:keepNext w:val="0"/>
        <w:keepLines w:val="0"/>
        <w:pageBreakBefore w:val="0"/>
        <w:widowControl w:val="0"/>
        <w:kinsoku/>
        <w:wordWrap/>
        <w:overflowPunct/>
        <w:topLinePunct w:val="0"/>
        <w:autoSpaceDE/>
        <w:autoSpaceDN/>
        <w:bidi w:val="0"/>
        <w:adjustRightInd/>
        <w:snapToGrid/>
        <w:ind w:left="0" w:firstLine="482" w:firstLineChars="200"/>
        <w:textAlignment w:val="auto"/>
        <w:rPr>
          <w:rFonts w:hint="default" w:ascii="仿宋" w:hAnsi="仿宋" w:eastAsia="仿宋" w:cs="仿宋"/>
          <w:b/>
          <w:bCs/>
          <w:highlight w:val="none"/>
        </w:rPr>
      </w:pPr>
      <w:r>
        <w:rPr>
          <w:rFonts w:ascii="仿宋" w:hAnsi="仿宋" w:eastAsia="仿宋" w:cs="仿宋"/>
          <w:b/>
          <w:bCs/>
          <w:highlight w:val="none"/>
        </w:rPr>
        <w:t>注：</w:t>
      </w:r>
      <w:r>
        <w:rPr>
          <w:rFonts w:hint="eastAsia" w:ascii="仿宋" w:hAnsi="仿宋" w:eastAsia="仿宋" w:cs="仿宋"/>
          <w:b/>
          <w:bCs/>
          <w:highlight w:val="none"/>
        </w:rPr>
        <w:t>总价金额与按单价汇总金额不一致的，以单价金额计算结果为准。</w:t>
      </w:r>
      <w:r>
        <w:rPr>
          <w:rFonts w:hint="eastAsia" w:ascii="仿宋" w:hAnsi="仿宋" w:eastAsia="仿宋" w:cs="仿宋"/>
          <w:b/>
          <w:bCs/>
          <w:color w:val="FF0000"/>
          <w:highlight w:val="none"/>
        </w:rPr>
        <w:t>高于采购预算视为无效报价。</w:t>
      </w:r>
      <w:r>
        <w:rPr>
          <w:rFonts w:hint="eastAsia" w:ascii="仿宋" w:hAnsi="仿宋" w:eastAsia="仿宋" w:cs="仿宋"/>
          <w:b/>
          <w:bCs/>
          <w:highlight w:val="none"/>
        </w:rPr>
        <w:t>报价以人民币计，并以大写为准</w:t>
      </w:r>
      <w:r>
        <w:rPr>
          <w:rFonts w:ascii="仿宋" w:hAnsi="仿宋" w:eastAsia="仿宋" w:cs="仿宋"/>
          <w:b/>
          <w:bCs/>
          <w:highlight w:val="none"/>
        </w:rPr>
        <w:t>报价应由法定代表人或其授权代表签字确认并加盖公章。</w:t>
      </w:r>
    </w:p>
    <w:p w14:paraId="3F210AE4">
      <w:pPr>
        <w:pStyle w:val="23"/>
        <w:keepNext w:val="0"/>
        <w:keepLines w:val="0"/>
        <w:pageBreakBefore w:val="0"/>
        <w:widowControl w:val="0"/>
        <w:kinsoku/>
        <w:wordWrap/>
        <w:overflowPunct/>
        <w:topLinePunct w:val="0"/>
        <w:autoSpaceDE/>
        <w:autoSpaceDN/>
        <w:bidi w:val="0"/>
        <w:adjustRightInd/>
        <w:snapToGrid/>
        <w:ind w:left="0" w:firstLine="480" w:firstLineChars="200"/>
        <w:textAlignment w:val="auto"/>
        <w:rPr>
          <w:rFonts w:hint="default" w:ascii="仿宋" w:hAnsi="仿宋" w:eastAsia="仿宋" w:cs="仿宋"/>
          <w:highlight w:val="none"/>
        </w:rPr>
      </w:pPr>
      <w:r>
        <w:rPr>
          <w:rFonts w:ascii="仿宋" w:hAnsi="仿宋" w:eastAsia="仿宋" w:cs="仿宋"/>
          <w:highlight w:val="none"/>
        </w:rPr>
        <w:t>以上材料模板见附件。</w:t>
      </w:r>
    </w:p>
    <w:p w14:paraId="7FF75452">
      <w:pPr>
        <w:pStyle w:val="21"/>
        <w:jc w:val="left"/>
        <w:rPr>
          <w:rFonts w:hint="eastAsia" w:ascii="仿宋" w:hAnsi="仿宋" w:eastAsia="仿宋" w:cs="仿宋"/>
          <w:sz w:val="28"/>
          <w:szCs w:val="21"/>
          <w:highlight w:val="none"/>
        </w:rPr>
      </w:pPr>
      <w:r>
        <w:rPr>
          <w:rFonts w:ascii="仿宋" w:hAnsi="仿宋" w:eastAsia="仿宋" w:cs="仿宋"/>
          <w:sz w:val="28"/>
          <w:szCs w:val="21"/>
          <w:highlight w:val="none"/>
        </w:rPr>
        <w:t>四、投标文件递交、开标时间</w:t>
      </w:r>
    </w:p>
    <w:p w14:paraId="347F6DB5">
      <w:pPr>
        <w:pStyle w:val="23"/>
        <w:ind w:firstLine="420" w:firstLineChars="0"/>
        <w:rPr>
          <w:rFonts w:hint="default" w:ascii="仿宋" w:hAnsi="仿宋" w:eastAsia="仿宋" w:cs="仿宋"/>
          <w:highlight w:val="none"/>
        </w:rPr>
      </w:pPr>
      <w:r>
        <w:rPr>
          <w:rFonts w:ascii="仿宋" w:hAnsi="仿宋" w:eastAsia="仿宋" w:cs="仿宋"/>
          <w:highlight w:val="none"/>
        </w:rPr>
        <w:t>（一）投标文件投递截止时间：202</w:t>
      </w:r>
      <w:r>
        <w:rPr>
          <w:rFonts w:hint="eastAsia" w:ascii="仿宋" w:hAnsi="仿宋" w:eastAsia="仿宋" w:cs="仿宋"/>
          <w:highlight w:val="none"/>
          <w:lang w:val="en-US" w:eastAsia="zh-CN"/>
        </w:rPr>
        <w:t>6</w:t>
      </w:r>
      <w:r>
        <w:rPr>
          <w:rFonts w:ascii="仿宋" w:hAnsi="仿宋" w:eastAsia="仿宋" w:cs="仿宋"/>
          <w:highlight w:val="none"/>
        </w:rPr>
        <w:t>年</w:t>
      </w:r>
      <w:r>
        <w:rPr>
          <w:rFonts w:hint="eastAsia" w:ascii="仿宋" w:hAnsi="仿宋" w:eastAsia="仿宋" w:cs="仿宋"/>
          <w:highlight w:val="none"/>
          <w:lang w:val="en-US" w:eastAsia="zh-CN"/>
        </w:rPr>
        <w:t>9</w:t>
      </w:r>
      <w:r>
        <w:rPr>
          <w:rFonts w:ascii="仿宋" w:hAnsi="仿宋" w:eastAsia="仿宋" w:cs="仿宋"/>
          <w:highlight w:val="none"/>
        </w:rPr>
        <w:t>月</w:t>
      </w:r>
      <w:r>
        <w:rPr>
          <w:rFonts w:hint="eastAsia" w:ascii="仿宋" w:hAnsi="仿宋" w:eastAsia="仿宋" w:cs="仿宋"/>
          <w:highlight w:val="none"/>
          <w:lang w:val="en-US" w:eastAsia="zh-CN"/>
        </w:rPr>
        <w:t>22</w:t>
      </w:r>
      <w:r>
        <w:rPr>
          <w:rFonts w:ascii="仿宋" w:hAnsi="仿宋" w:eastAsia="仿宋" w:cs="仿宋"/>
          <w:highlight w:val="none"/>
        </w:rPr>
        <w:t>日</w:t>
      </w:r>
      <w:r>
        <w:rPr>
          <w:rFonts w:hint="eastAsia" w:ascii="仿宋" w:hAnsi="仿宋" w:eastAsia="仿宋" w:cs="仿宋"/>
          <w:highlight w:val="none"/>
          <w:lang w:val="en-US" w:eastAsia="zh-CN"/>
        </w:rPr>
        <w:t>上</w:t>
      </w:r>
      <w:r>
        <w:rPr>
          <w:rFonts w:ascii="仿宋" w:hAnsi="仿宋" w:eastAsia="仿宋" w:cs="仿宋"/>
          <w:highlight w:val="none"/>
        </w:rPr>
        <w:t>午</w:t>
      </w:r>
      <w:r>
        <w:rPr>
          <w:rFonts w:hint="eastAsia" w:ascii="仿宋" w:hAnsi="仿宋" w:eastAsia="仿宋" w:cs="仿宋"/>
          <w:highlight w:val="none"/>
          <w:lang w:val="en-US" w:eastAsia="zh-CN"/>
        </w:rPr>
        <w:t>9</w:t>
      </w:r>
      <w:r>
        <w:rPr>
          <w:rFonts w:ascii="仿宋" w:hAnsi="仿宋" w:eastAsia="仿宋" w:cs="仿宋"/>
          <w:highlight w:val="none"/>
        </w:rPr>
        <w:t>:</w:t>
      </w:r>
      <w:r>
        <w:rPr>
          <w:rFonts w:hint="eastAsia" w:ascii="仿宋" w:hAnsi="仿宋" w:eastAsia="仿宋" w:cs="仿宋"/>
          <w:highlight w:val="none"/>
          <w:lang w:val="en-US" w:eastAsia="zh-CN"/>
        </w:rPr>
        <w:t>0</w:t>
      </w:r>
      <w:r>
        <w:rPr>
          <w:rFonts w:ascii="仿宋" w:hAnsi="仿宋" w:eastAsia="仿宋" w:cs="仿宋"/>
          <w:highlight w:val="none"/>
        </w:rPr>
        <w:t>0（投标人迟到视为自动弃标）；</w:t>
      </w:r>
    </w:p>
    <w:p w14:paraId="6F116BF4">
      <w:pPr>
        <w:pStyle w:val="23"/>
        <w:ind w:firstLine="420" w:firstLineChars="0"/>
        <w:rPr>
          <w:rFonts w:hint="default" w:ascii="仿宋" w:hAnsi="仿宋" w:eastAsia="仿宋" w:cs="仿宋"/>
          <w:highlight w:val="none"/>
        </w:rPr>
      </w:pPr>
      <w:r>
        <w:rPr>
          <w:rFonts w:ascii="仿宋" w:hAnsi="仿宋" w:eastAsia="仿宋" w:cs="仿宋"/>
          <w:highlight w:val="none"/>
        </w:rPr>
        <w:t>（二）开标时间：202</w:t>
      </w:r>
      <w:r>
        <w:rPr>
          <w:rFonts w:hint="eastAsia" w:ascii="仿宋" w:hAnsi="仿宋" w:eastAsia="仿宋" w:cs="仿宋"/>
          <w:highlight w:val="none"/>
          <w:lang w:val="en-US" w:eastAsia="zh-CN"/>
        </w:rPr>
        <w:t>6</w:t>
      </w:r>
      <w:r>
        <w:rPr>
          <w:rFonts w:ascii="仿宋" w:hAnsi="仿宋" w:eastAsia="仿宋" w:cs="仿宋"/>
          <w:highlight w:val="none"/>
        </w:rPr>
        <w:t>年</w:t>
      </w:r>
      <w:r>
        <w:rPr>
          <w:rFonts w:hint="eastAsia" w:ascii="仿宋" w:hAnsi="仿宋" w:eastAsia="仿宋" w:cs="仿宋"/>
          <w:highlight w:val="none"/>
          <w:lang w:val="en-US" w:eastAsia="zh-CN"/>
        </w:rPr>
        <w:t>9</w:t>
      </w:r>
      <w:r>
        <w:rPr>
          <w:rFonts w:ascii="仿宋" w:hAnsi="仿宋" w:eastAsia="仿宋" w:cs="仿宋"/>
          <w:highlight w:val="none"/>
        </w:rPr>
        <w:t>月</w:t>
      </w:r>
      <w:r>
        <w:rPr>
          <w:rFonts w:hint="eastAsia" w:ascii="仿宋" w:hAnsi="仿宋" w:eastAsia="仿宋" w:cs="仿宋"/>
          <w:highlight w:val="none"/>
          <w:lang w:val="en-US" w:eastAsia="zh-CN"/>
        </w:rPr>
        <w:t>22</w:t>
      </w:r>
      <w:r>
        <w:rPr>
          <w:rFonts w:ascii="仿宋" w:hAnsi="仿宋" w:eastAsia="仿宋" w:cs="仿宋"/>
          <w:highlight w:val="none"/>
        </w:rPr>
        <w:t>日</w:t>
      </w:r>
      <w:r>
        <w:rPr>
          <w:rFonts w:hint="eastAsia" w:ascii="仿宋" w:hAnsi="仿宋" w:eastAsia="仿宋" w:cs="仿宋"/>
          <w:highlight w:val="none"/>
          <w:lang w:val="en-US" w:eastAsia="zh-CN"/>
        </w:rPr>
        <w:t>上</w:t>
      </w:r>
      <w:r>
        <w:rPr>
          <w:rFonts w:ascii="仿宋" w:hAnsi="仿宋" w:eastAsia="仿宋" w:cs="仿宋"/>
          <w:highlight w:val="none"/>
        </w:rPr>
        <w:t>午</w:t>
      </w:r>
      <w:r>
        <w:rPr>
          <w:rFonts w:hint="eastAsia" w:ascii="仿宋" w:hAnsi="仿宋" w:eastAsia="仿宋" w:cs="仿宋"/>
          <w:highlight w:val="none"/>
          <w:lang w:val="en-US" w:eastAsia="zh-CN"/>
        </w:rPr>
        <w:t>9</w:t>
      </w:r>
      <w:r>
        <w:rPr>
          <w:rFonts w:ascii="仿宋" w:hAnsi="仿宋" w:eastAsia="仿宋" w:cs="仿宋"/>
          <w:highlight w:val="none"/>
        </w:rPr>
        <w:t>:</w:t>
      </w:r>
      <w:r>
        <w:rPr>
          <w:rFonts w:hint="eastAsia" w:ascii="仿宋" w:hAnsi="仿宋" w:eastAsia="仿宋" w:cs="仿宋"/>
          <w:highlight w:val="none"/>
          <w:lang w:val="en-US" w:eastAsia="zh-CN"/>
        </w:rPr>
        <w:t>0</w:t>
      </w:r>
      <w:bookmarkStart w:id="2" w:name="_GoBack"/>
      <w:bookmarkEnd w:id="2"/>
      <w:r>
        <w:rPr>
          <w:rFonts w:ascii="仿宋" w:hAnsi="仿宋" w:eastAsia="仿宋" w:cs="仿宋"/>
          <w:highlight w:val="none"/>
        </w:rPr>
        <w:t>0；</w:t>
      </w:r>
    </w:p>
    <w:p w14:paraId="444CDF12">
      <w:pPr>
        <w:pStyle w:val="23"/>
        <w:ind w:firstLine="420" w:firstLineChars="0"/>
        <w:rPr>
          <w:rFonts w:hint="default" w:ascii="仿宋" w:hAnsi="仿宋" w:eastAsia="仿宋" w:cs="仿宋"/>
          <w:highlight w:val="none"/>
        </w:rPr>
      </w:pPr>
      <w:r>
        <w:rPr>
          <w:rFonts w:ascii="仿宋" w:hAnsi="仿宋" w:eastAsia="仿宋" w:cs="仿宋"/>
          <w:highlight w:val="none"/>
        </w:rPr>
        <w:t>（三）投标文件投递或邮寄地址：湖州市吴兴区</w:t>
      </w:r>
      <w:r>
        <w:rPr>
          <w:rFonts w:hint="eastAsia" w:ascii="仿宋" w:hAnsi="仿宋" w:eastAsia="仿宋" w:cs="仿宋"/>
          <w:highlight w:val="none"/>
          <w:lang w:val="en-US" w:eastAsia="zh-CN"/>
        </w:rPr>
        <w:t>创业大道3333号</w:t>
      </w:r>
      <w:r>
        <w:rPr>
          <w:rFonts w:ascii="仿宋" w:hAnsi="仿宋" w:eastAsia="仿宋" w:cs="仿宋"/>
          <w:highlight w:val="none"/>
        </w:rPr>
        <w:t>湖州学院</w:t>
      </w:r>
      <w:r>
        <w:rPr>
          <w:rFonts w:hint="eastAsia" w:ascii="仿宋" w:hAnsi="仿宋" w:eastAsia="仿宋" w:cs="仿宋"/>
          <w:highlight w:val="none"/>
          <w:lang w:val="en-US" w:eastAsia="zh-CN"/>
        </w:rPr>
        <w:t>22D#209</w:t>
      </w:r>
      <w:r>
        <w:rPr>
          <w:rFonts w:ascii="仿宋" w:hAnsi="仿宋" w:eastAsia="仿宋" w:cs="仿宋"/>
          <w:highlight w:val="none"/>
        </w:rPr>
        <w:t>（接收人：</w:t>
      </w:r>
      <w:r>
        <w:rPr>
          <w:rFonts w:hint="eastAsia" w:ascii="仿宋" w:hAnsi="仿宋" w:eastAsia="仿宋" w:cs="仿宋"/>
          <w:highlight w:val="none"/>
          <w:lang w:val="en-US" w:eastAsia="zh-CN"/>
        </w:rPr>
        <w:t>徐</w:t>
      </w:r>
      <w:r>
        <w:rPr>
          <w:rFonts w:ascii="仿宋" w:hAnsi="仿宋" w:eastAsia="仿宋" w:cs="仿宋"/>
          <w:highlight w:val="none"/>
        </w:rPr>
        <w:t>老师，联系方式：</w:t>
      </w:r>
      <w:r>
        <w:rPr>
          <w:rFonts w:hint="eastAsia" w:ascii="仿宋" w:hAnsi="仿宋" w:eastAsia="仿宋" w:cs="仿宋"/>
          <w:highlight w:val="none"/>
          <w:lang w:val="en-US" w:eastAsia="zh-CN"/>
        </w:rPr>
        <w:t>18768190065</w:t>
      </w:r>
      <w:r>
        <w:rPr>
          <w:rFonts w:ascii="仿宋" w:hAnsi="仿宋" w:eastAsia="仿宋" w:cs="仿宋"/>
          <w:highlight w:val="none"/>
        </w:rPr>
        <w:t>）；</w:t>
      </w:r>
    </w:p>
    <w:p w14:paraId="01362348">
      <w:pPr>
        <w:pStyle w:val="23"/>
        <w:ind w:firstLine="420" w:firstLineChars="0"/>
        <w:rPr>
          <w:rFonts w:hint="default" w:ascii="仿宋" w:hAnsi="仿宋" w:eastAsia="仿宋" w:cs="仿宋"/>
          <w:highlight w:val="none"/>
        </w:rPr>
      </w:pPr>
      <w:r>
        <w:rPr>
          <w:rFonts w:ascii="仿宋" w:hAnsi="仿宋" w:eastAsia="仿宋" w:cs="仿宋"/>
          <w:highlight w:val="none"/>
        </w:rPr>
        <w:t>（四）开标地点：</w:t>
      </w:r>
      <w:r>
        <w:rPr>
          <w:rFonts w:hint="eastAsia" w:ascii="仿宋" w:hAnsi="仿宋" w:eastAsia="仿宋" w:cs="仿宋"/>
          <w:highlight w:val="none"/>
        </w:rPr>
        <w:t>湖州市吴兴区创业大道3333号湖州学院</w:t>
      </w:r>
      <w:r>
        <w:rPr>
          <w:rFonts w:hint="eastAsia" w:ascii="仿宋" w:hAnsi="仿宋" w:eastAsia="仿宋" w:cs="仿宋"/>
          <w:highlight w:val="none"/>
          <w:lang w:val="en-US" w:eastAsia="zh-CN"/>
        </w:rPr>
        <w:t>22D#306</w:t>
      </w:r>
      <w:r>
        <w:rPr>
          <w:rFonts w:ascii="仿宋" w:hAnsi="仿宋" w:eastAsia="仿宋" w:cs="仿宋"/>
          <w:highlight w:val="none"/>
        </w:rPr>
        <w:t>。</w:t>
      </w:r>
    </w:p>
    <w:p w14:paraId="2F96B164">
      <w:pPr>
        <w:pStyle w:val="23"/>
        <w:ind w:firstLine="420" w:firstLineChars="0"/>
        <w:rPr>
          <w:rFonts w:hint="default" w:ascii="仿宋" w:hAnsi="仿宋" w:eastAsia="仿宋" w:cs="仿宋"/>
          <w:highlight w:val="none"/>
        </w:rPr>
      </w:pPr>
      <w:r>
        <w:rPr>
          <w:rFonts w:ascii="仿宋" w:hAnsi="仿宋" w:eastAsia="仿宋" w:cs="仿宋"/>
          <w:highlight w:val="none"/>
        </w:rPr>
        <w:t>注：供应商未现场参与开标，设同默认开标结果。供应商应确保投标文件在邮寄过程密封包装完好，因邮寄过程造成损坏而不符合开标要求的，湖州学院采购事务中心概不负责。</w:t>
      </w:r>
    </w:p>
    <w:p w14:paraId="313A2DC1">
      <w:pPr>
        <w:pStyle w:val="21"/>
        <w:jc w:val="left"/>
        <w:rPr>
          <w:rFonts w:hint="eastAsia" w:ascii="仿宋" w:hAnsi="仿宋" w:eastAsia="仿宋" w:cs="仿宋"/>
          <w:sz w:val="28"/>
          <w:szCs w:val="21"/>
          <w:highlight w:val="none"/>
        </w:rPr>
      </w:pPr>
      <w:r>
        <w:rPr>
          <w:rFonts w:ascii="仿宋" w:hAnsi="仿宋" w:eastAsia="仿宋" w:cs="仿宋"/>
          <w:sz w:val="28"/>
          <w:szCs w:val="21"/>
          <w:highlight w:val="none"/>
        </w:rPr>
        <w:t>五、中标办法</w:t>
      </w:r>
    </w:p>
    <w:p w14:paraId="40679DF3">
      <w:pPr>
        <w:pStyle w:val="23"/>
        <w:ind w:firstLine="420" w:firstLineChars="0"/>
        <w:rPr>
          <w:rFonts w:hint="default" w:ascii="仿宋" w:hAnsi="仿宋" w:eastAsia="仿宋" w:cs="仿宋"/>
          <w:highlight w:val="none"/>
        </w:rPr>
      </w:pPr>
      <w:r>
        <w:rPr>
          <w:rFonts w:ascii="仿宋" w:hAnsi="仿宋" w:eastAsia="仿宋" w:cs="仿宋"/>
          <w:highlight w:val="none"/>
        </w:rPr>
        <w:t>本项目采购</w:t>
      </w:r>
      <w:r>
        <w:rPr>
          <w:rFonts w:ascii="仿宋" w:hAnsi="仿宋" w:eastAsia="仿宋" w:cs="仿宋"/>
          <w:b/>
          <w:bCs/>
          <w:highlight w:val="none"/>
        </w:rPr>
        <w:t>综合评标法</w:t>
      </w:r>
      <w:r>
        <w:rPr>
          <w:rFonts w:ascii="仿宋" w:hAnsi="仿宋" w:eastAsia="仿宋" w:cs="仿宋"/>
          <w:highlight w:val="none"/>
        </w:rPr>
        <w:t>，得分最高供应商为中标人；</w:t>
      </w:r>
    </w:p>
    <w:p w14:paraId="7D1406AE">
      <w:pPr>
        <w:pStyle w:val="23"/>
        <w:ind w:firstLine="420" w:firstLineChars="0"/>
        <w:rPr>
          <w:rFonts w:hint="default" w:ascii="仿宋" w:hAnsi="仿宋" w:eastAsia="仿宋" w:cs="仿宋"/>
          <w:highlight w:val="none"/>
        </w:rPr>
      </w:pPr>
      <w:r>
        <w:rPr>
          <w:rFonts w:ascii="仿宋" w:hAnsi="仿宋" w:eastAsia="仿宋" w:cs="仿宋"/>
          <w:highlight w:val="none"/>
        </w:rPr>
        <w:t>注：如出现中标人拒签合同，招标人将根据实际情况，采用“按序递补”或“重新招标”的方式重新确定中标人。</w:t>
      </w:r>
    </w:p>
    <w:p w14:paraId="3E5B3874">
      <w:pPr>
        <w:pStyle w:val="21"/>
        <w:jc w:val="left"/>
        <w:rPr>
          <w:rFonts w:hint="eastAsia" w:ascii="仿宋" w:hAnsi="仿宋" w:eastAsia="仿宋" w:cs="仿宋"/>
          <w:sz w:val="28"/>
          <w:szCs w:val="21"/>
          <w:highlight w:val="none"/>
        </w:rPr>
      </w:pPr>
      <w:r>
        <w:rPr>
          <w:rFonts w:ascii="仿宋" w:hAnsi="仿宋" w:eastAsia="仿宋" w:cs="仿宋"/>
          <w:sz w:val="28"/>
          <w:szCs w:val="21"/>
          <w:highlight w:val="none"/>
        </w:rPr>
        <w:t>六、付款方式</w:t>
      </w:r>
    </w:p>
    <w:p w14:paraId="66379043">
      <w:pPr>
        <w:pStyle w:val="23"/>
        <w:ind w:firstLine="420" w:firstLineChars="0"/>
        <w:rPr>
          <w:rFonts w:hint="eastAsia" w:ascii="仿宋" w:hAnsi="仿宋" w:eastAsia="仿宋" w:cs="仿宋"/>
          <w:highlight w:val="none"/>
          <w:lang w:val="en-US" w:eastAsia="zh-CN"/>
        </w:rPr>
      </w:pPr>
      <w:r>
        <w:rPr>
          <w:rFonts w:hint="eastAsia" w:ascii="仿宋" w:hAnsi="仿宋" w:eastAsia="仿宋" w:cs="仿宋"/>
          <w:highlight w:val="none"/>
          <w:lang w:val="en-US" w:eastAsia="zh-CN"/>
        </w:rPr>
        <w:t>1.合同签订生效及具备实施条件后7个工作日内支付基础代理费；待项目完成并经采购人验收合格后支付合同中约定的风险代理费。支付总额不得超过预算总额。</w:t>
      </w:r>
    </w:p>
    <w:p w14:paraId="5B4B28D2">
      <w:pPr>
        <w:pStyle w:val="23"/>
        <w:ind w:firstLine="420" w:firstLineChars="0"/>
        <w:rPr>
          <w:rFonts w:hint="default" w:ascii="仿宋" w:hAnsi="仿宋" w:eastAsia="仿宋" w:cs="仿宋"/>
          <w:highlight w:val="none"/>
        </w:rPr>
      </w:pPr>
      <w:r>
        <w:rPr>
          <w:rFonts w:ascii="仿宋" w:hAnsi="仿宋" w:eastAsia="仿宋" w:cs="仿宋"/>
          <w:highlight w:val="none"/>
        </w:rPr>
        <w:t>2.本项目不收取投标保证金</w:t>
      </w:r>
      <w:r>
        <w:rPr>
          <w:rFonts w:hint="eastAsia" w:ascii="仿宋" w:hAnsi="仿宋" w:eastAsia="仿宋" w:cs="仿宋"/>
          <w:highlight w:val="none"/>
          <w:lang w:eastAsia="zh-CN"/>
        </w:rPr>
        <w:t>、</w:t>
      </w:r>
      <w:r>
        <w:rPr>
          <w:rFonts w:ascii="仿宋" w:hAnsi="仿宋" w:eastAsia="仿宋" w:cs="仿宋"/>
          <w:highlight w:val="none"/>
        </w:rPr>
        <w:t>履约保证金。</w:t>
      </w:r>
    </w:p>
    <w:p w14:paraId="2795D3EF">
      <w:pPr>
        <w:pStyle w:val="21"/>
        <w:jc w:val="left"/>
        <w:rPr>
          <w:rFonts w:hint="eastAsia" w:ascii="仿宋" w:hAnsi="仿宋" w:eastAsia="仿宋" w:cs="仿宋"/>
          <w:sz w:val="28"/>
          <w:szCs w:val="21"/>
          <w:highlight w:val="none"/>
        </w:rPr>
      </w:pPr>
      <w:r>
        <w:rPr>
          <w:rFonts w:ascii="仿宋" w:hAnsi="仿宋" w:eastAsia="仿宋" w:cs="仿宋"/>
          <w:sz w:val="28"/>
          <w:szCs w:val="21"/>
          <w:highlight w:val="none"/>
        </w:rPr>
        <w:t>七、联系方式</w:t>
      </w:r>
    </w:p>
    <w:p w14:paraId="759345FC">
      <w:pPr>
        <w:pStyle w:val="23"/>
        <w:ind w:firstLine="420" w:firstLineChars="0"/>
        <w:rPr>
          <w:rFonts w:hint="default" w:ascii="仿宋" w:hAnsi="仿宋" w:eastAsia="仿宋" w:cs="仿宋"/>
          <w:highlight w:val="none"/>
        </w:rPr>
      </w:pPr>
      <w:r>
        <w:rPr>
          <w:rFonts w:ascii="仿宋" w:hAnsi="仿宋" w:eastAsia="仿宋" w:cs="仿宋"/>
          <w:highlight w:val="none"/>
        </w:rPr>
        <w:t>采购人：湖州学院</w:t>
      </w:r>
    </w:p>
    <w:p w14:paraId="00F82B8C">
      <w:pPr>
        <w:pStyle w:val="23"/>
        <w:ind w:firstLine="420" w:firstLineChars="0"/>
        <w:rPr>
          <w:rFonts w:ascii="仿宋" w:hAnsi="仿宋" w:eastAsia="仿宋" w:cs="仿宋"/>
          <w:highlight w:val="none"/>
        </w:rPr>
      </w:pPr>
      <w:r>
        <w:rPr>
          <w:rFonts w:ascii="仿宋" w:hAnsi="仿宋" w:eastAsia="仿宋" w:cs="仿宋"/>
          <w:highlight w:val="none"/>
          <w:lang w:eastAsia="zh-Hans"/>
        </w:rPr>
        <w:t>项目</w:t>
      </w:r>
      <w:r>
        <w:rPr>
          <w:rFonts w:ascii="仿宋" w:hAnsi="仿宋" w:eastAsia="仿宋" w:cs="仿宋"/>
          <w:highlight w:val="none"/>
        </w:rPr>
        <w:t>联系人：</w:t>
      </w:r>
      <w:r>
        <w:rPr>
          <w:rFonts w:hint="eastAsia" w:ascii="仿宋" w:hAnsi="仿宋" w:eastAsia="仿宋" w:cs="仿宋"/>
          <w:highlight w:val="none"/>
          <w:lang w:val="en-US" w:eastAsia="zh-CN"/>
        </w:rPr>
        <w:t>付</w:t>
      </w:r>
      <w:r>
        <w:rPr>
          <w:rFonts w:ascii="仿宋" w:hAnsi="仿宋" w:eastAsia="仿宋" w:cs="仿宋"/>
          <w:highlight w:val="none"/>
        </w:rPr>
        <w:t>老师</w:t>
      </w:r>
      <w:r>
        <w:rPr>
          <w:rFonts w:hint="eastAsia" w:ascii="仿宋" w:hAnsi="仿宋" w:eastAsia="仿宋" w:cs="仿宋"/>
          <w:highlight w:val="none"/>
          <w:lang w:val="en-US" w:eastAsia="zh-CN"/>
        </w:rPr>
        <w:t xml:space="preserve">         </w:t>
      </w:r>
      <w:r>
        <w:rPr>
          <w:rFonts w:ascii="仿宋" w:hAnsi="仿宋" w:eastAsia="仿宋" w:cs="仿宋"/>
          <w:highlight w:val="none"/>
        </w:rPr>
        <w:t>联系电话：</w:t>
      </w:r>
      <w:r>
        <w:rPr>
          <w:rFonts w:hint="eastAsia" w:ascii="仿宋" w:hAnsi="仿宋" w:eastAsia="仿宋" w:cs="仿宋"/>
          <w:highlight w:val="none"/>
        </w:rPr>
        <w:t>18257206808</w:t>
      </w:r>
    </w:p>
    <w:p w14:paraId="7AF0AF26">
      <w:pPr>
        <w:pStyle w:val="23"/>
        <w:ind w:firstLine="420" w:firstLineChars="0"/>
        <w:rPr>
          <w:rFonts w:hint="default" w:ascii="仿宋" w:hAnsi="仿宋" w:eastAsia="仿宋" w:cs="仿宋"/>
          <w:highlight w:val="none"/>
          <w:lang w:val="en-US" w:eastAsia="zh-CN"/>
        </w:rPr>
      </w:pPr>
      <w:r>
        <w:rPr>
          <w:rFonts w:ascii="仿宋" w:hAnsi="仿宋" w:eastAsia="仿宋" w:cs="仿宋"/>
          <w:highlight w:val="none"/>
        </w:rPr>
        <w:t>质疑联系人：</w:t>
      </w:r>
      <w:r>
        <w:rPr>
          <w:rFonts w:hint="eastAsia" w:ascii="仿宋" w:hAnsi="仿宋" w:eastAsia="仿宋" w:cs="仿宋"/>
          <w:highlight w:val="none"/>
          <w:lang w:val="en-US" w:eastAsia="zh-CN"/>
        </w:rPr>
        <w:t>徐</w:t>
      </w:r>
      <w:r>
        <w:rPr>
          <w:rFonts w:ascii="仿宋" w:hAnsi="仿宋" w:eastAsia="仿宋" w:cs="仿宋"/>
          <w:highlight w:val="none"/>
        </w:rPr>
        <w:t>老师</w:t>
      </w:r>
      <w:r>
        <w:rPr>
          <w:rFonts w:hint="eastAsia" w:ascii="仿宋" w:hAnsi="仿宋" w:eastAsia="仿宋" w:cs="仿宋"/>
          <w:highlight w:val="none"/>
          <w:lang w:val="en-US" w:eastAsia="zh-CN"/>
        </w:rPr>
        <w:t xml:space="preserve">         </w:t>
      </w:r>
      <w:r>
        <w:rPr>
          <w:rFonts w:ascii="仿宋" w:hAnsi="仿宋" w:eastAsia="仿宋" w:cs="仿宋"/>
          <w:highlight w:val="none"/>
        </w:rPr>
        <w:t>联系电话：0572-211</w:t>
      </w:r>
      <w:r>
        <w:rPr>
          <w:rFonts w:hint="eastAsia" w:ascii="仿宋" w:hAnsi="仿宋" w:eastAsia="仿宋" w:cs="仿宋"/>
          <w:highlight w:val="none"/>
          <w:lang w:val="en-US" w:eastAsia="zh-CN"/>
        </w:rPr>
        <w:t>2239</w:t>
      </w:r>
    </w:p>
    <w:p w14:paraId="081BF077">
      <w:pPr>
        <w:pStyle w:val="23"/>
        <w:ind w:firstLine="420" w:firstLineChars="0"/>
        <w:rPr>
          <w:rFonts w:hint="default" w:ascii="仿宋" w:hAnsi="仿宋" w:eastAsia="仿宋" w:cs="仿宋"/>
          <w:highlight w:val="none"/>
        </w:rPr>
      </w:pPr>
    </w:p>
    <w:p w14:paraId="06A66018">
      <w:pPr>
        <w:pStyle w:val="21"/>
        <w:jc w:val="left"/>
        <w:rPr>
          <w:rFonts w:hint="default" w:ascii="仿宋" w:hAnsi="仿宋" w:eastAsia="仿宋" w:cs="仿宋"/>
          <w:sz w:val="28"/>
          <w:szCs w:val="21"/>
          <w:highlight w:val="none"/>
        </w:rPr>
      </w:pPr>
      <w:r>
        <w:rPr>
          <w:rFonts w:ascii="仿宋" w:hAnsi="仿宋" w:eastAsia="仿宋" w:cs="仿宋"/>
          <w:sz w:val="28"/>
          <w:szCs w:val="21"/>
          <w:highlight w:val="none"/>
        </w:rPr>
        <w:t>附件</w:t>
      </w:r>
    </w:p>
    <w:p w14:paraId="2BE7CBE9">
      <w:pPr>
        <w:pStyle w:val="23"/>
        <w:ind w:firstLine="420" w:firstLineChars="0"/>
        <w:jc w:val="left"/>
        <w:rPr>
          <w:rFonts w:hint="default" w:ascii="仿宋" w:hAnsi="仿宋" w:eastAsia="仿宋" w:cs="仿宋"/>
          <w:highlight w:val="none"/>
        </w:rPr>
      </w:pPr>
      <w:r>
        <w:rPr>
          <w:rFonts w:ascii="仿宋" w:hAnsi="仿宋" w:eastAsia="仿宋" w:cs="仿宋"/>
          <w:highlight w:val="none"/>
        </w:rPr>
        <w:t>附件</w:t>
      </w:r>
      <w:r>
        <w:rPr>
          <w:rFonts w:hint="eastAsia" w:ascii="仿宋" w:hAnsi="仿宋" w:eastAsia="仿宋" w:cs="仿宋"/>
          <w:highlight w:val="none"/>
          <w:lang w:val="en-US" w:eastAsia="zh-CN"/>
        </w:rPr>
        <w:t>1</w:t>
      </w:r>
      <w:r>
        <w:rPr>
          <w:rFonts w:ascii="仿宋" w:hAnsi="仿宋" w:eastAsia="仿宋" w:cs="仿宋"/>
          <w:highlight w:val="none"/>
        </w:rPr>
        <w:t>：资格文件参考格式</w:t>
      </w:r>
    </w:p>
    <w:p w14:paraId="6F2A4D9D">
      <w:pPr>
        <w:pStyle w:val="23"/>
        <w:ind w:firstLine="420" w:firstLineChars="0"/>
        <w:jc w:val="left"/>
        <w:rPr>
          <w:rFonts w:hint="default" w:ascii="仿宋" w:hAnsi="仿宋" w:eastAsia="仿宋" w:cs="仿宋"/>
          <w:highlight w:val="none"/>
        </w:rPr>
      </w:pPr>
      <w:r>
        <w:rPr>
          <w:rFonts w:ascii="仿宋" w:hAnsi="仿宋" w:eastAsia="仿宋" w:cs="仿宋"/>
          <w:highlight w:val="none"/>
        </w:rPr>
        <w:t>附件</w:t>
      </w:r>
      <w:r>
        <w:rPr>
          <w:rFonts w:hint="eastAsia" w:ascii="仿宋" w:hAnsi="仿宋" w:eastAsia="仿宋" w:cs="仿宋"/>
          <w:highlight w:val="none"/>
          <w:lang w:val="en-US" w:eastAsia="zh-CN"/>
        </w:rPr>
        <w:t>2</w:t>
      </w:r>
      <w:r>
        <w:rPr>
          <w:rFonts w:ascii="仿宋" w:hAnsi="仿宋" w:eastAsia="仿宋" w:cs="仿宋"/>
          <w:highlight w:val="none"/>
        </w:rPr>
        <w:t>：技术商务文件参考格式</w:t>
      </w:r>
    </w:p>
    <w:p w14:paraId="1EC958A7">
      <w:pPr>
        <w:pStyle w:val="23"/>
        <w:ind w:firstLine="420" w:firstLineChars="0"/>
        <w:jc w:val="left"/>
        <w:rPr>
          <w:rFonts w:ascii="仿宋" w:hAnsi="仿宋" w:eastAsia="仿宋" w:cs="仿宋"/>
          <w:highlight w:val="none"/>
        </w:rPr>
      </w:pPr>
      <w:r>
        <w:rPr>
          <w:rFonts w:ascii="仿宋" w:hAnsi="仿宋" w:eastAsia="仿宋" w:cs="仿宋"/>
          <w:highlight w:val="none"/>
        </w:rPr>
        <w:t>附件</w:t>
      </w:r>
      <w:r>
        <w:rPr>
          <w:rFonts w:hint="eastAsia" w:ascii="仿宋" w:hAnsi="仿宋" w:eastAsia="仿宋" w:cs="仿宋"/>
          <w:highlight w:val="none"/>
          <w:lang w:val="en-US" w:eastAsia="zh-CN"/>
        </w:rPr>
        <w:t>3</w:t>
      </w:r>
      <w:r>
        <w:rPr>
          <w:rFonts w:ascii="仿宋" w:hAnsi="仿宋" w:eastAsia="仿宋" w:cs="仿宋"/>
          <w:highlight w:val="none"/>
        </w:rPr>
        <w:t>：报价文件参考格式</w:t>
      </w:r>
    </w:p>
    <w:p w14:paraId="4073B6FE">
      <w:pPr>
        <w:pStyle w:val="23"/>
        <w:ind w:firstLine="420" w:firstLineChars="0"/>
        <w:jc w:val="left"/>
        <w:rPr>
          <w:rFonts w:hint="eastAsia" w:ascii="仿宋" w:hAnsi="仿宋" w:eastAsia="仿宋" w:cs="仿宋"/>
          <w:highlight w:val="none"/>
          <w:lang w:val="en-US" w:eastAsia="zh-CN"/>
        </w:rPr>
      </w:pPr>
      <w:r>
        <w:rPr>
          <w:rFonts w:hint="eastAsia" w:ascii="仿宋" w:hAnsi="仿宋" w:eastAsia="仿宋" w:cs="仿宋"/>
          <w:highlight w:val="none"/>
          <w:lang w:val="en-US" w:eastAsia="zh-CN"/>
        </w:rPr>
        <w:t>附件4：合同模板</w:t>
      </w:r>
    </w:p>
    <w:p w14:paraId="7CE31924">
      <w:pPr>
        <w:pStyle w:val="23"/>
        <w:ind w:firstLine="420" w:firstLineChars="0"/>
        <w:jc w:val="left"/>
        <w:rPr>
          <w:rFonts w:hint="eastAsia" w:ascii="仿宋" w:hAnsi="仿宋" w:eastAsia="仿宋" w:cs="仿宋"/>
          <w:highlight w:val="none"/>
          <w:lang w:val="en-US" w:eastAsia="zh-CN"/>
        </w:rPr>
      </w:pPr>
    </w:p>
    <w:p w14:paraId="6C0FE54E">
      <w:pPr>
        <w:pStyle w:val="23"/>
        <w:ind w:firstLine="420" w:firstLineChars="0"/>
        <w:jc w:val="left"/>
        <w:rPr>
          <w:rFonts w:hint="default" w:ascii="仿宋" w:hAnsi="仿宋" w:eastAsia="仿宋" w:cs="仿宋"/>
          <w:color w:val="FFFFFF" w:themeColor="background1"/>
          <w:highlight w:val="none"/>
          <w:lang w:val="en-US" w:eastAsia="zh-CN"/>
          <w14:textFill>
            <w14:solidFill>
              <w14:schemeClr w14:val="bg1"/>
            </w14:solidFill>
          </w14:textFill>
        </w:rPr>
      </w:pPr>
      <w:r>
        <w:rPr>
          <w:rFonts w:hint="eastAsia" w:ascii="仿宋" w:hAnsi="仿宋" w:eastAsia="仿宋" w:cs="仿宋"/>
          <w:color w:val="FFFFFF" w:themeColor="background1"/>
          <w:highlight w:val="none"/>
          <w:lang w:val="en-US" w:eastAsia="zh-CN"/>
          <w14:textFill>
            <w14:solidFill>
              <w14:schemeClr w14:val="bg1"/>
            </w14:solidFill>
          </w14:textFill>
        </w:rPr>
        <w:t>附件4：合同模板</w:t>
      </w:r>
    </w:p>
    <w:p w14:paraId="795D9767">
      <w:pPr>
        <w:pStyle w:val="23"/>
        <w:ind w:firstLine="420" w:firstLineChars="0"/>
        <w:jc w:val="right"/>
        <w:rPr>
          <w:rFonts w:hint="default" w:ascii="仿宋" w:hAnsi="仿宋" w:eastAsia="仿宋" w:cs="仿宋"/>
          <w:highlight w:val="none"/>
        </w:rPr>
      </w:pPr>
      <w:r>
        <w:rPr>
          <w:rFonts w:ascii="仿宋" w:hAnsi="仿宋" w:eastAsia="仿宋" w:cs="仿宋"/>
          <w:highlight w:val="none"/>
        </w:rPr>
        <w:t>湖州学院采购事务中心</w:t>
      </w:r>
    </w:p>
    <w:p w14:paraId="0881D97D">
      <w:pPr>
        <w:pStyle w:val="23"/>
        <w:ind w:firstLine="420" w:firstLineChars="0"/>
        <w:jc w:val="right"/>
        <w:rPr>
          <w:rFonts w:hint="default" w:ascii="仿宋" w:hAnsi="仿宋" w:eastAsia="仿宋" w:cs="仿宋"/>
          <w:highlight w:val="none"/>
        </w:rPr>
        <w:sectPr>
          <w:headerReference r:id="rId3" w:type="default"/>
          <w:footerReference r:id="rId4" w:type="default"/>
          <w:pgSz w:w="11906" w:h="16838"/>
          <w:pgMar w:top="1134" w:right="1531" w:bottom="992" w:left="1531" w:header="851" w:footer="992" w:gutter="0"/>
          <w:pgNumType w:start="1"/>
          <w:cols w:space="0" w:num="1"/>
          <w:docGrid w:type="lines" w:linePitch="312" w:charSpace="0"/>
        </w:sectPr>
      </w:pPr>
      <w:r>
        <w:rPr>
          <w:rFonts w:ascii="仿宋" w:hAnsi="仿宋" w:eastAsia="仿宋" w:cs="仿宋"/>
          <w:highlight w:val="none"/>
        </w:rPr>
        <w:t>202</w:t>
      </w:r>
      <w:r>
        <w:rPr>
          <w:rFonts w:hint="eastAsia" w:ascii="仿宋" w:hAnsi="仿宋" w:eastAsia="仿宋" w:cs="仿宋"/>
          <w:highlight w:val="none"/>
          <w:lang w:val="en-US" w:eastAsia="zh-CN"/>
        </w:rPr>
        <w:t>6</w:t>
      </w:r>
      <w:r>
        <w:rPr>
          <w:rFonts w:ascii="仿宋" w:hAnsi="仿宋" w:eastAsia="仿宋" w:cs="仿宋"/>
          <w:highlight w:val="none"/>
        </w:rPr>
        <w:t>年</w:t>
      </w:r>
      <w:r>
        <w:rPr>
          <w:rFonts w:hint="eastAsia" w:ascii="仿宋" w:hAnsi="仿宋" w:eastAsia="仿宋" w:cs="仿宋"/>
          <w:highlight w:val="none"/>
          <w:lang w:val="en-US" w:eastAsia="zh-CN"/>
        </w:rPr>
        <w:t>9</w:t>
      </w:r>
      <w:r>
        <w:rPr>
          <w:rFonts w:ascii="仿宋" w:hAnsi="仿宋" w:eastAsia="仿宋" w:cs="仿宋"/>
          <w:highlight w:val="none"/>
        </w:rPr>
        <w:t>月</w:t>
      </w:r>
      <w:r>
        <w:rPr>
          <w:rFonts w:hint="eastAsia" w:ascii="仿宋" w:hAnsi="仿宋" w:eastAsia="仿宋" w:cs="仿宋"/>
          <w:highlight w:val="none"/>
          <w:lang w:val="en-US" w:eastAsia="zh-CN"/>
        </w:rPr>
        <w:t>14</w:t>
      </w:r>
      <w:r>
        <w:rPr>
          <w:rFonts w:ascii="仿宋" w:hAnsi="仿宋" w:eastAsia="仿宋" w:cs="仿宋"/>
          <w:highlight w:val="none"/>
        </w:rPr>
        <w:t>日</w:t>
      </w:r>
    </w:p>
    <w:p w14:paraId="1E6D8A9D">
      <w:pPr>
        <w:pStyle w:val="21"/>
        <w:rPr>
          <w:rFonts w:hint="eastAsia" w:ascii="仿宋" w:hAnsi="仿宋" w:eastAsia="仿宋" w:cs="仿宋"/>
          <w:sz w:val="32"/>
          <w:szCs w:val="22"/>
          <w:highlight w:val="none"/>
          <w:lang w:val="en-US" w:eastAsia="zh-CN"/>
        </w:rPr>
      </w:pPr>
      <w:r>
        <w:rPr>
          <w:rFonts w:hint="eastAsia" w:ascii="仿宋" w:hAnsi="仿宋" w:eastAsia="仿宋" w:cs="仿宋"/>
          <w:sz w:val="32"/>
          <w:szCs w:val="22"/>
          <w:highlight w:val="none"/>
          <w:lang w:val="en-US" w:eastAsia="zh-CN"/>
        </w:rPr>
        <w:t>第二章 采购需求</w:t>
      </w:r>
    </w:p>
    <w:p w14:paraId="22947369">
      <w:pPr>
        <w:pStyle w:val="23"/>
        <w:numPr>
          <w:ilvl w:val="-1"/>
          <w:numId w:val="0"/>
        </w:numPr>
        <w:ind w:firstLine="482" w:firstLineChars="200"/>
        <w:rPr>
          <w:rFonts w:hint="eastAsia" w:ascii="仿宋" w:hAnsi="仿宋" w:eastAsia="仿宋" w:cs="仿宋"/>
          <w:b/>
          <w:bCs/>
          <w:highlight w:val="none"/>
          <w:lang w:val="en-US" w:eastAsia="zh-CN"/>
        </w:rPr>
      </w:pPr>
      <w:r>
        <w:rPr>
          <w:rFonts w:hint="eastAsia" w:ascii="仿宋" w:hAnsi="仿宋" w:eastAsia="仿宋" w:cs="仿宋"/>
          <w:b/>
          <w:bCs/>
          <w:highlight w:val="none"/>
          <w:lang w:val="en-US" w:eastAsia="zh-CN"/>
        </w:rPr>
        <w:t>一、服务内容</w:t>
      </w:r>
    </w:p>
    <w:p w14:paraId="3DE21AD0">
      <w:pPr>
        <w:pStyle w:val="23"/>
        <w:numPr>
          <w:ilvl w:val="-1"/>
          <w:numId w:val="0"/>
        </w:numPr>
        <w:ind w:firstLine="480" w:firstLineChars="200"/>
        <w:rPr>
          <w:rFonts w:hint="eastAsia" w:ascii="仿宋" w:hAnsi="仿宋" w:eastAsia="仿宋" w:cs="仿宋"/>
          <w:sz w:val="24"/>
          <w:highlight w:val="none"/>
        </w:rPr>
      </w:pPr>
      <w:r>
        <w:rPr>
          <w:rFonts w:hint="eastAsia" w:ascii="仿宋" w:hAnsi="仿宋" w:eastAsia="仿宋" w:cs="仿宋"/>
          <w:sz w:val="24"/>
          <w:highlight w:val="none"/>
        </w:rPr>
        <w:t>提供以</w:t>
      </w:r>
      <w:r>
        <w:rPr>
          <w:rFonts w:hint="eastAsia" w:ascii="仿宋" w:hAnsi="仿宋" w:eastAsia="仿宋" w:cs="仿宋"/>
          <w:sz w:val="24"/>
          <w:highlight w:val="none"/>
          <w:lang w:val="en-US" w:eastAsia="zh-CN"/>
        </w:rPr>
        <w:t>湖州学院</w:t>
      </w:r>
      <w:r>
        <w:rPr>
          <w:rFonts w:hint="eastAsia" w:ascii="仿宋" w:hAnsi="仿宋" w:eastAsia="仿宋" w:cs="仿宋"/>
          <w:sz w:val="24"/>
          <w:highlight w:val="none"/>
        </w:rPr>
        <w:t>为当事人的民事诉讼案件的法律代理服务。</w:t>
      </w:r>
    </w:p>
    <w:p w14:paraId="3DEE8D56">
      <w:pPr>
        <w:pStyle w:val="23"/>
        <w:numPr>
          <w:ilvl w:val="-1"/>
          <w:numId w:val="0"/>
        </w:numPr>
        <w:ind w:firstLine="482" w:firstLineChars="200"/>
        <w:rPr>
          <w:rFonts w:hint="eastAsia" w:ascii="仿宋" w:hAnsi="仿宋" w:eastAsia="仿宋" w:cs="仿宋"/>
          <w:b/>
          <w:bCs/>
          <w:sz w:val="24"/>
          <w:highlight w:val="none"/>
        </w:rPr>
      </w:pPr>
      <w:r>
        <w:rPr>
          <w:rFonts w:hint="eastAsia" w:ascii="仿宋" w:hAnsi="仿宋" w:eastAsia="仿宋" w:cs="仿宋"/>
          <w:b/>
          <w:bCs/>
          <w:sz w:val="24"/>
          <w:highlight w:val="none"/>
          <w:lang w:val="en-US" w:eastAsia="zh-CN"/>
        </w:rPr>
        <w:t>二、</w:t>
      </w:r>
      <w:r>
        <w:rPr>
          <w:rFonts w:hint="eastAsia" w:ascii="仿宋" w:hAnsi="仿宋" w:eastAsia="仿宋" w:cs="仿宋"/>
          <w:b/>
          <w:bCs/>
          <w:sz w:val="24"/>
          <w:highlight w:val="none"/>
        </w:rPr>
        <w:t>服务要求</w:t>
      </w:r>
    </w:p>
    <w:p w14:paraId="11ABEA3D">
      <w:pPr>
        <w:pStyle w:val="23"/>
        <w:numPr>
          <w:ilvl w:val="-1"/>
          <w:numId w:val="0"/>
        </w:numPr>
        <w:ind w:firstLine="480" w:firstLineChars="200"/>
        <w:rPr>
          <w:rFonts w:hint="eastAsia" w:ascii="仿宋" w:hAnsi="仿宋" w:eastAsia="仿宋" w:cs="仿宋"/>
          <w:sz w:val="24"/>
          <w:highlight w:val="none"/>
        </w:rPr>
      </w:pPr>
      <w:r>
        <w:rPr>
          <w:rFonts w:hint="eastAsia" w:ascii="仿宋" w:hAnsi="仿宋" w:eastAsia="仿宋" w:cs="仿宋"/>
          <w:sz w:val="24"/>
          <w:highlight w:val="none"/>
        </w:rPr>
        <w:t>投标人在投标文件中至少指定</w:t>
      </w:r>
      <w:r>
        <w:rPr>
          <w:rFonts w:hint="eastAsia" w:ascii="仿宋" w:hAnsi="仿宋" w:eastAsia="仿宋" w:cs="仿宋"/>
          <w:sz w:val="24"/>
          <w:highlight w:val="none"/>
          <w:lang w:val="en-US" w:eastAsia="zh-CN"/>
        </w:rPr>
        <w:t>1-2</w:t>
      </w:r>
      <w:r>
        <w:rPr>
          <w:rFonts w:hint="eastAsia" w:ascii="仿宋" w:hAnsi="仿宋" w:eastAsia="仿宋" w:cs="仿宋"/>
          <w:sz w:val="24"/>
          <w:highlight w:val="none"/>
        </w:rPr>
        <w:t>名律师提供代理服务，投标人在投标文件中指定的律师无正当理由不得拒绝招标人的委托，原则上同一案件在不同阶段均委托同一投标人的律师代理。</w:t>
      </w:r>
    </w:p>
    <w:p w14:paraId="0FC9708F">
      <w:pPr>
        <w:spacing w:line="500" w:lineRule="exact"/>
        <w:ind w:firstLine="480" w:firstLineChars="200"/>
        <w:rPr>
          <w:rFonts w:hint="eastAsia" w:ascii="仿宋" w:hAnsi="仿宋" w:eastAsia="仿宋" w:cs="仿宋"/>
          <w:sz w:val="24"/>
        </w:rPr>
      </w:pPr>
      <w:r>
        <w:rPr>
          <w:rFonts w:hint="eastAsia" w:ascii="仿宋" w:hAnsi="仿宋" w:eastAsia="仿宋" w:cs="仿宋"/>
          <w:sz w:val="24"/>
        </w:rPr>
        <w:t>本项目的服务费应包括但不限于：人员薪酬、奖金、保险、管理费、利润及税金等完成本项目所需的一切费用。</w:t>
      </w:r>
    </w:p>
    <w:p w14:paraId="292A65FB">
      <w:pPr>
        <w:spacing w:line="500" w:lineRule="exact"/>
        <w:ind w:firstLine="480" w:firstLineChars="200"/>
        <w:rPr>
          <w:rFonts w:hint="eastAsia" w:ascii="仿宋" w:hAnsi="仿宋" w:eastAsia="仿宋" w:cs="仿宋"/>
          <w:sz w:val="24"/>
          <w:highlight w:val="none"/>
        </w:rPr>
      </w:pPr>
      <w:r>
        <w:rPr>
          <w:rFonts w:hint="eastAsia" w:ascii="仿宋" w:hAnsi="仿宋" w:eastAsia="仿宋" w:cs="仿宋"/>
          <w:sz w:val="24"/>
        </w:rPr>
        <w:t>乙方</w:t>
      </w:r>
      <w:r>
        <w:rPr>
          <w:rFonts w:hint="eastAsia" w:ascii="仿宋" w:hAnsi="仿宋" w:eastAsia="仿宋" w:cs="仿宋"/>
          <w:sz w:val="24"/>
          <w:lang w:val="en-US" w:eastAsia="zh-CN"/>
        </w:rPr>
        <w:t>在服务期内</w:t>
      </w:r>
      <w:r>
        <w:rPr>
          <w:rFonts w:hint="eastAsia" w:ascii="仿宋" w:hAnsi="仿宋" w:eastAsia="仿宋" w:cs="仿宋"/>
          <w:sz w:val="24"/>
        </w:rPr>
        <w:t>必须提供7*24小时服务（电话、远程或现场）。乙方在接到甲方服务通知后，应在30分钟内电话响应，</w:t>
      </w:r>
      <w:r>
        <w:rPr>
          <w:rFonts w:hint="eastAsia" w:ascii="仿宋" w:hAnsi="仿宋" w:eastAsia="仿宋" w:cs="仿宋"/>
          <w:sz w:val="24"/>
          <w:u w:val="single"/>
          <w:lang w:val="en-US" w:eastAsia="zh-CN"/>
        </w:rPr>
        <w:t>1</w:t>
      </w:r>
      <w:r>
        <w:rPr>
          <w:rFonts w:hint="eastAsia" w:ascii="仿宋" w:hAnsi="仿宋" w:eastAsia="仿宋" w:cs="仿宋"/>
          <w:sz w:val="24"/>
        </w:rPr>
        <w:t>小时内现场响应。</w:t>
      </w:r>
    </w:p>
    <w:p w14:paraId="68D7DAF1">
      <w:pPr>
        <w:pStyle w:val="23"/>
        <w:numPr>
          <w:ilvl w:val="-1"/>
          <w:numId w:val="0"/>
        </w:numPr>
        <w:ind w:firstLine="482" w:firstLineChars="200"/>
        <w:rPr>
          <w:rFonts w:hint="eastAsia" w:ascii="仿宋" w:hAnsi="仿宋" w:eastAsia="仿宋" w:cs="仿宋"/>
          <w:b/>
          <w:bCs/>
          <w:sz w:val="24"/>
          <w:highlight w:val="none"/>
        </w:rPr>
      </w:pPr>
      <w:r>
        <w:rPr>
          <w:rFonts w:hint="eastAsia" w:ascii="仿宋" w:hAnsi="仿宋" w:eastAsia="仿宋" w:cs="仿宋"/>
          <w:b/>
          <w:bCs/>
          <w:sz w:val="24"/>
          <w:highlight w:val="none"/>
          <w:lang w:val="en-US" w:eastAsia="zh-CN"/>
        </w:rPr>
        <w:t>三、商务要求</w:t>
      </w:r>
    </w:p>
    <w:p w14:paraId="5A889582">
      <w:pPr>
        <w:pStyle w:val="23"/>
        <w:numPr>
          <w:ilvl w:val="-1"/>
          <w:numId w:val="0"/>
        </w:numPr>
        <w:ind w:firstLine="480" w:firstLineChars="200"/>
        <w:rPr>
          <w:rFonts w:hint="eastAsia" w:ascii="仿宋" w:hAnsi="仿宋" w:eastAsia="仿宋" w:cs="仿宋"/>
          <w:sz w:val="24"/>
          <w:highlight w:val="none"/>
          <w:lang w:val="en-US" w:eastAsia="zh-CN"/>
        </w:rPr>
      </w:pPr>
      <w:r>
        <w:rPr>
          <w:rFonts w:hint="eastAsia" w:ascii="仿宋" w:hAnsi="仿宋" w:eastAsia="仿宋" w:cs="仿宋"/>
          <w:sz w:val="24"/>
          <w:highlight w:val="none"/>
          <w:lang w:val="en-US" w:eastAsia="zh-CN"/>
        </w:rPr>
        <w:t>完成时间：2027年12月30日</w:t>
      </w:r>
    </w:p>
    <w:p w14:paraId="6A29DFA8">
      <w:pPr>
        <w:pStyle w:val="23"/>
        <w:numPr>
          <w:ilvl w:val="-1"/>
          <w:numId w:val="0"/>
        </w:numPr>
        <w:ind w:firstLine="480" w:firstLineChars="200"/>
        <w:rPr>
          <w:rFonts w:hint="default" w:ascii="仿宋" w:hAnsi="仿宋" w:eastAsia="仿宋" w:cs="仿宋"/>
          <w:sz w:val="24"/>
          <w:highlight w:val="none"/>
          <w:lang w:val="en-US" w:eastAsia="zh-CN"/>
        </w:rPr>
      </w:pPr>
      <w:r>
        <w:rPr>
          <w:rFonts w:hint="eastAsia" w:ascii="仿宋" w:hAnsi="仿宋" w:eastAsia="仿宋" w:cs="仿宋"/>
          <w:sz w:val="24"/>
          <w:highlight w:val="none"/>
          <w:lang w:val="en-US" w:eastAsia="zh-CN"/>
        </w:rPr>
        <w:t>服务期：2年</w:t>
      </w:r>
    </w:p>
    <w:p w14:paraId="2D322D77">
      <w:pPr>
        <w:pStyle w:val="23"/>
        <w:numPr>
          <w:ilvl w:val="-1"/>
          <w:numId w:val="0"/>
        </w:numPr>
        <w:ind w:firstLine="480" w:firstLineChars="200"/>
        <w:rPr>
          <w:rFonts w:hint="eastAsia" w:ascii="仿宋" w:hAnsi="仿宋" w:eastAsia="仿宋" w:cs="仿宋"/>
          <w:b/>
          <w:bCs/>
          <w:sz w:val="24"/>
          <w:szCs w:val="24"/>
          <w:highlight w:val="none"/>
          <w:lang w:val="en-US" w:eastAsia="zh-CN"/>
        </w:rPr>
      </w:pPr>
      <w:r>
        <w:rPr>
          <w:rFonts w:hint="eastAsia" w:ascii="仿宋" w:hAnsi="仿宋" w:eastAsia="仿宋" w:cs="仿宋"/>
          <w:sz w:val="24"/>
          <w:highlight w:val="none"/>
          <w:lang w:val="en-US" w:eastAsia="zh-CN"/>
        </w:rPr>
        <w:t>付款方式：</w:t>
      </w:r>
      <w:r>
        <w:rPr>
          <w:rFonts w:hint="eastAsia" w:ascii="仿宋" w:hAnsi="仿宋" w:eastAsia="仿宋" w:cs="仿宋"/>
          <w:highlight w:val="none"/>
        </w:rPr>
        <w:t>合同签订生效及具备实施条件后7个工作日内支付基础代理费；待项目完成并经采购人验收合格后支付合同中约定的风险代理费。支付总额不得超过预算总额。</w:t>
      </w:r>
    </w:p>
    <w:p w14:paraId="005B43E3">
      <w:pPr>
        <w:numPr>
          <w:ilvl w:val="-1"/>
          <w:numId w:val="0"/>
        </w:numPr>
        <w:rPr>
          <w:rFonts w:hint="eastAsia" w:ascii="仿宋" w:hAnsi="仿宋" w:eastAsia="仿宋" w:cs="仿宋"/>
          <w:b/>
          <w:sz w:val="28"/>
          <w:szCs w:val="28"/>
          <w:highlight w:val="none"/>
        </w:rPr>
      </w:pPr>
      <w:r>
        <w:rPr>
          <w:rFonts w:hint="eastAsia" w:ascii="仿宋" w:hAnsi="仿宋" w:eastAsia="仿宋" w:cs="仿宋"/>
          <w:b/>
          <w:sz w:val="28"/>
          <w:szCs w:val="28"/>
          <w:highlight w:val="none"/>
        </w:rPr>
        <w:br w:type="page"/>
      </w:r>
    </w:p>
    <w:p w14:paraId="629B14C2">
      <w:pPr>
        <w:pStyle w:val="3"/>
        <w:spacing w:line="460" w:lineRule="exact"/>
        <w:rPr>
          <w:rFonts w:hint="eastAsia" w:ascii="仿宋" w:hAnsi="仿宋" w:eastAsia="仿宋" w:cs="仿宋"/>
          <w:sz w:val="36"/>
          <w:szCs w:val="36"/>
        </w:rPr>
      </w:pPr>
      <w:r>
        <w:rPr>
          <w:rFonts w:hint="eastAsia" w:ascii="仿宋" w:hAnsi="仿宋" w:eastAsia="仿宋" w:cs="仿宋"/>
          <w:kern w:val="2"/>
          <w:sz w:val="36"/>
          <w:szCs w:val="36"/>
          <w:lang w:val="en-US" w:eastAsia="zh-CN"/>
        </w:rPr>
        <w:t>评分</w:t>
      </w:r>
      <w:r>
        <w:rPr>
          <w:rFonts w:hint="eastAsia" w:ascii="仿宋" w:hAnsi="仿宋" w:eastAsia="仿宋" w:cs="仿宋"/>
          <w:kern w:val="2"/>
          <w:sz w:val="36"/>
          <w:szCs w:val="36"/>
        </w:rPr>
        <w:t>办法及评分标准</w:t>
      </w:r>
    </w:p>
    <w:p w14:paraId="52656004">
      <w:pPr>
        <w:spacing w:line="500" w:lineRule="exact"/>
        <w:ind w:firstLine="420"/>
        <w:rPr>
          <w:rFonts w:hint="eastAsia" w:ascii="仿宋" w:hAnsi="仿宋" w:eastAsia="仿宋" w:cs="仿宋"/>
          <w:bCs/>
          <w:sz w:val="24"/>
        </w:rPr>
      </w:pPr>
      <w:r>
        <w:rPr>
          <w:rFonts w:hint="eastAsia" w:ascii="仿宋" w:hAnsi="仿宋" w:eastAsia="仿宋" w:cs="仿宋"/>
          <w:bCs/>
          <w:sz w:val="24"/>
        </w:rPr>
        <w:t>为公正、公平、科学地选择成交供应商，根据《中华人民共和国政府采购法》等有关法律法规的规定，并结合本项目的实际，制定本办法。</w:t>
      </w:r>
    </w:p>
    <w:p w14:paraId="2DA9E2BA">
      <w:pPr>
        <w:spacing w:line="500" w:lineRule="exact"/>
        <w:ind w:firstLine="472" w:firstLineChars="196"/>
        <w:rPr>
          <w:rFonts w:hint="eastAsia" w:ascii="仿宋" w:hAnsi="仿宋" w:eastAsia="仿宋" w:cs="仿宋"/>
          <w:b/>
          <w:bCs/>
          <w:sz w:val="24"/>
        </w:rPr>
      </w:pPr>
      <w:r>
        <w:rPr>
          <w:rFonts w:hint="eastAsia" w:ascii="仿宋" w:hAnsi="仿宋" w:eastAsia="仿宋" w:cs="仿宋"/>
          <w:b/>
          <w:bCs/>
          <w:sz w:val="24"/>
        </w:rPr>
        <w:t>一、总则：</w:t>
      </w:r>
    </w:p>
    <w:p w14:paraId="5618E31E">
      <w:pPr>
        <w:spacing w:line="500" w:lineRule="exact"/>
        <w:ind w:firstLine="360" w:firstLineChars="150"/>
        <w:rPr>
          <w:rFonts w:hint="eastAsia" w:ascii="仿宋" w:hAnsi="仿宋" w:eastAsia="仿宋" w:cs="仿宋"/>
          <w:bCs/>
          <w:sz w:val="24"/>
        </w:rPr>
      </w:pPr>
      <w:r>
        <w:rPr>
          <w:rFonts w:hint="eastAsia" w:ascii="仿宋" w:hAnsi="仿宋" w:eastAsia="仿宋" w:cs="仿宋"/>
          <w:bCs/>
          <w:sz w:val="24"/>
          <w:lang w:val="en-US" w:eastAsia="zh-CN"/>
        </w:rPr>
        <w:t>本</w:t>
      </w:r>
      <w:r>
        <w:rPr>
          <w:rFonts w:hint="eastAsia" w:ascii="仿宋" w:hAnsi="仿宋" w:eastAsia="仿宋" w:cs="仿宋"/>
          <w:bCs/>
          <w:sz w:val="24"/>
        </w:rPr>
        <w:t>次</w:t>
      </w:r>
      <w:r>
        <w:rPr>
          <w:rFonts w:hint="eastAsia" w:ascii="仿宋" w:hAnsi="仿宋" w:eastAsia="仿宋" w:cs="仿宋"/>
          <w:bCs/>
          <w:sz w:val="24"/>
          <w:lang w:val="en-US" w:eastAsia="zh-CN"/>
        </w:rPr>
        <w:t>评审</w:t>
      </w:r>
      <w:r>
        <w:rPr>
          <w:rFonts w:hint="eastAsia" w:ascii="仿宋" w:hAnsi="仿宋" w:eastAsia="仿宋" w:cs="仿宋"/>
          <w:bCs/>
          <w:sz w:val="24"/>
        </w:rPr>
        <w:t>采用综合评分法，总分为100分，其中价格分</w:t>
      </w:r>
      <w:r>
        <w:rPr>
          <w:rFonts w:hint="eastAsia" w:ascii="仿宋" w:hAnsi="仿宋" w:eastAsia="仿宋" w:cs="仿宋"/>
          <w:bCs/>
          <w:sz w:val="24"/>
          <w:lang w:val="en-US" w:eastAsia="zh-CN"/>
        </w:rPr>
        <w:t>30</w:t>
      </w:r>
      <w:r>
        <w:rPr>
          <w:rFonts w:hint="eastAsia" w:ascii="仿宋" w:hAnsi="仿宋" w:eastAsia="仿宋" w:cs="仿宋"/>
          <w:bCs/>
          <w:sz w:val="24"/>
        </w:rPr>
        <w:t>分、技术、商务、资信及其他</w:t>
      </w:r>
      <w:r>
        <w:rPr>
          <w:rFonts w:hint="eastAsia" w:ascii="仿宋" w:hAnsi="仿宋" w:eastAsia="仿宋" w:cs="仿宋"/>
          <w:bCs/>
          <w:sz w:val="24"/>
          <w:lang w:val="en-US" w:eastAsia="zh-CN"/>
        </w:rPr>
        <w:t>7</w:t>
      </w:r>
      <w:r>
        <w:rPr>
          <w:rFonts w:hint="eastAsia" w:ascii="仿宋" w:hAnsi="仿宋" w:eastAsia="仿宋" w:cs="仿宋"/>
          <w:bCs/>
          <w:sz w:val="24"/>
        </w:rPr>
        <w:t>0分。合格供应商的评标得分为各项目汇总得分，成交候选资格按评标得分由高到低顺序排列，得分相同的，按报价由低到高顺序排列；得分且报价相同的，按技术得分由高到低顺序排列。技术部分得分仍相同的，由采购人采用随机抽取的方式决定，排名第一的供应商为第一成交候选人,其他供应商成交候选资格依此类推。第一成交候选人放弃成交或者因不可抗力提出不能履行合同，采购人可以确定第二成交候选人为成交供应商，排名第二的成交候选人因前款同样的原因不能签订合同，采购人可以确定排名第三的成交候选人为成交供应商，采购人也可选择重新采购。评分过程中采用四舍五入法，并保留小数2位。</w:t>
      </w:r>
    </w:p>
    <w:p w14:paraId="1A23B8D5">
      <w:pPr>
        <w:tabs>
          <w:tab w:val="left" w:pos="3870"/>
          <w:tab w:val="left" w:pos="4085"/>
        </w:tabs>
        <w:snapToGrid w:val="0"/>
        <w:spacing w:line="500" w:lineRule="exact"/>
        <w:ind w:firstLine="482" w:firstLineChars="200"/>
        <w:jc w:val="left"/>
        <w:rPr>
          <w:rFonts w:hint="eastAsia" w:ascii="仿宋" w:hAnsi="仿宋" w:eastAsia="仿宋" w:cs="仿宋"/>
          <w:b/>
          <w:bCs/>
          <w:sz w:val="24"/>
        </w:rPr>
      </w:pPr>
      <w:r>
        <w:rPr>
          <w:rFonts w:hint="eastAsia" w:ascii="仿宋" w:hAnsi="仿宋" w:eastAsia="仿宋" w:cs="仿宋"/>
          <w:b/>
          <w:bCs/>
          <w:sz w:val="24"/>
        </w:rPr>
        <w:t>二、计算方法</w:t>
      </w:r>
    </w:p>
    <w:p w14:paraId="389F4E97">
      <w:pPr>
        <w:spacing w:line="500" w:lineRule="exact"/>
        <w:ind w:firstLine="480" w:firstLineChars="200"/>
        <w:jc w:val="left"/>
        <w:rPr>
          <w:rFonts w:hint="eastAsia" w:ascii="仿宋" w:hAnsi="仿宋" w:eastAsia="仿宋" w:cs="仿宋"/>
          <w:bCs/>
          <w:sz w:val="24"/>
        </w:rPr>
      </w:pPr>
      <w:r>
        <w:rPr>
          <w:rFonts w:hint="eastAsia" w:ascii="仿宋" w:hAnsi="仿宋" w:eastAsia="仿宋" w:cs="仿宋"/>
          <w:bCs/>
          <w:sz w:val="24"/>
        </w:rPr>
        <w:t>（一）报价部分：</w:t>
      </w:r>
      <w:r>
        <w:rPr>
          <w:rFonts w:hint="eastAsia" w:ascii="仿宋" w:hAnsi="仿宋" w:eastAsia="仿宋" w:cs="仿宋"/>
          <w:bCs/>
          <w:sz w:val="24"/>
          <w:lang w:val="en-US" w:eastAsia="zh-CN"/>
        </w:rPr>
        <w:t>3</w:t>
      </w:r>
      <w:r>
        <w:rPr>
          <w:rFonts w:hint="eastAsia" w:ascii="仿宋" w:hAnsi="仿宋" w:eastAsia="仿宋" w:cs="仿宋"/>
          <w:bCs/>
          <w:sz w:val="24"/>
        </w:rPr>
        <w:t>0分</w:t>
      </w:r>
    </w:p>
    <w:p w14:paraId="59C02376">
      <w:pPr>
        <w:spacing w:line="500" w:lineRule="exact"/>
        <w:ind w:firstLine="480" w:firstLineChars="200"/>
        <w:jc w:val="left"/>
        <w:rPr>
          <w:rFonts w:hint="eastAsia" w:ascii="仿宋" w:hAnsi="仿宋" w:eastAsia="仿宋" w:cs="仿宋"/>
          <w:bCs/>
          <w:sz w:val="24"/>
        </w:rPr>
      </w:pPr>
      <w:r>
        <w:rPr>
          <w:rFonts w:hint="eastAsia" w:ascii="仿宋" w:hAnsi="仿宋" w:eastAsia="仿宋" w:cs="仿宋"/>
          <w:bCs/>
          <w:sz w:val="24"/>
        </w:rPr>
        <w:t>1</w:t>
      </w:r>
      <w:r>
        <w:rPr>
          <w:rFonts w:hint="eastAsia" w:ascii="仿宋" w:hAnsi="仿宋" w:eastAsia="仿宋" w:cs="仿宋"/>
          <w:bCs/>
          <w:sz w:val="24"/>
          <w:lang w:eastAsia="zh-CN"/>
        </w:rPr>
        <w:t>.</w:t>
      </w:r>
      <w:r>
        <w:rPr>
          <w:rFonts w:hint="eastAsia" w:ascii="仿宋" w:hAnsi="仿宋" w:eastAsia="仿宋" w:cs="仿宋"/>
          <w:bCs/>
          <w:sz w:val="24"/>
        </w:rPr>
        <w:t>价格分采用低价优先法计算，即满足</w:t>
      </w:r>
      <w:r>
        <w:rPr>
          <w:rFonts w:hint="eastAsia" w:ascii="仿宋" w:hAnsi="仿宋" w:eastAsia="仿宋" w:cs="仿宋"/>
          <w:bCs/>
          <w:sz w:val="24"/>
          <w:lang w:val="en-US" w:eastAsia="zh-CN"/>
        </w:rPr>
        <w:t>招标</w:t>
      </w:r>
      <w:r>
        <w:rPr>
          <w:rFonts w:hint="eastAsia" w:ascii="仿宋" w:hAnsi="仿宋" w:eastAsia="仿宋" w:cs="仿宋"/>
          <w:bCs/>
          <w:sz w:val="24"/>
        </w:rPr>
        <w:t>文件要求且最后报价最低的供应商的</w:t>
      </w:r>
      <w:r>
        <w:rPr>
          <w:rFonts w:hint="eastAsia" w:ascii="仿宋" w:hAnsi="仿宋" w:eastAsia="仿宋" w:cs="仿宋"/>
          <w:bCs/>
          <w:sz w:val="24"/>
          <w:lang w:val="en-US" w:eastAsia="zh-CN"/>
        </w:rPr>
        <w:t>有效</w:t>
      </w:r>
      <w:r>
        <w:rPr>
          <w:rFonts w:hint="eastAsia" w:ascii="仿宋" w:hAnsi="仿宋" w:eastAsia="仿宋" w:cs="仿宋"/>
          <w:bCs/>
          <w:sz w:val="24"/>
        </w:rPr>
        <w:t>价格为基准价，其价格分为满分</w:t>
      </w:r>
      <w:r>
        <w:rPr>
          <w:rFonts w:hint="eastAsia" w:ascii="仿宋" w:hAnsi="仿宋" w:eastAsia="仿宋" w:cs="仿宋"/>
          <w:bCs/>
          <w:sz w:val="24"/>
          <w:lang w:eastAsia="zh-CN"/>
        </w:rPr>
        <w:t>（</w:t>
      </w:r>
      <w:r>
        <w:rPr>
          <w:rFonts w:hint="eastAsia" w:ascii="仿宋" w:hAnsi="仿宋" w:eastAsia="仿宋" w:cs="仿宋"/>
          <w:bCs/>
          <w:sz w:val="24"/>
          <w:lang w:val="en-US" w:eastAsia="zh-CN"/>
        </w:rPr>
        <w:t>基础代理费满分为10分，风险代理费满分为20分</w:t>
      </w:r>
      <w:r>
        <w:rPr>
          <w:rFonts w:hint="eastAsia" w:ascii="仿宋" w:hAnsi="仿宋" w:eastAsia="仿宋" w:cs="仿宋"/>
          <w:bCs/>
          <w:sz w:val="24"/>
          <w:lang w:eastAsia="zh-CN"/>
        </w:rPr>
        <w:t>）</w:t>
      </w:r>
      <w:r>
        <w:rPr>
          <w:rFonts w:hint="eastAsia" w:ascii="仿宋" w:hAnsi="仿宋" w:eastAsia="仿宋" w:cs="仿宋"/>
          <w:bCs/>
          <w:sz w:val="24"/>
        </w:rPr>
        <w:t>。其他供应商的价格分统一按照下列公式计算：</w:t>
      </w:r>
    </w:p>
    <w:p w14:paraId="2E7C471B">
      <w:pPr>
        <w:spacing w:line="500" w:lineRule="exact"/>
        <w:ind w:firstLine="480" w:firstLineChars="200"/>
        <w:jc w:val="left"/>
        <w:rPr>
          <w:rFonts w:hint="eastAsia" w:ascii="仿宋" w:hAnsi="仿宋" w:eastAsia="仿宋" w:cs="仿宋"/>
          <w:bCs/>
          <w:sz w:val="24"/>
          <w:lang w:val="en-US" w:eastAsia="zh-CN"/>
        </w:rPr>
      </w:pPr>
      <w:r>
        <w:rPr>
          <w:rFonts w:hint="eastAsia" w:ascii="仿宋" w:hAnsi="仿宋" w:eastAsia="仿宋" w:cs="仿宋"/>
          <w:bCs/>
          <w:sz w:val="24"/>
          <w:lang w:val="en-US" w:eastAsia="zh-CN"/>
        </w:rPr>
        <w:t>（1）基础代理费最高限价：1万元</w:t>
      </w:r>
    </w:p>
    <w:p w14:paraId="1BAF8E31">
      <w:pPr>
        <w:spacing w:line="500" w:lineRule="exact"/>
        <w:ind w:firstLine="480" w:firstLineChars="200"/>
        <w:jc w:val="left"/>
        <w:rPr>
          <w:rFonts w:hint="eastAsia" w:ascii="仿宋" w:hAnsi="仿宋" w:eastAsia="仿宋" w:cs="仿宋"/>
          <w:bCs/>
          <w:sz w:val="24"/>
          <w:lang w:val="en-US" w:eastAsia="zh-CN"/>
        </w:rPr>
      </w:pPr>
      <w:r>
        <w:rPr>
          <w:rFonts w:hint="eastAsia" w:ascii="仿宋" w:hAnsi="仿宋" w:eastAsia="仿宋" w:cs="仿宋"/>
          <w:bCs/>
          <w:sz w:val="24"/>
        </w:rPr>
        <w:t>报价得分=（基准价/报价）×100×</w:t>
      </w:r>
      <w:r>
        <w:rPr>
          <w:rFonts w:hint="eastAsia" w:ascii="仿宋" w:hAnsi="仿宋" w:eastAsia="仿宋" w:cs="仿宋"/>
          <w:bCs/>
          <w:sz w:val="24"/>
          <w:lang w:val="en-US" w:eastAsia="zh-CN"/>
        </w:rPr>
        <w:t>1</w:t>
      </w:r>
      <w:r>
        <w:rPr>
          <w:rFonts w:hint="eastAsia" w:ascii="仿宋" w:hAnsi="仿宋" w:eastAsia="仿宋" w:cs="仿宋"/>
          <w:bCs/>
          <w:sz w:val="24"/>
        </w:rPr>
        <w:t>0%</w:t>
      </w:r>
    </w:p>
    <w:p w14:paraId="44FD33DD">
      <w:pPr>
        <w:numPr>
          <w:ilvl w:val="0"/>
          <w:numId w:val="8"/>
        </w:numPr>
        <w:spacing w:line="500" w:lineRule="exact"/>
        <w:ind w:firstLine="480" w:firstLineChars="200"/>
        <w:jc w:val="left"/>
        <w:rPr>
          <w:rFonts w:hint="eastAsia" w:ascii="仿宋" w:hAnsi="仿宋" w:eastAsia="仿宋" w:cs="仿宋"/>
          <w:bCs/>
          <w:sz w:val="24"/>
          <w:lang w:val="en-US" w:eastAsia="zh-CN"/>
        </w:rPr>
      </w:pPr>
      <w:r>
        <w:rPr>
          <w:rFonts w:hint="eastAsia" w:ascii="仿宋" w:hAnsi="仿宋" w:eastAsia="仿宋" w:cs="仿宋"/>
          <w:bCs/>
          <w:sz w:val="24"/>
          <w:lang w:val="en-US" w:eastAsia="zh-CN"/>
        </w:rPr>
        <w:t>风险代理费最高限价：按照案件减损金额的8%计算（以案件减损金额的比例进行报价）。</w:t>
      </w:r>
    </w:p>
    <w:p w14:paraId="25E05DAF">
      <w:pPr>
        <w:spacing w:line="500" w:lineRule="exact"/>
        <w:ind w:firstLine="480" w:firstLineChars="200"/>
        <w:jc w:val="left"/>
        <w:rPr>
          <w:rFonts w:hint="eastAsia" w:ascii="仿宋" w:hAnsi="仿宋" w:eastAsia="仿宋" w:cs="仿宋"/>
          <w:lang w:val="en-US" w:eastAsia="zh-CN"/>
        </w:rPr>
      </w:pPr>
      <w:r>
        <w:rPr>
          <w:rFonts w:hint="eastAsia" w:ascii="仿宋" w:hAnsi="仿宋" w:eastAsia="仿宋" w:cs="仿宋"/>
          <w:bCs/>
          <w:sz w:val="24"/>
        </w:rPr>
        <w:t>报价得分=（基准价/报价）×100×</w:t>
      </w:r>
      <w:r>
        <w:rPr>
          <w:rFonts w:hint="eastAsia" w:ascii="仿宋" w:hAnsi="仿宋" w:eastAsia="仿宋" w:cs="仿宋"/>
          <w:bCs/>
          <w:sz w:val="24"/>
          <w:lang w:val="en-US" w:eastAsia="zh-CN"/>
        </w:rPr>
        <w:t>2</w:t>
      </w:r>
      <w:r>
        <w:rPr>
          <w:rFonts w:hint="eastAsia" w:ascii="仿宋" w:hAnsi="仿宋" w:eastAsia="仿宋" w:cs="仿宋"/>
          <w:bCs/>
          <w:sz w:val="24"/>
        </w:rPr>
        <w:t>0%</w:t>
      </w:r>
    </w:p>
    <w:p w14:paraId="539986FD">
      <w:pPr>
        <w:spacing w:line="500" w:lineRule="exact"/>
        <w:ind w:firstLine="480" w:firstLineChars="200"/>
        <w:jc w:val="left"/>
        <w:rPr>
          <w:rFonts w:hint="eastAsia" w:ascii="仿宋" w:hAnsi="仿宋" w:eastAsia="仿宋" w:cs="仿宋"/>
          <w:bCs/>
          <w:sz w:val="24"/>
        </w:rPr>
      </w:pPr>
      <w:r>
        <w:rPr>
          <w:rFonts w:hint="eastAsia" w:ascii="仿宋" w:hAnsi="仿宋" w:eastAsia="仿宋" w:cs="仿宋"/>
          <w:bCs/>
          <w:sz w:val="24"/>
        </w:rPr>
        <w:t>（二）技术、商务、资信及其他分：</w:t>
      </w:r>
      <w:r>
        <w:rPr>
          <w:rFonts w:hint="eastAsia" w:ascii="仿宋" w:hAnsi="仿宋" w:eastAsia="仿宋" w:cs="仿宋"/>
          <w:bCs/>
          <w:sz w:val="24"/>
          <w:lang w:val="en-US" w:eastAsia="zh-CN"/>
        </w:rPr>
        <w:t>7</w:t>
      </w:r>
      <w:r>
        <w:rPr>
          <w:rFonts w:hint="eastAsia" w:ascii="仿宋" w:hAnsi="仿宋" w:eastAsia="仿宋" w:cs="仿宋"/>
          <w:bCs/>
          <w:sz w:val="24"/>
        </w:rPr>
        <w:t xml:space="preserve">0分 </w:t>
      </w:r>
    </w:p>
    <w:p w14:paraId="085E3FEF">
      <w:pPr>
        <w:spacing w:line="500" w:lineRule="exact"/>
        <w:ind w:firstLine="240" w:firstLineChars="100"/>
        <w:rPr>
          <w:rFonts w:hint="eastAsia" w:ascii="仿宋" w:hAnsi="仿宋" w:eastAsia="仿宋" w:cs="仿宋"/>
          <w:bCs/>
          <w:sz w:val="24"/>
        </w:rPr>
      </w:pPr>
      <w:r>
        <w:rPr>
          <w:rFonts w:hint="eastAsia" w:ascii="仿宋" w:hAnsi="仿宋" w:eastAsia="仿宋" w:cs="仿宋"/>
          <w:bCs/>
          <w:sz w:val="24"/>
        </w:rPr>
        <w:t>技术、商务、资信及其他分按照</w:t>
      </w:r>
      <w:r>
        <w:rPr>
          <w:rFonts w:hint="eastAsia" w:ascii="仿宋" w:hAnsi="仿宋" w:eastAsia="仿宋" w:cs="仿宋"/>
          <w:bCs/>
          <w:sz w:val="24"/>
          <w:lang w:val="en-US" w:eastAsia="zh-CN"/>
        </w:rPr>
        <w:t>评审</w:t>
      </w:r>
      <w:r>
        <w:rPr>
          <w:rFonts w:hint="eastAsia" w:ascii="仿宋" w:hAnsi="仿宋" w:eastAsia="仿宋" w:cs="仿宋"/>
          <w:bCs/>
          <w:sz w:val="24"/>
        </w:rPr>
        <w:t>小组成员的独立评分结果汇总数的算术平均分计算，计算公式为：</w:t>
      </w:r>
    </w:p>
    <w:p w14:paraId="5977A445">
      <w:pPr>
        <w:spacing w:line="500" w:lineRule="exact"/>
        <w:ind w:firstLine="480" w:firstLineChars="200"/>
        <w:rPr>
          <w:rFonts w:hint="eastAsia" w:ascii="仿宋" w:hAnsi="仿宋" w:eastAsia="仿宋" w:cs="仿宋"/>
          <w:bCs/>
          <w:sz w:val="24"/>
        </w:rPr>
      </w:pPr>
      <w:r>
        <w:rPr>
          <w:rFonts w:hint="eastAsia" w:ascii="仿宋" w:hAnsi="仿宋" w:eastAsia="仿宋" w:cs="仿宋"/>
          <w:bCs/>
          <w:sz w:val="24"/>
        </w:rPr>
        <w:t>技术、商务、资信及其他分=（</w:t>
      </w:r>
      <w:r>
        <w:rPr>
          <w:rFonts w:hint="eastAsia" w:ascii="仿宋" w:hAnsi="仿宋" w:eastAsia="仿宋" w:cs="仿宋"/>
          <w:bCs/>
          <w:sz w:val="24"/>
          <w:lang w:val="en-US" w:eastAsia="zh-CN"/>
        </w:rPr>
        <w:t>评审</w:t>
      </w:r>
      <w:r>
        <w:rPr>
          <w:rFonts w:hint="eastAsia" w:ascii="仿宋" w:hAnsi="仿宋" w:eastAsia="仿宋" w:cs="仿宋"/>
          <w:bCs/>
          <w:sz w:val="24"/>
        </w:rPr>
        <w:t>小组所有成员评分合计数）/（</w:t>
      </w:r>
      <w:r>
        <w:rPr>
          <w:rFonts w:hint="eastAsia" w:ascii="仿宋" w:hAnsi="仿宋" w:eastAsia="仿宋" w:cs="仿宋"/>
          <w:bCs/>
          <w:sz w:val="24"/>
          <w:lang w:val="en-US" w:eastAsia="zh-CN"/>
        </w:rPr>
        <w:t>评审</w:t>
      </w:r>
      <w:r>
        <w:rPr>
          <w:rFonts w:hint="eastAsia" w:ascii="仿宋" w:hAnsi="仿宋" w:eastAsia="仿宋" w:cs="仿宋"/>
          <w:bCs/>
          <w:sz w:val="24"/>
        </w:rPr>
        <w:t xml:space="preserve">小组组成人员数） </w:t>
      </w:r>
    </w:p>
    <w:p w14:paraId="6736033D">
      <w:pPr>
        <w:spacing w:line="500" w:lineRule="exact"/>
        <w:ind w:firstLine="480" w:firstLineChars="200"/>
        <w:rPr>
          <w:rFonts w:hint="eastAsia" w:ascii="仿宋" w:hAnsi="仿宋" w:eastAsia="仿宋" w:cs="仿宋"/>
          <w:bCs/>
          <w:sz w:val="24"/>
        </w:rPr>
      </w:pPr>
      <w:r>
        <w:rPr>
          <w:rFonts w:hint="eastAsia" w:ascii="仿宋" w:hAnsi="仿宋" w:eastAsia="仿宋" w:cs="仿宋"/>
          <w:bCs/>
          <w:sz w:val="24"/>
          <w:lang w:val="en-US" w:eastAsia="zh-CN"/>
        </w:rPr>
        <w:t>评审</w:t>
      </w:r>
      <w:r>
        <w:rPr>
          <w:rFonts w:hint="eastAsia" w:ascii="仿宋" w:hAnsi="仿宋" w:eastAsia="仿宋" w:cs="仿宋"/>
          <w:bCs/>
          <w:sz w:val="24"/>
        </w:rPr>
        <w:t>小组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0A8BCED8">
      <w:pPr>
        <w:pStyle w:val="2"/>
        <w:ind w:left="0" w:leftChars="0" w:firstLine="0" w:firstLineChars="0"/>
        <w:rPr>
          <w:rFonts w:hint="eastAsia" w:ascii="仿宋" w:hAnsi="仿宋" w:eastAsia="仿宋" w:cs="仿宋"/>
          <w:bCs/>
          <w:kern w:val="2"/>
          <w:sz w:val="24"/>
          <w:szCs w:val="24"/>
          <w:lang w:val="en-US" w:eastAsia="zh-CN" w:bidi="ar-SA"/>
        </w:rPr>
      </w:pPr>
    </w:p>
    <w:p w14:paraId="779DB6C2">
      <w:pPr>
        <w:pStyle w:val="2"/>
        <w:ind w:left="0" w:leftChars="0" w:firstLine="0" w:firstLineChars="0"/>
        <w:rPr>
          <w:rFonts w:hint="eastAsia" w:ascii="仿宋" w:hAnsi="仿宋" w:eastAsia="仿宋" w:cs="仿宋"/>
          <w:bCs/>
          <w:kern w:val="2"/>
          <w:sz w:val="24"/>
          <w:szCs w:val="24"/>
          <w:lang w:val="en-US" w:eastAsia="zh-CN" w:bidi="ar-SA"/>
        </w:rPr>
      </w:pPr>
      <w:r>
        <w:rPr>
          <w:rFonts w:hint="eastAsia" w:ascii="仿宋" w:hAnsi="仿宋" w:eastAsia="仿宋" w:cs="仿宋"/>
          <w:bCs/>
          <w:kern w:val="2"/>
          <w:sz w:val="24"/>
          <w:szCs w:val="24"/>
          <w:lang w:val="en-US" w:eastAsia="zh-CN" w:bidi="ar-SA"/>
        </w:rPr>
        <w:t>附：评分标准</w:t>
      </w:r>
    </w:p>
    <w:tbl>
      <w:tblPr>
        <w:tblStyle w:val="17"/>
        <w:tblW w:w="9286"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690"/>
        <w:gridCol w:w="98"/>
        <w:gridCol w:w="1262"/>
        <w:gridCol w:w="5974"/>
        <w:gridCol w:w="1262"/>
      </w:tblGrid>
      <w:tr w14:paraId="0C373A4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61" w:hRule="atLeast"/>
          <w:jc w:val="center"/>
        </w:trPr>
        <w:tc>
          <w:tcPr>
            <w:tcW w:w="788" w:type="dxa"/>
            <w:gridSpan w:val="2"/>
            <w:tcBorders>
              <w:top w:val="single" w:color="auto" w:sz="4" w:space="0"/>
              <w:bottom w:val="single" w:color="auto" w:sz="4" w:space="0"/>
              <w:right w:val="single" w:color="auto" w:sz="4" w:space="0"/>
            </w:tcBorders>
            <w:noWrap w:val="0"/>
            <w:vAlign w:val="center"/>
          </w:tcPr>
          <w:p w14:paraId="7900F7F8">
            <w:pPr>
              <w:pStyle w:val="14"/>
              <w:keepNext w:val="0"/>
              <w:keepLines w:val="0"/>
              <w:suppressLineNumbers w:val="0"/>
              <w:spacing w:before="0" w:beforeAutospacing="0" w:afterAutospacing="0" w:line="500" w:lineRule="exact"/>
              <w:ind w:left="0" w:leftChars="0" w:right="0" w:firstLine="0" w:firstLineChars="0"/>
              <w:jc w:val="center"/>
              <w:rPr>
                <w:rFonts w:hint="eastAsia" w:ascii="仿宋" w:hAnsi="仿宋" w:eastAsia="仿宋" w:cs="仿宋"/>
                <w:b/>
                <w:bCs/>
                <w:sz w:val="24"/>
                <w:szCs w:val="24"/>
              </w:rPr>
            </w:pPr>
            <w:r>
              <w:rPr>
                <w:rFonts w:hint="eastAsia" w:ascii="仿宋" w:hAnsi="仿宋" w:eastAsia="仿宋" w:cs="仿宋"/>
                <w:b/>
                <w:bCs/>
                <w:sz w:val="24"/>
                <w:szCs w:val="24"/>
              </w:rPr>
              <w:t>序号</w:t>
            </w:r>
          </w:p>
        </w:tc>
        <w:tc>
          <w:tcPr>
            <w:tcW w:w="1262" w:type="dxa"/>
            <w:tcBorders>
              <w:top w:val="single" w:color="auto" w:sz="4" w:space="0"/>
              <w:left w:val="single" w:color="auto" w:sz="4" w:space="0"/>
              <w:bottom w:val="single" w:color="auto" w:sz="4" w:space="0"/>
              <w:right w:val="single" w:color="auto" w:sz="4" w:space="0"/>
            </w:tcBorders>
            <w:noWrap w:val="0"/>
            <w:vAlign w:val="center"/>
          </w:tcPr>
          <w:p w14:paraId="28065753">
            <w:pPr>
              <w:pStyle w:val="14"/>
              <w:keepNext w:val="0"/>
              <w:keepLines w:val="0"/>
              <w:suppressLineNumbers w:val="0"/>
              <w:spacing w:before="0" w:beforeAutospacing="0" w:afterAutospacing="0" w:line="500" w:lineRule="exact"/>
              <w:ind w:left="0" w:leftChars="0" w:right="0" w:firstLine="0" w:firstLineChars="0"/>
              <w:jc w:val="center"/>
              <w:rPr>
                <w:rFonts w:hint="eastAsia" w:ascii="仿宋" w:hAnsi="仿宋" w:eastAsia="仿宋" w:cs="仿宋"/>
                <w:b/>
                <w:bCs/>
                <w:sz w:val="24"/>
                <w:szCs w:val="24"/>
              </w:rPr>
            </w:pPr>
            <w:r>
              <w:rPr>
                <w:rFonts w:hint="eastAsia" w:ascii="仿宋" w:hAnsi="仿宋" w:eastAsia="仿宋" w:cs="仿宋"/>
                <w:b/>
                <w:bCs/>
                <w:sz w:val="24"/>
                <w:szCs w:val="24"/>
              </w:rPr>
              <w:t>评审内容</w:t>
            </w:r>
          </w:p>
        </w:tc>
        <w:tc>
          <w:tcPr>
            <w:tcW w:w="5974" w:type="dxa"/>
            <w:tcBorders>
              <w:top w:val="single" w:color="auto" w:sz="4" w:space="0"/>
              <w:left w:val="single" w:color="auto" w:sz="4" w:space="0"/>
              <w:bottom w:val="single" w:color="auto" w:sz="4" w:space="0"/>
              <w:right w:val="single" w:color="auto" w:sz="4" w:space="0"/>
            </w:tcBorders>
            <w:noWrap w:val="0"/>
            <w:vAlign w:val="center"/>
          </w:tcPr>
          <w:p w14:paraId="63BE0041">
            <w:pPr>
              <w:pStyle w:val="14"/>
              <w:keepNext w:val="0"/>
              <w:keepLines w:val="0"/>
              <w:suppressLineNumbers w:val="0"/>
              <w:spacing w:before="0" w:beforeAutospacing="0" w:afterAutospacing="0" w:line="500" w:lineRule="exact"/>
              <w:ind w:left="0" w:leftChars="0" w:right="0" w:firstLine="0" w:firstLineChars="0"/>
              <w:jc w:val="center"/>
              <w:rPr>
                <w:rFonts w:hint="eastAsia" w:ascii="仿宋" w:hAnsi="仿宋" w:eastAsia="仿宋" w:cs="仿宋"/>
                <w:b/>
                <w:bCs/>
                <w:sz w:val="24"/>
                <w:szCs w:val="24"/>
              </w:rPr>
            </w:pPr>
            <w:r>
              <w:rPr>
                <w:rFonts w:hint="eastAsia" w:ascii="仿宋" w:hAnsi="仿宋" w:eastAsia="仿宋" w:cs="仿宋"/>
                <w:b/>
                <w:bCs/>
                <w:sz w:val="24"/>
                <w:szCs w:val="24"/>
              </w:rPr>
              <w:t>评分标准</w:t>
            </w:r>
          </w:p>
        </w:tc>
        <w:tc>
          <w:tcPr>
            <w:tcW w:w="1262" w:type="dxa"/>
            <w:tcBorders>
              <w:top w:val="single" w:color="auto" w:sz="4" w:space="0"/>
              <w:left w:val="single" w:color="auto" w:sz="4" w:space="0"/>
              <w:bottom w:val="single" w:color="auto" w:sz="4" w:space="0"/>
            </w:tcBorders>
            <w:noWrap w:val="0"/>
            <w:vAlign w:val="center"/>
          </w:tcPr>
          <w:p w14:paraId="4C206D42">
            <w:pPr>
              <w:pStyle w:val="14"/>
              <w:keepNext w:val="0"/>
              <w:keepLines w:val="0"/>
              <w:suppressLineNumbers w:val="0"/>
              <w:spacing w:before="0" w:beforeAutospacing="0" w:afterAutospacing="0" w:line="500" w:lineRule="exact"/>
              <w:ind w:left="0" w:leftChars="0" w:right="0" w:firstLine="0" w:firstLineChars="0"/>
              <w:jc w:val="center"/>
              <w:rPr>
                <w:rFonts w:hint="eastAsia" w:ascii="仿宋" w:hAnsi="仿宋" w:eastAsia="仿宋" w:cs="仿宋"/>
                <w:b/>
                <w:bCs/>
                <w:sz w:val="24"/>
                <w:szCs w:val="24"/>
              </w:rPr>
            </w:pPr>
            <w:r>
              <w:rPr>
                <w:rFonts w:hint="eastAsia" w:ascii="仿宋" w:hAnsi="仿宋" w:eastAsia="仿宋" w:cs="仿宋"/>
                <w:b/>
                <w:bCs/>
                <w:sz w:val="24"/>
                <w:szCs w:val="24"/>
              </w:rPr>
              <w:t>分值</w:t>
            </w:r>
          </w:p>
        </w:tc>
      </w:tr>
      <w:tr w14:paraId="5D765A7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4" w:hRule="atLeast"/>
          <w:jc w:val="center"/>
        </w:trPr>
        <w:tc>
          <w:tcPr>
            <w:tcW w:w="8024" w:type="dxa"/>
            <w:gridSpan w:val="4"/>
            <w:tcBorders>
              <w:top w:val="single" w:color="auto" w:sz="4" w:space="0"/>
              <w:bottom w:val="single" w:color="auto" w:sz="4" w:space="0"/>
              <w:right w:val="single" w:color="auto" w:sz="4" w:space="0"/>
            </w:tcBorders>
            <w:noWrap w:val="0"/>
            <w:vAlign w:val="center"/>
          </w:tcPr>
          <w:p w14:paraId="19971C66">
            <w:pPr>
              <w:pStyle w:val="14"/>
              <w:keepNext w:val="0"/>
              <w:keepLines w:val="0"/>
              <w:suppressLineNumbers w:val="0"/>
              <w:spacing w:before="0" w:beforeAutospacing="0" w:afterAutospacing="0" w:line="500" w:lineRule="exact"/>
              <w:ind w:right="0" w:firstLine="0" w:firstLineChars="0"/>
              <w:jc w:val="center"/>
              <w:rPr>
                <w:rFonts w:hint="eastAsia" w:ascii="仿宋" w:hAnsi="仿宋" w:eastAsia="仿宋" w:cs="仿宋"/>
                <w:b/>
                <w:sz w:val="24"/>
                <w:szCs w:val="24"/>
              </w:rPr>
            </w:pPr>
            <w:r>
              <w:rPr>
                <w:rFonts w:hint="eastAsia" w:ascii="仿宋" w:hAnsi="仿宋" w:eastAsia="仿宋" w:cs="仿宋"/>
                <w:b/>
                <w:sz w:val="24"/>
                <w:szCs w:val="24"/>
              </w:rPr>
              <w:t>技术分</w:t>
            </w:r>
          </w:p>
        </w:tc>
        <w:tc>
          <w:tcPr>
            <w:tcW w:w="1262" w:type="dxa"/>
            <w:tcBorders>
              <w:top w:val="single" w:color="auto" w:sz="4" w:space="0"/>
              <w:left w:val="single" w:color="auto" w:sz="4" w:space="0"/>
              <w:bottom w:val="single" w:color="auto" w:sz="4" w:space="0"/>
            </w:tcBorders>
            <w:noWrap w:val="0"/>
            <w:vAlign w:val="center"/>
          </w:tcPr>
          <w:p w14:paraId="16B6BD3C">
            <w:pPr>
              <w:pStyle w:val="14"/>
              <w:keepNext w:val="0"/>
              <w:keepLines w:val="0"/>
              <w:suppressLineNumbers w:val="0"/>
              <w:spacing w:before="0" w:beforeAutospacing="0" w:afterAutospacing="0" w:line="500" w:lineRule="exact"/>
              <w:ind w:left="0" w:leftChars="0" w:right="0" w:firstLine="0" w:firstLineChars="0"/>
              <w:jc w:val="center"/>
              <w:rPr>
                <w:rFonts w:hint="eastAsia" w:ascii="仿宋" w:hAnsi="仿宋" w:eastAsia="仿宋" w:cs="仿宋"/>
                <w:b/>
                <w:sz w:val="24"/>
                <w:szCs w:val="24"/>
              </w:rPr>
            </w:pPr>
            <w:r>
              <w:rPr>
                <w:rFonts w:hint="eastAsia" w:ascii="仿宋" w:hAnsi="仿宋" w:eastAsia="仿宋" w:cs="仿宋"/>
                <w:b/>
                <w:sz w:val="24"/>
                <w:szCs w:val="24"/>
                <w:lang w:val="en-US" w:eastAsia="zh-CN"/>
              </w:rPr>
              <w:t>5</w:t>
            </w:r>
            <w:r>
              <w:rPr>
                <w:rFonts w:hint="eastAsia" w:ascii="仿宋" w:hAnsi="仿宋" w:eastAsia="仿宋" w:cs="仿宋"/>
                <w:b/>
                <w:sz w:val="24"/>
                <w:szCs w:val="24"/>
                <w:lang w:val="en-US"/>
              </w:rPr>
              <w:t>2</w:t>
            </w:r>
            <w:r>
              <w:rPr>
                <w:rFonts w:hint="eastAsia" w:ascii="仿宋" w:hAnsi="仿宋" w:eastAsia="仿宋" w:cs="仿宋"/>
                <w:b/>
                <w:sz w:val="24"/>
                <w:szCs w:val="24"/>
              </w:rPr>
              <w:t>分</w:t>
            </w:r>
          </w:p>
        </w:tc>
      </w:tr>
      <w:tr w14:paraId="155188A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788" w:type="dxa"/>
            <w:gridSpan w:val="2"/>
            <w:tcBorders>
              <w:top w:val="single" w:color="auto" w:sz="4" w:space="0"/>
              <w:bottom w:val="single" w:color="auto" w:sz="4" w:space="0"/>
              <w:right w:val="single" w:color="auto" w:sz="4" w:space="0"/>
            </w:tcBorders>
            <w:noWrap w:val="0"/>
            <w:vAlign w:val="center"/>
          </w:tcPr>
          <w:p w14:paraId="4B538150">
            <w:pPr>
              <w:keepNext w:val="0"/>
              <w:keepLines w:val="0"/>
              <w:suppressLineNumbers w:val="0"/>
              <w:spacing w:before="0" w:beforeAutospacing="0" w:after="0" w:afterAutospacing="0" w:line="500" w:lineRule="exact"/>
              <w:ind w:left="0" w:right="0"/>
              <w:jc w:val="center"/>
              <w:rPr>
                <w:rFonts w:hint="eastAsia" w:ascii="仿宋" w:hAnsi="仿宋" w:eastAsia="仿宋" w:cs="仿宋"/>
                <w:sz w:val="24"/>
              </w:rPr>
            </w:pPr>
            <w:r>
              <w:rPr>
                <w:rFonts w:hint="eastAsia" w:ascii="仿宋" w:hAnsi="仿宋" w:eastAsia="仿宋" w:cs="仿宋"/>
                <w:sz w:val="24"/>
              </w:rPr>
              <w:t>1</w:t>
            </w:r>
          </w:p>
        </w:tc>
        <w:tc>
          <w:tcPr>
            <w:tcW w:w="1262" w:type="dxa"/>
            <w:tcBorders>
              <w:top w:val="single" w:color="auto" w:sz="4" w:space="0"/>
              <w:left w:val="single" w:color="auto" w:sz="4" w:space="0"/>
              <w:bottom w:val="single" w:color="auto" w:sz="4" w:space="0"/>
              <w:right w:val="single" w:color="auto" w:sz="4" w:space="0"/>
            </w:tcBorders>
            <w:noWrap w:val="0"/>
            <w:vAlign w:val="center"/>
          </w:tcPr>
          <w:p w14:paraId="1A14FBD2">
            <w:pPr>
              <w:pStyle w:val="15"/>
              <w:keepNext w:val="0"/>
              <w:keepLines w:val="0"/>
              <w:suppressLineNumbers w:val="0"/>
              <w:spacing w:before="0" w:beforeAutospacing="0" w:after="0" w:afterAutospacing="0" w:line="500" w:lineRule="exact"/>
              <w:ind w:left="0" w:leftChars="0" w:right="0" w:firstLine="0" w:firstLineChars="0"/>
              <w:jc w:val="center"/>
              <w:rPr>
                <w:rFonts w:hint="eastAsia" w:ascii="仿宋" w:hAnsi="仿宋" w:eastAsia="仿宋" w:cs="仿宋"/>
                <w:kern w:val="0"/>
                <w:sz w:val="24"/>
                <w:szCs w:val="24"/>
                <w:lang w:bidi="ar"/>
              </w:rPr>
            </w:pPr>
            <w:r>
              <w:rPr>
                <w:rFonts w:hint="eastAsia" w:ascii="仿宋" w:hAnsi="仿宋" w:eastAsia="仿宋" w:cs="仿宋"/>
                <w:kern w:val="0"/>
                <w:sz w:val="24"/>
                <w:szCs w:val="24"/>
                <w:lang w:bidi="ar"/>
              </w:rPr>
              <w:t>项目背景、现状及问题分析</w:t>
            </w:r>
          </w:p>
        </w:tc>
        <w:tc>
          <w:tcPr>
            <w:tcW w:w="5974" w:type="dxa"/>
            <w:tcBorders>
              <w:top w:val="single" w:color="auto" w:sz="4" w:space="0"/>
              <w:left w:val="single" w:color="auto" w:sz="4" w:space="0"/>
              <w:bottom w:val="single" w:color="auto" w:sz="4" w:space="0"/>
              <w:right w:val="single" w:color="auto" w:sz="4" w:space="0"/>
            </w:tcBorders>
            <w:noWrap w:val="0"/>
            <w:vAlign w:val="center"/>
          </w:tcPr>
          <w:p w14:paraId="27E78E00">
            <w:pPr>
              <w:keepNext w:val="0"/>
              <w:keepLines w:val="0"/>
              <w:widowControl/>
              <w:suppressLineNumbers w:val="0"/>
              <w:snapToGrid w:val="0"/>
              <w:spacing w:before="0" w:beforeAutospacing="0" w:after="0" w:afterAutospacing="0" w:line="500" w:lineRule="exact"/>
              <w:ind w:left="0" w:right="0"/>
              <w:rPr>
                <w:rFonts w:hint="eastAsia" w:ascii="仿宋" w:hAnsi="仿宋" w:eastAsia="仿宋" w:cs="仿宋"/>
                <w:kern w:val="0"/>
                <w:sz w:val="24"/>
                <w:lang w:bidi="ar"/>
              </w:rPr>
            </w:pPr>
            <w:r>
              <w:rPr>
                <w:rFonts w:hint="eastAsia" w:ascii="仿宋" w:hAnsi="仿宋" w:eastAsia="仿宋" w:cs="仿宋"/>
                <w:kern w:val="0"/>
                <w:sz w:val="24"/>
                <w:lang w:bidi="ar"/>
              </w:rPr>
              <w:t>根据供应商提供的针对本项目的各供应商对项目背景、资源现状及存在问题的理解情况进行综合评审，</w:t>
            </w:r>
            <w:r>
              <w:rPr>
                <w:rFonts w:hint="eastAsia" w:ascii="仿宋" w:hAnsi="仿宋" w:eastAsia="仿宋" w:cs="仿宋"/>
                <w:sz w:val="24"/>
                <w:lang w:val="zh-CN"/>
              </w:rPr>
              <w:t>对本项目的</w:t>
            </w:r>
            <w:r>
              <w:rPr>
                <w:rFonts w:hint="eastAsia" w:ascii="仿宋" w:hAnsi="仿宋" w:eastAsia="仿宋" w:cs="仿宋"/>
                <w:kern w:val="0"/>
                <w:sz w:val="24"/>
                <w:lang w:bidi="ar"/>
              </w:rPr>
              <w:t>背景、资源现状及存在问题的理解方案</w:t>
            </w:r>
            <w:r>
              <w:rPr>
                <w:rFonts w:hint="eastAsia" w:ascii="仿宋" w:hAnsi="仿宋" w:eastAsia="仿宋" w:cs="仿宋"/>
                <w:sz w:val="24"/>
                <w:lang w:val="zh-CN"/>
              </w:rPr>
              <w:t>内容完整、切实、深入满足项目需求得</w:t>
            </w:r>
            <w:r>
              <w:rPr>
                <w:rFonts w:hint="eastAsia" w:ascii="仿宋" w:hAnsi="仿宋" w:eastAsia="仿宋" w:cs="仿宋"/>
                <w:sz w:val="24"/>
              </w:rPr>
              <w:t>10</w:t>
            </w:r>
            <w:r>
              <w:rPr>
                <w:rFonts w:hint="eastAsia" w:ascii="仿宋" w:hAnsi="仿宋" w:eastAsia="仿宋" w:cs="仿宋"/>
                <w:sz w:val="24"/>
                <w:lang w:val="zh-CN"/>
              </w:rPr>
              <w:t>分；</w:t>
            </w:r>
            <w:r>
              <w:rPr>
                <w:rFonts w:hint="eastAsia" w:ascii="仿宋" w:hAnsi="仿宋" w:eastAsia="仿宋" w:cs="仿宋"/>
                <w:kern w:val="0"/>
                <w:sz w:val="24"/>
                <w:lang w:bidi="ar"/>
              </w:rPr>
              <w:t>方案</w:t>
            </w:r>
            <w:r>
              <w:rPr>
                <w:rFonts w:hint="eastAsia" w:ascii="仿宋" w:hAnsi="仿宋" w:eastAsia="仿宋" w:cs="仿宋"/>
                <w:sz w:val="24"/>
                <w:lang w:val="zh-CN"/>
              </w:rPr>
              <w:t>内容较完整、切实、较满足项目需求得</w:t>
            </w:r>
            <w:r>
              <w:rPr>
                <w:rFonts w:hint="eastAsia" w:ascii="仿宋" w:hAnsi="仿宋" w:eastAsia="仿宋" w:cs="仿宋"/>
                <w:sz w:val="24"/>
              </w:rPr>
              <w:t>8</w:t>
            </w:r>
            <w:r>
              <w:rPr>
                <w:rFonts w:hint="eastAsia" w:ascii="仿宋" w:hAnsi="仿宋" w:eastAsia="仿宋" w:cs="仿宋"/>
                <w:sz w:val="24"/>
                <w:lang w:val="zh-CN"/>
              </w:rPr>
              <w:t>分；</w:t>
            </w:r>
            <w:r>
              <w:rPr>
                <w:rFonts w:hint="eastAsia" w:ascii="仿宋" w:hAnsi="仿宋" w:eastAsia="仿宋" w:cs="仿宋"/>
                <w:kern w:val="0"/>
                <w:sz w:val="24"/>
                <w:lang w:bidi="ar"/>
              </w:rPr>
              <w:t>方案</w:t>
            </w:r>
            <w:r>
              <w:rPr>
                <w:rFonts w:hint="eastAsia" w:ascii="仿宋" w:hAnsi="仿宋" w:eastAsia="仿宋" w:cs="仿宋"/>
                <w:sz w:val="24"/>
                <w:lang w:val="zh-CN"/>
              </w:rPr>
              <w:t>内容基本完整、切实、基本满足项目需求得</w:t>
            </w:r>
            <w:r>
              <w:rPr>
                <w:rFonts w:hint="eastAsia" w:ascii="仿宋" w:hAnsi="仿宋" w:eastAsia="仿宋" w:cs="仿宋"/>
                <w:sz w:val="24"/>
              </w:rPr>
              <w:t>6</w:t>
            </w:r>
            <w:r>
              <w:rPr>
                <w:rFonts w:hint="eastAsia" w:ascii="仿宋" w:hAnsi="仿宋" w:eastAsia="仿宋" w:cs="仿宋"/>
                <w:sz w:val="24"/>
                <w:lang w:val="zh-CN"/>
              </w:rPr>
              <w:t>分；</w:t>
            </w:r>
            <w:r>
              <w:rPr>
                <w:rFonts w:hint="eastAsia" w:ascii="仿宋" w:hAnsi="仿宋" w:eastAsia="仿宋" w:cs="仿宋"/>
                <w:kern w:val="0"/>
                <w:sz w:val="24"/>
                <w:lang w:bidi="ar"/>
              </w:rPr>
              <w:t>方案</w:t>
            </w:r>
            <w:r>
              <w:rPr>
                <w:rFonts w:hint="eastAsia" w:ascii="仿宋" w:hAnsi="仿宋" w:eastAsia="仿宋" w:cs="仿宋"/>
                <w:sz w:val="24"/>
                <w:lang w:val="zh-CN"/>
              </w:rPr>
              <w:t>内容存在一定缺陷、对项目需求存在不足之处的得</w:t>
            </w:r>
            <w:r>
              <w:rPr>
                <w:rFonts w:hint="eastAsia" w:ascii="仿宋" w:hAnsi="仿宋" w:eastAsia="仿宋" w:cs="仿宋"/>
                <w:sz w:val="24"/>
              </w:rPr>
              <w:t>4</w:t>
            </w:r>
            <w:r>
              <w:rPr>
                <w:rFonts w:hint="eastAsia" w:ascii="仿宋" w:hAnsi="仿宋" w:eastAsia="仿宋" w:cs="仿宋"/>
                <w:sz w:val="24"/>
                <w:lang w:val="zh-CN"/>
              </w:rPr>
              <w:t>分；</w:t>
            </w:r>
            <w:r>
              <w:rPr>
                <w:rFonts w:hint="eastAsia" w:ascii="仿宋" w:hAnsi="仿宋" w:eastAsia="仿宋" w:cs="仿宋"/>
                <w:kern w:val="0"/>
                <w:sz w:val="24"/>
                <w:lang w:bidi="ar"/>
              </w:rPr>
              <w:t>方案</w:t>
            </w:r>
            <w:r>
              <w:rPr>
                <w:rFonts w:hint="eastAsia" w:ascii="仿宋" w:hAnsi="仿宋" w:eastAsia="仿宋" w:cs="仿宋"/>
                <w:sz w:val="24"/>
                <w:lang w:val="zh-CN"/>
              </w:rPr>
              <w:t>内容存在明显缺陷、对项目需求存在明显不足之处的得</w:t>
            </w:r>
            <w:r>
              <w:rPr>
                <w:rFonts w:hint="eastAsia" w:ascii="仿宋" w:hAnsi="仿宋" w:eastAsia="仿宋" w:cs="仿宋"/>
                <w:sz w:val="24"/>
              </w:rPr>
              <w:t>2</w:t>
            </w:r>
            <w:r>
              <w:rPr>
                <w:rFonts w:hint="eastAsia" w:ascii="仿宋" w:hAnsi="仿宋" w:eastAsia="仿宋" w:cs="仿宋"/>
                <w:sz w:val="24"/>
                <w:lang w:val="zh-CN"/>
              </w:rPr>
              <w:t>分；</w:t>
            </w:r>
          </w:p>
          <w:p w14:paraId="7DFCB182">
            <w:pPr>
              <w:keepNext w:val="0"/>
              <w:keepLines w:val="0"/>
              <w:widowControl/>
              <w:suppressLineNumbers w:val="0"/>
              <w:snapToGrid w:val="0"/>
              <w:spacing w:before="0" w:beforeAutospacing="0" w:after="0" w:afterAutospacing="0" w:line="500" w:lineRule="exact"/>
              <w:ind w:left="0" w:right="0"/>
              <w:rPr>
                <w:rFonts w:hint="eastAsia" w:ascii="仿宋" w:hAnsi="仿宋" w:eastAsia="仿宋" w:cs="仿宋"/>
                <w:kern w:val="0"/>
                <w:sz w:val="24"/>
                <w:lang w:bidi="ar"/>
              </w:rPr>
            </w:pPr>
            <w:r>
              <w:rPr>
                <w:rFonts w:hint="eastAsia" w:ascii="仿宋" w:hAnsi="仿宋" w:eastAsia="仿宋" w:cs="仿宋"/>
                <w:b/>
                <w:bCs/>
                <w:kern w:val="0"/>
                <w:sz w:val="24"/>
                <w:u w:val="single"/>
                <w:lang w:bidi="ar"/>
              </w:rPr>
              <w:t>以上方案不提供不得分。</w:t>
            </w:r>
          </w:p>
        </w:tc>
        <w:tc>
          <w:tcPr>
            <w:tcW w:w="1262" w:type="dxa"/>
            <w:tcBorders>
              <w:top w:val="single" w:color="auto" w:sz="4" w:space="0"/>
              <w:left w:val="single" w:color="auto" w:sz="4" w:space="0"/>
              <w:bottom w:val="single" w:color="auto" w:sz="4" w:space="0"/>
            </w:tcBorders>
            <w:noWrap w:val="0"/>
            <w:vAlign w:val="center"/>
          </w:tcPr>
          <w:p w14:paraId="263D43A8">
            <w:pPr>
              <w:pStyle w:val="15"/>
              <w:keepNext w:val="0"/>
              <w:keepLines w:val="0"/>
              <w:suppressLineNumbers w:val="0"/>
              <w:spacing w:before="0" w:beforeAutospacing="0" w:after="0" w:afterAutospacing="0" w:line="500" w:lineRule="exact"/>
              <w:ind w:left="0" w:leftChars="0" w:right="0" w:firstLine="0" w:firstLineChars="0"/>
              <w:jc w:val="center"/>
              <w:rPr>
                <w:rFonts w:hint="eastAsia" w:ascii="仿宋" w:hAnsi="仿宋" w:eastAsia="仿宋" w:cs="仿宋"/>
                <w:kern w:val="0"/>
                <w:sz w:val="24"/>
                <w:szCs w:val="24"/>
                <w:lang w:bidi="ar"/>
              </w:rPr>
            </w:pPr>
            <w:r>
              <w:rPr>
                <w:rFonts w:hint="eastAsia" w:ascii="仿宋" w:hAnsi="仿宋" w:eastAsia="仿宋" w:cs="仿宋"/>
                <w:kern w:val="0"/>
                <w:sz w:val="24"/>
                <w:szCs w:val="24"/>
                <w:lang w:bidi="ar"/>
              </w:rPr>
              <w:t>10分</w:t>
            </w:r>
          </w:p>
        </w:tc>
      </w:tr>
      <w:tr w14:paraId="1A6FB86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788" w:type="dxa"/>
            <w:gridSpan w:val="2"/>
            <w:tcBorders>
              <w:top w:val="single" w:color="auto" w:sz="4" w:space="0"/>
              <w:bottom w:val="single" w:color="auto" w:sz="4" w:space="0"/>
              <w:right w:val="single" w:color="auto" w:sz="4" w:space="0"/>
            </w:tcBorders>
            <w:noWrap w:val="0"/>
            <w:vAlign w:val="center"/>
          </w:tcPr>
          <w:p w14:paraId="5368CE4D">
            <w:pPr>
              <w:keepNext w:val="0"/>
              <w:keepLines w:val="0"/>
              <w:suppressLineNumbers w:val="0"/>
              <w:spacing w:before="0" w:beforeAutospacing="0" w:after="0" w:afterAutospacing="0" w:line="500" w:lineRule="exact"/>
              <w:ind w:left="0" w:right="0"/>
              <w:jc w:val="center"/>
              <w:rPr>
                <w:rFonts w:hint="eastAsia" w:ascii="仿宋" w:hAnsi="仿宋" w:eastAsia="仿宋" w:cs="仿宋"/>
                <w:sz w:val="24"/>
              </w:rPr>
            </w:pPr>
            <w:r>
              <w:rPr>
                <w:rFonts w:hint="eastAsia" w:ascii="仿宋" w:hAnsi="仿宋" w:eastAsia="仿宋" w:cs="仿宋"/>
                <w:sz w:val="24"/>
              </w:rPr>
              <w:t>2</w:t>
            </w:r>
          </w:p>
        </w:tc>
        <w:tc>
          <w:tcPr>
            <w:tcW w:w="1262" w:type="dxa"/>
            <w:tcBorders>
              <w:top w:val="single" w:color="auto" w:sz="4" w:space="0"/>
              <w:left w:val="single" w:color="auto" w:sz="4" w:space="0"/>
              <w:bottom w:val="single" w:color="auto" w:sz="4" w:space="0"/>
              <w:right w:val="single" w:color="auto" w:sz="4" w:space="0"/>
            </w:tcBorders>
            <w:noWrap w:val="0"/>
            <w:vAlign w:val="center"/>
          </w:tcPr>
          <w:p w14:paraId="4A260270">
            <w:pPr>
              <w:keepNext w:val="0"/>
              <w:keepLines w:val="0"/>
              <w:suppressLineNumbers w:val="0"/>
              <w:spacing w:before="0" w:beforeAutospacing="0" w:after="0" w:afterAutospacing="0" w:line="500" w:lineRule="exact"/>
              <w:ind w:left="0" w:right="0"/>
              <w:jc w:val="center"/>
              <w:rPr>
                <w:rFonts w:hint="eastAsia" w:ascii="仿宋" w:hAnsi="仿宋" w:eastAsia="仿宋" w:cs="仿宋"/>
                <w:bCs/>
                <w:sz w:val="24"/>
              </w:rPr>
            </w:pPr>
            <w:r>
              <w:rPr>
                <w:rFonts w:hint="eastAsia" w:ascii="仿宋" w:hAnsi="仿宋" w:eastAsia="仿宋" w:cs="仿宋"/>
                <w:bCs/>
                <w:sz w:val="24"/>
              </w:rPr>
              <w:t>服务方案</w:t>
            </w:r>
          </w:p>
        </w:tc>
        <w:tc>
          <w:tcPr>
            <w:tcW w:w="5974" w:type="dxa"/>
            <w:tcBorders>
              <w:top w:val="single" w:color="auto" w:sz="4" w:space="0"/>
              <w:left w:val="single" w:color="auto" w:sz="4" w:space="0"/>
              <w:bottom w:val="single" w:color="auto" w:sz="4" w:space="0"/>
              <w:right w:val="single" w:color="auto" w:sz="4" w:space="0"/>
            </w:tcBorders>
            <w:noWrap w:val="0"/>
            <w:vAlign w:val="center"/>
          </w:tcPr>
          <w:p w14:paraId="2607F02A">
            <w:pPr>
              <w:keepNext w:val="0"/>
              <w:keepLines w:val="0"/>
              <w:widowControl/>
              <w:suppressLineNumbers w:val="0"/>
              <w:snapToGrid w:val="0"/>
              <w:spacing w:before="0" w:beforeAutospacing="0" w:after="0" w:afterAutospacing="0" w:line="500" w:lineRule="exact"/>
              <w:ind w:left="0" w:right="0"/>
              <w:rPr>
                <w:rFonts w:hint="eastAsia" w:ascii="仿宋" w:hAnsi="仿宋" w:eastAsia="仿宋" w:cs="仿宋"/>
                <w:kern w:val="0"/>
                <w:sz w:val="24"/>
                <w:lang w:bidi="ar"/>
              </w:rPr>
            </w:pPr>
            <w:r>
              <w:rPr>
                <w:rFonts w:hint="eastAsia" w:ascii="仿宋" w:hAnsi="仿宋" w:eastAsia="仿宋" w:cs="仿宋"/>
                <w:kern w:val="0"/>
                <w:sz w:val="24"/>
                <w:lang w:bidi="ar"/>
              </w:rPr>
              <w:t>针对本项目的具体工作内容制作的工作流程、安排方案的合理性、可行性、完整性等内容进行评审，工作流程、安排方案合理完整、可行的得1</w:t>
            </w:r>
            <w:r>
              <w:rPr>
                <w:rFonts w:hint="eastAsia" w:ascii="仿宋" w:hAnsi="仿宋" w:eastAsia="仿宋" w:cs="仿宋"/>
                <w:kern w:val="0"/>
                <w:sz w:val="24"/>
                <w:lang w:val="en-US" w:eastAsia="zh-CN" w:bidi="ar"/>
              </w:rPr>
              <w:t>0</w:t>
            </w:r>
            <w:r>
              <w:rPr>
                <w:rFonts w:hint="eastAsia" w:ascii="仿宋" w:hAnsi="仿宋" w:eastAsia="仿宋" w:cs="仿宋"/>
                <w:kern w:val="0"/>
                <w:sz w:val="24"/>
                <w:lang w:bidi="ar"/>
              </w:rPr>
              <w:t>分；工作流程、安排方案较合理完整、较可行的得</w:t>
            </w:r>
            <w:r>
              <w:rPr>
                <w:rFonts w:hint="eastAsia" w:ascii="仿宋" w:hAnsi="仿宋" w:eastAsia="仿宋" w:cs="仿宋"/>
                <w:kern w:val="0"/>
                <w:sz w:val="24"/>
                <w:lang w:val="en-US" w:eastAsia="zh-CN" w:bidi="ar"/>
              </w:rPr>
              <w:t>8</w:t>
            </w:r>
            <w:r>
              <w:rPr>
                <w:rFonts w:hint="eastAsia" w:ascii="仿宋" w:hAnsi="仿宋" w:eastAsia="仿宋" w:cs="仿宋"/>
                <w:kern w:val="0"/>
                <w:sz w:val="24"/>
                <w:lang w:bidi="ar"/>
              </w:rPr>
              <w:t>分；工作流程、安排方案基本合理完整、基本可行的得</w:t>
            </w:r>
            <w:r>
              <w:rPr>
                <w:rFonts w:hint="eastAsia" w:ascii="仿宋" w:hAnsi="仿宋" w:eastAsia="仿宋" w:cs="仿宋"/>
                <w:kern w:val="0"/>
                <w:sz w:val="24"/>
                <w:lang w:val="en-US" w:eastAsia="zh-CN" w:bidi="ar"/>
              </w:rPr>
              <w:t>6</w:t>
            </w:r>
            <w:r>
              <w:rPr>
                <w:rFonts w:hint="eastAsia" w:ascii="仿宋" w:hAnsi="仿宋" w:eastAsia="仿宋" w:cs="仿宋"/>
                <w:kern w:val="0"/>
                <w:sz w:val="24"/>
                <w:lang w:bidi="ar"/>
              </w:rPr>
              <w:t>分；工作流程、安排方案基本合理完整、可行性一般的得</w:t>
            </w:r>
            <w:r>
              <w:rPr>
                <w:rFonts w:hint="eastAsia" w:ascii="仿宋" w:hAnsi="仿宋" w:eastAsia="仿宋" w:cs="仿宋"/>
                <w:kern w:val="0"/>
                <w:sz w:val="24"/>
                <w:lang w:val="en-US" w:eastAsia="zh-CN" w:bidi="ar"/>
              </w:rPr>
              <w:t>4</w:t>
            </w:r>
            <w:r>
              <w:rPr>
                <w:rFonts w:hint="eastAsia" w:ascii="仿宋" w:hAnsi="仿宋" w:eastAsia="仿宋" w:cs="仿宋"/>
                <w:kern w:val="0"/>
                <w:sz w:val="24"/>
                <w:lang w:bidi="ar"/>
              </w:rPr>
              <w:t>分；工作流程、安排方案存在一定缺陷、可行性较差的得</w:t>
            </w:r>
            <w:r>
              <w:rPr>
                <w:rFonts w:hint="eastAsia" w:ascii="仿宋" w:hAnsi="仿宋" w:eastAsia="仿宋" w:cs="仿宋"/>
                <w:kern w:val="0"/>
                <w:sz w:val="24"/>
                <w:lang w:val="en-US" w:eastAsia="zh-CN" w:bidi="ar"/>
              </w:rPr>
              <w:t>2</w:t>
            </w:r>
            <w:r>
              <w:rPr>
                <w:rFonts w:hint="eastAsia" w:ascii="仿宋" w:hAnsi="仿宋" w:eastAsia="仿宋" w:cs="仿宋"/>
                <w:kern w:val="0"/>
                <w:sz w:val="24"/>
                <w:lang w:bidi="ar"/>
              </w:rPr>
              <w:t>分；</w:t>
            </w:r>
          </w:p>
          <w:p w14:paraId="29BA8D6D">
            <w:pPr>
              <w:keepNext w:val="0"/>
              <w:keepLines w:val="0"/>
              <w:widowControl/>
              <w:suppressLineNumbers w:val="0"/>
              <w:snapToGrid w:val="0"/>
              <w:spacing w:before="0" w:beforeAutospacing="0" w:after="0" w:afterAutospacing="0" w:line="500" w:lineRule="exact"/>
              <w:ind w:left="0" w:right="0"/>
              <w:rPr>
                <w:rFonts w:hint="eastAsia" w:ascii="仿宋" w:hAnsi="仿宋" w:eastAsia="仿宋" w:cs="仿宋"/>
                <w:b/>
                <w:bCs/>
                <w:kern w:val="0"/>
                <w:sz w:val="24"/>
                <w:u w:val="single"/>
                <w:lang w:bidi="ar"/>
              </w:rPr>
            </w:pPr>
            <w:r>
              <w:rPr>
                <w:rFonts w:hint="eastAsia" w:ascii="仿宋" w:hAnsi="仿宋" w:eastAsia="仿宋" w:cs="仿宋"/>
                <w:b/>
                <w:kern w:val="0"/>
                <w:sz w:val="24"/>
                <w:u w:val="single"/>
                <w:lang w:bidi="ar"/>
              </w:rPr>
              <w:t>以上方案不提供不得分。</w:t>
            </w:r>
          </w:p>
        </w:tc>
        <w:tc>
          <w:tcPr>
            <w:tcW w:w="1262" w:type="dxa"/>
            <w:tcBorders>
              <w:top w:val="single" w:color="auto" w:sz="4" w:space="0"/>
              <w:left w:val="single" w:color="auto" w:sz="4" w:space="0"/>
              <w:bottom w:val="single" w:color="auto" w:sz="4" w:space="0"/>
            </w:tcBorders>
            <w:noWrap w:val="0"/>
            <w:vAlign w:val="center"/>
          </w:tcPr>
          <w:p w14:paraId="04FC78C5">
            <w:pPr>
              <w:keepNext w:val="0"/>
              <w:keepLines w:val="0"/>
              <w:suppressLineNumbers w:val="0"/>
              <w:spacing w:before="0" w:beforeAutospacing="0" w:after="0" w:afterAutospacing="0" w:line="500" w:lineRule="exact"/>
              <w:ind w:left="0" w:right="0"/>
              <w:jc w:val="center"/>
              <w:rPr>
                <w:rFonts w:hint="eastAsia" w:ascii="仿宋" w:hAnsi="仿宋" w:eastAsia="仿宋" w:cs="仿宋"/>
                <w:bCs/>
                <w:sz w:val="24"/>
              </w:rPr>
            </w:pPr>
            <w:r>
              <w:rPr>
                <w:rFonts w:hint="eastAsia" w:ascii="仿宋" w:hAnsi="仿宋" w:eastAsia="仿宋" w:cs="仿宋"/>
                <w:bCs/>
                <w:sz w:val="24"/>
              </w:rPr>
              <w:t>1</w:t>
            </w:r>
            <w:r>
              <w:rPr>
                <w:rFonts w:hint="eastAsia" w:ascii="仿宋" w:hAnsi="仿宋" w:eastAsia="仿宋" w:cs="仿宋"/>
                <w:bCs/>
                <w:sz w:val="24"/>
                <w:lang w:val="en-US" w:eastAsia="zh-CN"/>
              </w:rPr>
              <w:t>0</w:t>
            </w:r>
            <w:r>
              <w:rPr>
                <w:rFonts w:hint="eastAsia" w:ascii="仿宋" w:hAnsi="仿宋" w:eastAsia="仿宋" w:cs="仿宋"/>
                <w:bCs/>
                <w:sz w:val="24"/>
              </w:rPr>
              <w:t>分</w:t>
            </w:r>
          </w:p>
        </w:tc>
      </w:tr>
      <w:tr w14:paraId="59EAB1E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788" w:type="dxa"/>
            <w:gridSpan w:val="2"/>
            <w:tcBorders>
              <w:top w:val="single" w:color="auto" w:sz="4" w:space="0"/>
              <w:bottom w:val="nil"/>
              <w:right w:val="single" w:color="auto" w:sz="4" w:space="0"/>
            </w:tcBorders>
            <w:noWrap w:val="0"/>
            <w:vAlign w:val="center"/>
          </w:tcPr>
          <w:p w14:paraId="4281C15D">
            <w:pPr>
              <w:pStyle w:val="15"/>
              <w:keepNext w:val="0"/>
              <w:keepLines w:val="0"/>
              <w:suppressLineNumbers w:val="0"/>
              <w:spacing w:before="0" w:beforeAutospacing="0" w:after="0" w:afterAutospacing="0" w:line="500" w:lineRule="exact"/>
              <w:ind w:left="0" w:leftChars="0" w:right="0" w:firstLine="0" w:firstLineChars="0"/>
              <w:jc w:val="center"/>
              <w:rPr>
                <w:rFonts w:hint="eastAsia" w:ascii="仿宋" w:hAnsi="仿宋" w:eastAsia="仿宋" w:cs="仿宋"/>
                <w:kern w:val="0"/>
                <w:sz w:val="24"/>
                <w:szCs w:val="24"/>
                <w:lang w:bidi="ar"/>
              </w:rPr>
            </w:pPr>
            <w:r>
              <w:rPr>
                <w:rFonts w:hint="eastAsia" w:ascii="仿宋" w:hAnsi="仿宋" w:eastAsia="仿宋" w:cs="仿宋"/>
                <w:kern w:val="0"/>
                <w:sz w:val="24"/>
                <w:szCs w:val="24"/>
                <w:lang w:bidi="ar"/>
              </w:rPr>
              <w:t>3</w:t>
            </w:r>
          </w:p>
        </w:tc>
        <w:tc>
          <w:tcPr>
            <w:tcW w:w="1262" w:type="dxa"/>
            <w:tcBorders>
              <w:top w:val="single" w:color="auto" w:sz="4" w:space="0"/>
              <w:left w:val="single" w:color="auto" w:sz="4" w:space="0"/>
              <w:bottom w:val="nil"/>
              <w:right w:val="single" w:color="auto" w:sz="4" w:space="0"/>
            </w:tcBorders>
            <w:noWrap w:val="0"/>
            <w:vAlign w:val="center"/>
          </w:tcPr>
          <w:p w14:paraId="6CED8328">
            <w:pPr>
              <w:pStyle w:val="15"/>
              <w:keepNext w:val="0"/>
              <w:keepLines w:val="0"/>
              <w:suppressLineNumbers w:val="0"/>
              <w:spacing w:before="0" w:beforeAutospacing="0" w:after="0" w:afterAutospacing="0" w:line="500" w:lineRule="exact"/>
              <w:ind w:left="0" w:leftChars="0" w:right="0" w:firstLine="0" w:firstLineChars="0"/>
              <w:jc w:val="center"/>
              <w:rPr>
                <w:rFonts w:hint="eastAsia" w:ascii="仿宋" w:hAnsi="仿宋" w:eastAsia="仿宋" w:cs="仿宋"/>
                <w:kern w:val="0"/>
                <w:sz w:val="24"/>
                <w:szCs w:val="24"/>
                <w:lang w:bidi="ar"/>
              </w:rPr>
            </w:pPr>
            <w:r>
              <w:rPr>
                <w:rFonts w:hint="eastAsia" w:ascii="仿宋" w:hAnsi="仿宋" w:eastAsia="仿宋" w:cs="仿宋"/>
                <w:kern w:val="0"/>
                <w:sz w:val="24"/>
                <w:szCs w:val="24"/>
                <w:lang w:bidi="ar"/>
              </w:rPr>
              <w:t>保密方案</w:t>
            </w:r>
          </w:p>
        </w:tc>
        <w:tc>
          <w:tcPr>
            <w:tcW w:w="5974" w:type="dxa"/>
            <w:tcBorders>
              <w:top w:val="single" w:color="auto" w:sz="4" w:space="0"/>
              <w:left w:val="single" w:color="auto" w:sz="4" w:space="0"/>
              <w:bottom w:val="nil"/>
              <w:right w:val="single" w:color="auto" w:sz="4" w:space="0"/>
            </w:tcBorders>
            <w:noWrap w:val="0"/>
            <w:vAlign w:val="center"/>
          </w:tcPr>
          <w:p w14:paraId="18EC2CFF">
            <w:pPr>
              <w:keepNext w:val="0"/>
              <w:keepLines w:val="0"/>
              <w:widowControl/>
              <w:suppressLineNumbers w:val="0"/>
              <w:snapToGrid w:val="0"/>
              <w:spacing w:before="0" w:beforeAutospacing="0" w:after="0" w:afterAutospacing="0" w:line="500" w:lineRule="exact"/>
              <w:ind w:left="0" w:right="0"/>
              <w:rPr>
                <w:rFonts w:hint="eastAsia" w:ascii="仿宋" w:hAnsi="仿宋" w:eastAsia="仿宋" w:cs="仿宋"/>
                <w:kern w:val="0"/>
                <w:sz w:val="24"/>
                <w:lang w:bidi="ar"/>
              </w:rPr>
            </w:pPr>
            <w:r>
              <w:rPr>
                <w:rFonts w:hint="eastAsia" w:ascii="仿宋" w:hAnsi="仿宋" w:eastAsia="仿宋" w:cs="仿宋"/>
                <w:kern w:val="0"/>
                <w:sz w:val="24"/>
                <w:lang w:bidi="ar"/>
              </w:rPr>
              <w:t>根据供应商对采购人的涉密信息、资料保密方面提出了切实可行的措施和方案进行评审，措施及方案全面合理、保密工作完善的得</w:t>
            </w:r>
            <w:r>
              <w:rPr>
                <w:rFonts w:hint="eastAsia" w:ascii="仿宋" w:hAnsi="仿宋" w:eastAsia="仿宋" w:cs="仿宋"/>
                <w:kern w:val="0"/>
                <w:sz w:val="24"/>
                <w:lang w:val="en-US" w:eastAsia="zh-CN" w:bidi="ar"/>
              </w:rPr>
              <w:t>6</w:t>
            </w:r>
            <w:r>
              <w:rPr>
                <w:rFonts w:hint="eastAsia" w:ascii="仿宋" w:hAnsi="仿宋" w:eastAsia="仿宋" w:cs="仿宋"/>
                <w:kern w:val="0"/>
                <w:sz w:val="24"/>
                <w:lang w:bidi="ar"/>
              </w:rPr>
              <w:t>分；措施及方案较全面合理、保密工作较完善的得</w:t>
            </w:r>
            <w:r>
              <w:rPr>
                <w:rFonts w:hint="eastAsia" w:ascii="仿宋" w:hAnsi="仿宋" w:eastAsia="仿宋" w:cs="仿宋"/>
                <w:kern w:val="0"/>
                <w:sz w:val="24"/>
                <w:lang w:val="en-US" w:eastAsia="zh-CN" w:bidi="ar"/>
              </w:rPr>
              <w:t>4</w:t>
            </w:r>
            <w:r>
              <w:rPr>
                <w:rFonts w:hint="eastAsia" w:ascii="仿宋" w:hAnsi="仿宋" w:eastAsia="仿宋" w:cs="仿宋"/>
                <w:kern w:val="0"/>
                <w:sz w:val="24"/>
                <w:lang w:bidi="ar"/>
              </w:rPr>
              <w:t>分；措施及方案基本全面合理、保密工作基本完善的得</w:t>
            </w:r>
            <w:r>
              <w:rPr>
                <w:rFonts w:hint="eastAsia" w:ascii="仿宋" w:hAnsi="仿宋" w:eastAsia="仿宋" w:cs="仿宋"/>
                <w:kern w:val="0"/>
                <w:sz w:val="24"/>
                <w:lang w:val="en-US" w:eastAsia="zh-CN" w:bidi="ar"/>
              </w:rPr>
              <w:t>2</w:t>
            </w:r>
            <w:r>
              <w:rPr>
                <w:rFonts w:hint="eastAsia" w:ascii="仿宋" w:hAnsi="仿宋" w:eastAsia="仿宋" w:cs="仿宋"/>
                <w:kern w:val="0"/>
                <w:sz w:val="24"/>
                <w:lang w:bidi="ar"/>
              </w:rPr>
              <w:t>分</w:t>
            </w:r>
            <w:r>
              <w:rPr>
                <w:rFonts w:hint="eastAsia" w:ascii="仿宋" w:hAnsi="仿宋" w:eastAsia="仿宋" w:cs="仿宋"/>
                <w:kern w:val="0"/>
                <w:sz w:val="24"/>
                <w:lang w:eastAsia="zh-CN" w:bidi="ar"/>
              </w:rPr>
              <w:t>。</w:t>
            </w:r>
          </w:p>
          <w:p w14:paraId="266C6B41">
            <w:pPr>
              <w:keepNext w:val="0"/>
              <w:keepLines w:val="0"/>
              <w:widowControl/>
              <w:suppressLineNumbers w:val="0"/>
              <w:snapToGrid w:val="0"/>
              <w:spacing w:before="0" w:beforeAutospacing="0" w:after="0" w:afterAutospacing="0" w:line="500" w:lineRule="exact"/>
              <w:ind w:left="0" w:right="0"/>
              <w:rPr>
                <w:rFonts w:hint="eastAsia" w:ascii="仿宋" w:hAnsi="仿宋" w:eastAsia="仿宋" w:cs="仿宋"/>
                <w:kern w:val="0"/>
                <w:sz w:val="24"/>
                <w:lang w:bidi="ar"/>
              </w:rPr>
            </w:pPr>
            <w:r>
              <w:rPr>
                <w:rFonts w:hint="eastAsia" w:ascii="仿宋" w:hAnsi="仿宋" w:eastAsia="仿宋" w:cs="仿宋"/>
                <w:b/>
                <w:kern w:val="0"/>
                <w:sz w:val="24"/>
                <w:u w:val="single"/>
                <w:lang w:bidi="ar"/>
              </w:rPr>
              <w:t>以上方案不提供不得分。</w:t>
            </w:r>
          </w:p>
        </w:tc>
        <w:tc>
          <w:tcPr>
            <w:tcW w:w="1262" w:type="dxa"/>
            <w:tcBorders>
              <w:top w:val="single" w:color="auto" w:sz="4" w:space="0"/>
              <w:left w:val="single" w:color="auto" w:sz="4" w:space="0"/>
              <w:bottom w:val="nil"/>
            </w:tcBorders>
            <w:noWrap w:val="0"/>
            <w:vAlign w:val="center"/>
          </w:tcPr>
          <w:p w14:paraId="49682F02">
            <w:pPr>
              <w:pStyle w:val="15"/>
              <w:keepNext w:val="0"/>
              <w:keepLines w:val="0"/>
              <w:suppressLineNumbers w:val="0"/>
              <w:spacing w:before="0" w:beforeAutospacing="0" w:after="0" w:afterAutospacing="0" w:line="500" w:lineRule="exact"/>
              <w:ind w:left="0" w:leftChars="0" w:right="0" w:firstLine="0" w:firstLineChars="0"/>
              <w:jc w:val="center"/>
              <w:rPr>
                <w:rFonts w:hint="eastAsia" w:ascii="仿宋" w:hAnsi="仿宋" w:eastAsia="仿宋" w:cs="仿宋"/>
                <w:kern w:val="0"/>
                <w:sz w:val="24"/>
                <w:szCs w:val="24"/>
                <w:lang w:bidi="ar"/>
              </w:rPr>
            </w:pPr>
            <w:r>
              <w:rPr>
                <w:rFonts w:hint="eastAsia" w:ascii="仿宋" w:hAnsi="仿宋" w:eastAsia="仿宋" w:cs="仿宋"/>
                <w:kern w:val="0"/>
                <w:sz w:val="24"/>
                <w:lang w:val="en-US" w:eastAsia="zh-CN" w:bidi="ar"/>
              </w:rPr>
              <w:t>6</w:t>
            </w:r>
            <w:r>
              <w:rPr>
                <w:rFonts w:hint="eastAsia" w:ascii="仿宋" w:hAnsi="仿宋" w:eastAsia="仿宋" w:cs="仿宋"/>
                <w:kern w:val="0"/>
                <w:sz w:val="24"/>
                <w:lang w:bidi="ar"/>
              </w:rPr>
              <w:t>分</w:t>
            </w:r>
          </w:p>
        </w:tc>
      </w:tr>
      <w:tr w14:paraId="0284235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788" w:type="dxa"/>
            <w:gridSpan w:val="2"/>
            <w:tcBorders>
              <w:top w:val="single" w:color="auto" w:sz="4" w:space="0"/>
              <w:bottom w:val="single" w:color="auto" w:sz="4" w:space="0"/>
              <w:right w:val="single" w:color="auto" w:sz="4" w:space="0"/>
            </w:tcBorders>
            <w:noWrap w:val="0"/>
            <w:vAlign w:val="center"/>
          </w:tcPr>
          <w:p w14:paraId="04C6F9D6">
            <w:pPr>
              <w:pStyle w:val="15"/>
              <w:keepNext w:val="0"/>
              <w:keepLines w:val="0"/>
              <w:suppressLineNumbers w:val="0"/>
              <w:spacing w:before="0" w:beforeAutospacing="0" w:after="0" w:afterAutospacing="0" w:line="500" w:lineRule="exact"/>
              <w:ind w:left="0" w:leftChars="0" w:right="0" w:firstLine="0" w:firstLineChars="0"/>
              <w:jc w:val="center"/>
              <w:rPr>
                <w:rFonts w:hint="eastAsia" w:ascii="仿宋" w:hAnsi="仿宋" w:eastAsia="仿宋" w:cs="仿宋"/>
                <w:kern w:val="0"/>
                <w:sz w:val="24"/>
                <w:szCs w:val="24"/>
                <w:lang w:bidi="ar"/>
              </w:rPr>
            </w:pPr>
            <w:r>
              <w:rPr>
                <w:rFonts w:hint="eastAsia" w:ascii="仿宋" w:hAnsi="仿宋" w:eastAsia="仿宋" w:cs="仿宋"/>
                <w:kern w:val="0"/>
                <w:sz w:val="24"/>
                <w:szCs w:val="24"/>
                <w:lang w:bidi="ar"/>
              </w:rPr>
              <w:t>4</w:t>
            </w:r>
          </w:p>
        </w:tc>
        <w:tc>
          <w:tcPr>
            <w:tcW w:w="1262" w:type="dxa"/>
            <w:tcBorders>
              <w:top w:val="single" w:color="auto" w:sz="4" w:space="0"/>
              <w:left w:val="single" w:color="auto" w:sz="4" w:space="0"/>
              <w:bottom w:val="single" w:color="auto" w:sz="4" w:space="0"/>
              <w:right w:val="single" w:color="auto" w:sz="4" w:space="0"/>
            </w:tcBorders>
            <w:noWrap w:val="0"/>
            <w:vAlign w:val="center"/>
          </w:tcPr>
          <w:p w14:paraId="08A19BF8">
            <w:pPr>
              <w:pStyle w:val="15"/>
              <w:keepNext w:val="0"/>
              <w:keepLines w:val="0"/>
              <w:suppressLineNumbers w:val="0"/>
              <w:spacing w:before="0" w:beforeAutospacing="0" w:after="0" w:afterAutospacing="0" w:line="500" w:lineRule="exact"/>
              <w:ind w:left="0" w:leftChars="0" w:right="0" w:firstLine="0" w:firstLineChars="0"/>
              <w:jc w:val="center"/>
              <w:rPr>
                <w:rFonts w:hint="eastAsia" w:ascii="仿宋" w:hAnsi="仿宋" w:eastAsia="仿宋" w:cs="仿宋"/>
                <w:kern w:val="0"/>
                <w:sz w:val="24"/>
                <w:szCs w:val="24"/>
                <w:lang w:bidi="ar"/>
              </w:rPr>
            </w:pPr>
            <w:r>
              <w:rPr>
                <w:rFonts w:hint="eastAsia" w:ascii="仿宋" w:hAnsi="仿宋" w:eastAsia="仿宋" w:cs="仿宋"/>
                <w:sz w:val="24"/>
                <w:szCs w:val="24"/>
                <w:lang w:val="zh-CN"/>
              </w:rPr>
              <w:t>与采购人配合方案</w:t>
            </w:r>
          </w:p>
        </w:tc>
        <w:tc>
          <w:tcPr>
            <w:tcW w:w="5974" w:type="dxa"/>
            <w:tcBorders>
              <w:top w:val="single" w:color="auto" w:sz="4" w:space="0"/>
              <w:left w:val="single" w:color="auto" w:sz="4" w:space="0"/>
              <w:bottom w:val="single" w:color="auto" w:sz="4" w:space="0"/>
              <w:right w:val="single" w:color="auto" w:sz="4" w:space="0"/>
            </w:tcBorders>
            <w:noWrap w:val="0"/>
            <w:vAlign w:val="center"/>
          </w:tcPr>
          <w:p w14:paraId="25877966">
            <w:pPr>
              <w:keepNext w:val="0"/>
              <w:keepLines w:val="0"/>
              <w:widowControl/>
              <w:suppressLineNumbers w:val="0"/>
              <w:snapToGrid w:val="0"/>
              <w:spacing w:before="0" w:beforeAutospacing="0" w:after="0" w:afterAutospacing="0" w:line="500" w:lineRule="exact"/>
              <w:ind w:left="0" w:right="0"/>
              <w:rPr>
                <w:rFonts w:hint="eastAsia" w:ascii="仿宋" w:hAnsi="仿宋" w:eastAsia="仿宋" w:cs="仿宋"/>
                <w:b/>
                <w:kern w:val="0"/>
                <w:sz w:val="24"/>
                <w:u w:val="single"/>
                <w:lang w:bidi="ar"/>
              </w:rPr>
            </w:pPr>
            <w:r>
              <w:rPr>
                <w:rFonts w:hint="eastAsia" w:ascii="仿宋" w:hAnsi="仿宋" w:eastAsia="仿宋" w:cs="仿宋"/>
                <w:kern w:val="0"/>
                <w:sz w:val="24"/>
                <w:lang w:bidi="ar"/>
              </w:rPr>
              <w:t>根据供应商提供的与采购人的配合方案进行综合评审，配合</w:t>
            </w:r>
            <w:r>
              <w:rPr>
                <w:rFonts w:hint="eastAsia" w:ascii="仿宋" w:hAnsi="仿宋" w:eastAsia="仿宋" w:cs="仿宋"/>
                <w:sz w:val="24"/>
                <w:lang w:val="zh-CN"/>
              </w:rPr>
              <w:t>方案全面合理、可行的得</w:t>
            </w:r>
            <w:r>
              <w:rPr>
                <w:rFonts w:hint="eastAsia" w:ascii="仿宋" w:hAnsi="仿宋" w:eastAsia="仿宋" w:cs="仿宋"/>
                <w:sz w:val="24"/>
                <w:lang w:val="en-US" w:eastAsia="zh-CN"/>
              </w:rPr>
              <w:t>8</w:t>
            </w:r>
            <w:r>
              <w:rPr>
                <w:rFonts w:hint="eastAsia" w:ascii="仿宋" w:hAnsi="仿宋" w:eastAsia="仿宋" w:cs="仿宋"/>
                <w:sz w:val="24"/>
                <w:lang w:val="zh-CN"/>
              </w:rPr>
              <w:t>分；</w:t>
            </w:r>
            <w:r>
              <w:rPr>
                <w:rFonts w:hint="eastAsia" w:ascii="仿宋" w:hAnsi="仿宋" w:eastAsia="仿宋" w:cs="仿宋"/>
                <w:kern w:val="0"/>
                <w:sz w:val="24"/>
                <w:lang w:bidi="ar"/>
              </w:rPr>
              <w:t>配合</w:t>
            </w:r>
            <w:r>
              <w:rPr>
                <w:rFonts w:hint="eastAsia" w:ascii="仿宋" w:hAnsi="仿宋" w:eastAsia="仿宋" w:cs="仿宋"/>
                <w:sz w:val="24"/>
                <w:lang w:val="zh-CN"/>
              </w:rPr>
              <w:t>方案较全面合理、较可行的得</w:t>
            </w:r>
            <w:r>
              <w:rPr>
                <w:rFonts w:hint="eastAsia" w:ascii="仿宋" w:hAnsi="仿宋" w:eastAsia="仿宋" w:cs="仿宋"/>
                <w:sz w:val="24"/>
                <w:lang w:val="en-US" w:eastAsia="zh-CN"/>
              </w:rPr>
              <w:t>6</w:t>
            </w:r>
            <w:r>
              <w:rPr>
                <w:rFonts w:hint="eastAsia" w:ascii="仿宋" w:hAnsi="仿宋" w:eastAsia="仿宋" w:cs="仿宋"/>
                <w:sz w:val="24"/>
                <w:lang w:val="zh-CN"/>
              </w:rPr>
              <w:t>分；</w:t>
            </w:r>
            <w:r>
              <w:rPr>
                <w:rFonts w:hint="eastAsia" w:ascii="仿宋" w:hAnsi="仿宋" w:eastAsia="仿宋" w:cs="仿宋"/>
                <w:kern w:val="0"/>
                <w:sz w:val="24"/>
                <w:lang w:bidi="ar"/>
              </w:rPr>
              <w:t>配合</w:t>
            </w:r>
            <w:r>
              <w:rPr>
                <w:rFonts w:hint="eastAsia" w:ascii="仿宋" w:hAnsi="仿宋" w:eastAsia="仿宋" w:cs="仿宋"/>
                <w:sz w:val="24"/>
                <w:lang w:val="zh-CN"/>
              </w:rPr>
              <w:t>方案基本全面合理、基本可行的得</w:t>
            </w:r>
            <w:r>
              <w:rPr>
                <w:rFonts w:hint="eastAsia" w:ascii="仿宋" w:hAnsi="仿宋" w:eastAsia="仿宋" w:cs="仿宋"/>
                <w:sz w:val="24"/>
                <w:lang w:val="en-US" w:eastAsia="zh-CN"/>
              </w:rPr>
              <w:t>4</w:t>
            </w:r>
            <w:r>
              <w:rPr>
                <w:rFonts w:hint="eastAsia" w:ascii="仿宋" w:hAnsi="仿宋" w:eastAsia="仿宋" w:cs="仿宋"/>
                <w:sz w:val="24"/>
                <w:lang w:val="zh-CN"/>
              </w:rPr>
              <w:t>分；</w:t>
            </w:r>
            <w:r>
              <w:rPr>
                <w:rFonts w:hint="eastAsia" w:ascii="仿宋" w:hAnsi="仿宋" w:eastAsia="仿宋" w:cs="仿宋"/>
                <w:kern w:val="0"/>
                <w:sz w:val="24"/>
                <w:lang w:bidi="ar"/>
              </w:rPr>
              <w:t>配合</w:t>
            </w:r>
            <w:r>
              <w:rPr>
                <w:rFonts w:hint="eastAsia" w:ascii="仿宋" w:hAnsi="仿宋" w:eastAsia="仿宋" w:cs="仿宋"/>
                <w:sz w:val="24"/>
                <w:lang w:val="zh-CN"/>
              </w:rPr>
              <w:t>方案存在一定缺陷、可行性较差的得</w:t>
            </w:r>
            <w:r>
              <w:rPr>
                <w:rFonts w:hint="eastAsia" w:ascii="仿宋" w:hAnsi="仿宋" w:eastAsia="仿宋" w:cs="仿宋"/>
                <w:sz w:val="24"/>
                <w:lang w:val="en-US" w:eastAsia="zh-CN"/>
              </w:rPr>
              <w:t>2</w:t>
            </w:r>
            <w:r>
              <w:rPr>
                <w:rFonts w:hint="eastAsia" w:ascii="仿宋" w:hAnsi="仿宋" w:eastAsia="仿宋" w:cs="仿宋"/>
                <w:sz w:val="24"/>
                <w:lang w:val="zh-CN"/>
              </w:rPr>
              <w:t>分；</w:t>
            </w:r>
          </w:p>
          <w:p w14:paraId="5082BC70">
            <w:pPr>
              <w:keepNext w:val="0"/>
              <w:keepLines w:val="0"/>
              <w:widowControl/>
              <w:suppressLineNumbers w:val="0"/>
              <w:snapToGrid w:val="0"/>
              <w:spacing w:before="0" w:beforeAutospacing="0" w:after="0" w:afterAutospacing="0" w:line="500" w:lineRule="exact"/>
              <w:ind w:left="0" w:right="0"/>
              <w:rPr>
                <w:rFonts w:hint="eastAsia" w:ascii="仿宋" w:hAnsi="仿宋" w:eastAsia="仿宋" w:cs="仿宋"/>
                <w:kern w:val="0"/>
                <w:sz w:val="24"/>
                <w:lang w:bidi="ar"/>
              </w:rPr>
            </w:pPr>
            <w:r>
              <w:rPr>
                <w:rFonts w:hint="eastAsia" w:ascii="仿宋" w:hAnsi="仿宋" w:eastAsia="仿宋" w:cs="仿宋"/>
                <w:b/>
                <w:bCs/>
                <w:kern w:val="0"/>
                <w:sz w:val="24"/>
                <w:u w:val="single"/>
                <w:lang w:bidi="ar"/>
              </w:rPr>
              <w:t>以上方案不提供不得分。</w:t>
            </w:r>
          </w:p>
        </w:tc>
        <w:tc>
          <w:tcPr>
            <w:tcW w:w="1262" w:type="dxa"/>
            <w:tcBorders>
              <w:top w:val="single" w:color="auto" w:sz="4" w:space="0"/>
              <w:left w:val="single" w:color="auto" w:sz="4" w:space="0"/>
              <w:bottom w:val="single" w:color="auto" w:sz="4" w:space="0"/>
            </w:tcBorders>
            <w:noWrap w:val="0"/>
            <w:vAlign w:val="center"/>
          </w:tcPr>
          <w:p w14:paraId="1821F813">
            <w:pPr>
              <w:keepNext w:val="0"/>
              <w:keepLines w:val="0"/>
              <w:widowControl/>
              <w:suppressLineNumbers w:val="0"/>
              <w:snapToGrid w:val="0"/>
              <w:spacing w:before="0" w:beforeAutospacing="0" w:after="0" w:afterAutospacing="0" w:line="500" w:lineRule="exact"/>
              <w:ind w:left="0" w:right="0"/>
              <w:jc w:val="center"/>
              <w:rPr>
                <w:rFonts w:hint="eastAsia" w:ascii="仿宋" w:hAnsi="仿宋" w:eastAsia="仿宋" w:cs="仿宋"/>
                <w:kern w:val="0"/>
                <w:sz w:val="24"/>
                <w:lang w:bidi="ar"/>
              </w:rPr>
            </w:pPr>
            <w:r>
              <w:rPr>
                <w:rFonts w:hint="eastAsia" w:ascii="仿宋" w:hAnsi="仿宋" w:eastAsia="仿宋" w:cs="仿宋"/>
                <w:kern w:val="0"/>
                <w:sz w:val="24"/>
                <w:lang w:val="en-US" w:eastAsia="zh-CN" w:bidi="ar"/>
              </w:rPr>
              <w:t>8</w:t>
            </w:r>
            <w:r>
              <w:rPr>
                <w:rFonts w:hint="eastAsia" w:ascii="仿宋" w:hAnsi="仿宋" w:eastAsia="仿宋" w:cs="仿宋"/>
                <w:kern w:val="0"/>
                <w:sz w:val="24"/>
                <w:lang w:bidi="ar"/>
              </w:rPr>
              <w:t>分</w:t>
            </w:r>
          </w:p>
        </w:tc>
      </w:tr>
      <w:tr w14:paraId="17DC806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10" w:hRule="atLeast"/>
          <w:jc w:val="center"/>
        </w:trPr>
        <w:tc>
          <w:tcPr>
            <w:tcW w:w="788" w:type="dxa"/>
            <w:gridSpan w:val="2"/>
            <w:tcBorders>
              <w:top w:val="single" w:color="auto" w:sz="4" w:space="0"/>
              <w:right w:val="single" w:color="auto" w:sz="4" w:space="0"/>
            </w:tcBorders>
            <w:noWrap w:val="0"/>
            <w:vAlign w:val="center"/>
          </w:tcPr>
          <w:p w14:paraId="5646E393">
            <w:pPr>
              <w:pStyle w:val="15"/>
              <w:keepNext w:val="0"/>
              <w:keepLines w:val="0"/>
              <w:suppressLineNumbers w:val="0"/>
              <w:spacing w:before="0" w:beforeAutospacing="0" w:after="0" w:afterAutospacing="0" w:line="500" w:lineRule="exact"/>
              <w:ind w:left="0" w:leftChars="0" w:right="0" w:firstLine="0" w:firstLineChars="0"/>
              <w:jc w:val="center"/>
              <w:rPr>
                <w:rFonts w:hint="eastAsia" w:ascii="仿宋" w:hAnsi="仿宋" w:eastAsia="仿宋" w:cs="仿宋"/>
                <w:kern w:val="0"/>
                <w:sz w:val="24"/>
                <w:szCs w:val="24"/>
                <w:lang w:bidi="ar"/>
              </w:rPr>
            </w:pPr>
            <w:r>
              <w:rPr>
                <w:rFonts w:hint="eastAsia" w:ascii="仿宋" w:hAnsi="仿宋" w:eastAsia="仿宋" w:cs="仿宋"/>
                <w:kern w:val="0"/>
                <w:sz w:val="24"/>
                <w:szCs w:val="24"/>
                <w:lang w:bidi="ar"/>
              </w:rPr>
              <w:t>5</w:t>
            </w:r>
          </w:p>
        </w:tc>
        <w:tc>
          <w:tcPr>
            <w:tcW w:w="1262" w:type="dxa"/>
            <w:tcBorders>
              <w:top w:val="single" w:color="auto" w:sz="4" w:space="0"/>
              <w:left w:val="single" w:color="auto" w:sz="4" w:space="0"/>
              <w:right w:val="single" w:color="auto" w:sz="4" w:space="0"/>
            </w:tcBorders>
            <w:noWrap w:val="0"/>
            <w:vAlign w:val="center"/>
          </w:tcPr>
          <w:p w14:paraId="3EA6EF2D">
            <w:pPr>
              <w:pStyle w:val="15"/>
              <w:keepNext w:val="0"/>
              <w:keepLines w:val="0"/>
              <w:suppressLineNumbers w:val="0"/>
              <w:spacing w:before="0" w:beforeAutospacing="0" w:after="0" w:afterAutospacing="0" w:line="500" w:lineRule="exact"/>
              <w:ind w:left="0" w:leftChars="0" w:right="0" w:firstLine="0" w:firstLineChars="0"/>
              <w:jc w:val="center"/>
              <w:rPr>
                <w:rFonts w:hint="eastAsia" w:ascii="仿宋" w:hAnsi="仿宋" w:eastAsia="仿宋" w:cs="仿宋"/>
                <w:sz w:val="24"/>
                <w:szCs w:val="24"/>
                <w:lang w:val="zh-CN"/>
              </w:rPr>
            </w:pPr>
            <w:r>
              <w:rPr>
                <w:rFonts w:hint="eastAsia" w:ascii="仿宋" w:hAnsi="仿宋" w:eastAsia="仿宋" w:cs="仿宋"/>
                <w:sz w:val="24"/>
                <w:szCs w:val="24"/>
                <w:lang w:val="zh-CN"/>
              </w:rPr>
              <w:t>案例分析</w:t>
            </w:r>
          </w:p>
        </w:tc>
        <w:tc>
          <w:tcPr>
            <w:tcW w:w="5974" w:type="dxa"/>
            <w:tcBorders>
              <w:top w:val="single" w:color="auto" w:sz="4" w:space="0"/>
              <w:left w:val="single" w:color="auto" w:sz="4" w:space="0"/>
              <w:right w:val="single" w:color="auto" w:sz="4" w:space="0"/>
            </w:tcBorders>
            <w:noWrap w:val="0"/>
            <w:vAlign w:val="center"/>
          </w:tcPr>
          <w:p w14:paraId="7FFC8831">
            <w:pPr>
              <w:keepNext w:val="0"/>
              <w:keepLines w:val="0"/>
              <w:widowControl/>
              <w:suppressLineNumbers w:val="0"/>
              <w:snapToGrid w:val="0"/>
              <w:spacing w:before="0" w:beforeAutospacing="0" w:after="0" w:afterAutospacing="0" w:line="500" w:lineRule="exact"/>
              <w:ind w:left="0" w:right="0" w:firstLine="480" w:firstLineChars="200"/>
              <w:rPr>
                <w:rFonts w:hint="eastAsia" w:ascii="仿宋" w:hAnsi="仿宋" w:eastAsia="仿宋" w:cs="仿宋"/>
                <w:sz w:val="24"/>
                <w:lang w:val="zh-CN"/>
              </w:rPr>
            </w:pPr>
            <w:r>
              <w:rPr>
                <w:rFonts w:hint="eastAsia" w:ascii="仿宋" w:hAnsi="仿宋" w:eastAsia="仿宋" w:cs="仿宋"/>
                <w:sz w:val="24"/>
                <w:lang w:val="zh-CN"/>
              </w:rPr>
              <w:t>根据供应商提供的由</w:t>
            </w:r>
            <w:r>
              <w:rPr>
                <w:rFonts w:hint="eastAsia" w:ascii="仿宋" w:hAnsi="仿宋" w:eastAsia="仿宋" w:cs="仿宋"/>
                <w:sz w:val="24"/>
                <w:lang w:val="en-US" w:eastAsia="zh-CN"/>
              </w:rPr>
              <w:t>浙江省高校</w:t>
            </w:r>
            <w:r>
              <w:rPr>
                <w:rFonts w:hint="eastAsia" w:ascii="仿宋" w:hAnsi="仿宋" w:eastAsia="仿宋" w:cs="仿宋"/>
                <w:sz w:val="24"/>
                <w:lang w:val="zh-CN"/>
              </w:rPr>
              <w:t>委托的</w:t>
            </w:r>
            <w:r>
              <w:rPr>
                <w:rFonts w:hint="eastAsia" w:ascii="仿宋" w:hAnsi="仿宋" w:eastAsia="仿宋" w:cs="仿宋"/>
                <w:sz w:val="24"/>
                <w:lang w:val="en-US" w:eastAsia="zh-CN"/>
              </w:rPr>
              <w:t>经济</w:t>
            </w:r>
            <w:r>
              <w:rPr>
                <w:rFonts w:hint="eastAsia" w:ascii="仿宋" w:hAnsi="仿宋" w:eastAsia="仿宋" w:cs="仿宋"/>
                <w:sz w:val="24"/>
                <w:lang w:val="zh-CN"/>
              </w:rPr>
              <w:t>类案例分析进行评审，</w:t>
            </w:r>
            <w:r>
              <w:rPr>
                <w:rFonts w:hint="eastAsia" w:ascii="仿宋" w:hAnsi="仿宋" w:eastAsia="仿宋" w:cs="仿宋"/>
                <w:sz w:val="24"/>
                <w:lang w:val="en-US" w:eastAsia="zh-CN"/>
              </w:rPr>
              <w:t>根据相关资料是否充足、</w:t>
            </w:r>
            <w:r>
              <w:rPr>
                <w:rFonts w:hint="eastAsia" w:ascii="仿宋" w:hAnsi="仿宋" w:eastAsia="仿宋" w:cs="仿宋"/>
                <w:sz w:val="24"/>
                <w:lang w:val="zh-CN"/>
              </w:rPr>
              <w:t>分析说明</w:t>
            </w:r>
            <w:r>
              <w:rPr>
                <w:rFonts w:hint="eastAsia" w:ascii="仿宋" w:hAnsi="仿宋" w:eastAsia="仿宋" w:cs="仿宋"/>
                <w:sz w:val="24"/>
                <w:lang w:val="en-US" w:eastAsia="zh-CN"/>
              </w:rPr>
              <w:t>是否</w:t>
            </w:r>
            <w:r>
              <w:rPr>
                <w:rFonts w:hint="eastAsia" w:ascii="仿宋" w:hAnsi="仿宋" w:eastAsia="仿宋" w:cs="仿宋"/>
                <w:sz w:val="24"/>
                <w:lang w:val="zh-CN"/>
              </w:rPr>
              <w:t>全面、</w:t>
            </w:r>
            <w:r>
              <w:rPr>
                <w:rFonts w:hint="eastAsia" w:ascii="仿宋" w:hAnsi="仿宋" w:eastAsia="仿宋" w:cs="仿宋"/>
                <w:sz w:val="24"/>
                <w:lang w:val="en-US" w:eastAsia="zh-CN"/>
              </w:rPr>
              <w:t>对本项目的参考价值进行评分，最高得8分</w:t>
            </w:r>
            <w:r>
              <w:rPr>
                <w:rFonts w:hint="eastAsia" w:ascii="仿宋" w:hAnsi="仿宋" w:eastAsia="仿宋" w:cs="仿宋"/>
                <w:sz w:val="24"/>
                <w:lang w:val="zh-CN"/>
              </w:rPr>
              <w:t>，存在不足之处或相关资料欠缺的每处至少扣0.5分。</w:t>
            </w:r>
          </w:p>
          <w:p w14:paraId="0BEDC7DD">
            <w:pPr>
              <w:keepNext w:val="0"/>
              <w:keepLines w:val="0"/>
              <w:widowControl/>
              <w:suppressLineNumbers w:val="0"/>
              <w:snapToGrid w:val="0"/>
              <w:spacing w:before="0" w:beforeAutospacing="0" w:after="0" w:afterAutospacing="0" w:line="500" w:lineRule="exact"/>
              <w:ind w:left="0" w:right="0" w:firstLine="482" w:firstLineChars="200"/>
              <w:rPr>
                <w:rFonts w:hint="eastAsia" w:ascii="仿宋" w:hAnsi="仿宋" w:eastAsia="仿宋" w:cs="仿宋"/>
                <w:sz w:val="24"/>
                <w:lang w:val="zh-CN"/>
              </w:rPr>
            </w:pPr>
            <w:r>
              <w:rPr>
                <w:rFonts w:hint="eastAsia" w:ascii="仿宋" w:hAnsi="仿宋" w:eastAsia="仿宋" w:cs="仿宋"/>
                <w:b/>
                <w:bCs/>
                <w:kern w:val="0"/>
                <w:sz w:val="24"/>
                <w:u w:val="single"/>
                <w:lang w:bidi="ar"/>
              </w:rPr>
              <w:t>须提供判决书、裁定书或者调解书佐证相关案例解决情况，提供不全或未提供的均不得分。</w:t>
            </w:r>
          </w:p>
        </w:tc>
        <w:tc>
          <w:tcPr>
            <w:tcW w:w="1262" w:type="dxa"/>
            <w:tcBorders>
              <w:top w:val="single" w:color="auto" w:sz="4" w:space="0"/>
              <w:left w:val="single" w:color="auto" w:sz="4" w:space="0"/>
            </w:tcBorders>
            <w:noWrap w:val="0"/>
            <w:vAlign w:val="center"/>
          </w:tcPr>
          <w:p w14:paraId="73E429A7">
            <w:pPr>
              <w:keepNext w:val="0"/>
              <w:keepLines w:val="0"/>
              <w:widowControl/>
              <w:suppressLineNumbers w:val="0"/>
              <w:snapToGrid w:val="0"/>
              <w:spacing w:before="0" w:beforeAutospacing="0" w:after="0" w:afterAutospacing="0" w:line="500" w:lineRule="exact"/>
              <w:ind w:left="0" w:right="0"/>
              <w:jc w:val="center"/>
              <w:rPr>
                <w:rFonts w:hint="eastAsia" w:ascii="仿宋" w:hAnsi="仿宋" w:eastAsia="仿宋" w:cs="仿宋"/>
                <w:kern w:val="0"/>
                <w:sz w:val="24"/>
                <w:lang w:bidi="ar"/>
              </w:rPr>
            </w:pPr>
            <w:r>
              <w:rPr>
                <w:rFonts w:hint="eastAsia" w:ascii="仿宋" w:hAnsi="仿宋" w:eastAsia="仿宋" w:cs="仿宋"/>
                <w:kern w:val="0"/>
                <w:sz w:val="24"/>
                <w:lang w:val="en-US" w:eastAsia="zh-CN" w:bidi="ar"/>
              </w:rPr>
              <w:t>8</w:t>
            </w:r>
            <w:r>
              <w:rPr>
                <w:rFonts w:hint="eastAsia" w:ascii="仿宋" w:hAnsi="仿宋" w:eastAsia="仿宋" w:cs="仿宋"/>
                <w:kern w:val="0"/>
                <w:sz w:val="24"/>
                <w:lang w:bidi="ar"/>
              </w:rPr>
              <w:t>分</w:t>
            </w:r>
          </w:p>
        </w:tc>
      </w:tr>
      <w:tr w14:paraId="4602349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788" w:type="dxa"/>
            <w:gridSpan w:val="2"/>
            <w:tcBorders>
              <w:top w:val="single" w:color="auto" w:sz="4" w:space="0"/>
              <w:bottom w:val="single" w:color="auto" w:sz="4" w:space="0"/>
              <w:right w:val="single" w:color="auto" w:sz="4" w:space="0"/>
            </w:tcBorders>
            <w:noWrap w:val="0"/>
            <w:vAlign w:val="center"/>
          </w:tcPr>
          <w:p w14:paraId="593F6096">
            <w:pPr>
              <w:pStyle w:val="15"/>
              <w:keepNext w:val="0"/>
              <w:keepLines w:val="0"/>
              <w:suppressLineNumbers w:val="0"/>
              <w:spacing w:before="0" w:beforeAutospacing="0" w:after="0" w:afterAutospacing="0" w:line="500" w:lineRule="exact"/>
              <w:ind w:left="0" w:leftChars="0" w:right="0" w:firstLine="0" w:firstLineChars="0"/>
              <w:jc w:val="center"/>
              <w:rPr>
                <w:rFonts w:hint="eastAsia" w:ascii="仿宋" w:hAnsi="仿宋" w:eastAsia="仿宋" w:cs="仿宋"/>
                <w:kern w:val="0"/>
                <w:sz w:val="24"/>
                <w:szCs w:val="24"/>
                <w:lang w:bidi="ar"/>
              </w:rPr>
            </w:pPr>
            <w:r>
              <w:rPr>
                <w:rFonts w:hint="eastAsia" w:ascii="仿宋" w:hAnsi="仿宋" w:eastAsia="仿宋" w:cs="仿宋"/>
                <w:kern w:val="0"/>
                <w:sz w:val="24"/>
                <w:szCs w:val="24"/>
                <w:lang w:bidi="ar"/>
              </w:rPr>
              <w:t>6</w:t>
            </w:r>
          </w:p>
        </w:tc>
        <w:tc>
          <w:tcPr>
            <w:tcW w:w="1262" w:type="dxa"/>
            <w:tcBorders>
              <w:top w:val="single" w:color="auto" w:sz="4" w:space="0"/>
              <w:left w:val="single" w:color="auto" w:sz="4" w:space="0"/>
              <w:bottom w:val="single" w:color="auto" w:sz="4" w:space="0"/>
              <w:right w:val="single" w:color="auto" w:sz="4" w:space="0"/>
            </w:tcBorders>
            <w:noWrap w:val="0"/>
            <w:vAlign w:val="center"/>
          </w:tcPr>
          <w:p w14:paraId="19DF53DF">
            <w:pPr>
              <w:pStyle w:val="15"/>
              <w:keepNext w:val="0"/>
              <w:keepLines w:val="0"/>
              <w:suppressLineNumbers w:val="0"/>
              <w:spacing w:before="0" w:beforeAutospacing="0" w:after="0" w:afterAutospacing="0" w:line="500" w:lineRule="exact"/>
              <w:ind w:left="0" w:leftChars="0" w:right="0" w:firstLine="0" w:firstLineChars="0"/>
              <w:jc w:val="center"/>
              <w:rPr>
                <w:rFonts w:hint="eastAsia" w:ascii="仿宋" w:hAnsi="仿宋" w:eastAsia="仿宋" w:cs="仿宋"/>
                <w:kern w:val="0"/>
                <w:sz w:val="24"/>
                <w:szCs w:val="24"/>
                <w:lang w:bidi="ar"/>
              </w:rPr>
            </w:pPr>
            <w:r>
              <w:rPr>
                <w:rFonts w:hint="eastAsia" w:ascii="仿宋" w:hAnsi="仿宋" w:eastAsia="仿宋" w:cs="仿宋"/>
                <w:bCs/>
                <w:sz w:val="24"/>
                <w:szCs w:val="24"/>
              </w:rPr>
              <w:t>人员配置</w:t>
            </w:r>
          </w:p>
        </w:tc>
        <w:tc>
          <w:tcPr>
            <w:tcW w:w="5974" w:type="dxa"/>
            <w:tcBorders>
              <w:top w:val="single" w:color="auto" w:sz="4" w:space="0"/>
              <w:left w:val="single" w:color="auto" w:sz="4" w:space="0"/>
              <w:bottom w:val="single" w:color="auto" w:sz="4" w:space="0"/>
              <w:right w:val="single" w:color="auto" w:sz="4" w:space="0"/>
            </w:tcBorders>
            <w:noWrap w:val="0"/>
            <w:vAlign w:val="center"/>
          </w:tcPr>
          <w:p w14:paraId="67643826">
            <w:pPr>
              <w:keepNext w:val="0"/>
              <w:keepLines w:val="0"/>
              <w:widowControl/>
              <w:suppressLineNumbers w:val="0"/>
              <w:snapToGrid w:val="0"/>
              <w:spacing w:before="0" w:beforeAutospacing="0" w:after="0" w:afterAutospacing="0" w:line="500" w:lineRule="exact"/>
              <w:ind w:left="0" w:right="0" w:firstLine="480" w:firstLineChars="200"/>
              <w:rPr>
                <w:rFonts w:hint="eastAsia" w:ascii="仿宋" w:hAnsi="仿宋" w:eastAsia="仿宋" w:cs="仿宋"/>
                <w:sz w:val="24"/>
                <w:lang w:val="zh-CN"/>
              </w:rPr>
            </w:pPr>
            <w:r>
              <w:rPr>
                <w:rFonts w:hint="eastAsia" w:ascii="仿宋" w:hAnsi="仿宋" w:eastAsia="仿宋" w:cs="仿宋"/>
                <w:sz w:val="24"/>
                <w:lang w:val="en-US" w:eastAsia="zh-CN"/>
              </w:rPr>
              <w:t>1.</w:t>
            </w:r>
            <w:r>
              <w:rPr>
                <w:rFonts w:hint="eastAsia" w:ascii="仿宋" w:hAnsi="仿宋" w:eastAsia="仿宋" w:cs="仿宋"/>
                <w:sz w:val="24"/>
                <w:lang w:val="zh-CN"/>
              </w:rPr>
              <w:t>供应商在投标时需</w:t>
            </w:r>
            <w:r>
              <w:rPr>
                <w:rFonts w:hint="eastAsia" w:ascii="仿宋" w:hAnsi="仿宋" w:eastAsia="仿宋" w:cs="仿宋"/>
                <w:sz w:val="24"/>
                <w:lang w:val="en-US" w:eastAsia="zh-CN"/>
              </w:rPr>
              <w:t>指定</w:t>
            </w:r>
            <w:r>
              <w:rPr>
                <w:rFonts w:hint="eastAsia" w:ascii="仿宋" w:hAnsi="仿宋" w:eastAsia="仿宋" w:cs="仿宋"/>
                <w:sz w:val="24"/>
                <w:highlight w:val="none"/>
                <w:lang w:val="en-US" w:eastAsia="zh-CN"/>
              </w:rPr>
              <w:t>至少</w:t>
            </w:r>
            <w:r>
              <w:rPr>
                <w:rFonts w:hint="eastAsia" w:ascii="仿宋" w:hAnsi="仿宋" w:eastAsia="仿宋" w:cs="仿宋"/>
                <w:sz w:val="24"/>
                <w:highlight w:val="none"/>
                <w:lang w:val="zh-CN"/>
              </w:rPr>
              <w:t>两名律师</w:t>
            </w:r>
            <w:r>
              <w:rPr>
                <w:rFonts w:hint="eastAsia" w:ascii="仿宋" w:hAnsi="仿宋" w:eastAsia="仿宋" w:cs="仿宋"/>
                <w:sz w:val="24"/>
                <w:highlight w:val="none"/>
                <w:lang w:val="en-US" w:eastAsia="zh-CN"/>
              </w:rPr>
              <w:t>作为应诉人</w:t>
            </w:r>
            <w:r>
              <w:rPr>
                <w:rFonts w:hint="eastAsia" w:ascii="仿宋" w:hAnsi="仿宋" w:eastAsia="仿宋" w:cs="仿宋"/>
                <w:sz w:val="24"/>
                <w:lang w:val="en-US" w:eastAsia="zh-CN"/>
              </w:rPr>
              <w:t>参与本项目案件，需</w:t>
            </w:r>
            <w:r>
              <w:rPr>
                <w:rFonts w:hint="eastAsia" w:ascii="仿宋" w:hAnsi="仿宋" w:eastAsia="仿宋" w:cs="仿宋"/>
                <w:sz w:val="24"/>
                <w:lang w:val="zh-CN"/>
              </w:rPr>
              <w:t>具备代理政府诉讼、仲裁案件的专业能力。</w:t>
            </w:r>
          </w:p>
          <w:p w14:paraId="1FB410B5">
            <w:pPr>
              <w:keepNext w:val="0"/>
              <w:keepLines w:val="0"/>
              <w:widowControl/>
              <w:suppressLineNumbers w:val="0"/>
              <w:snapToGrid w:val="0"/>
              <w:spacing w:before="0" w:beforeAutospacing="0" w:after="0" w:afterAutospacing="0" w:line="500" w:lineRule="exact"/>
              <w:ind w:left="0" w:right="0" w:firstLine="480" w:firstLineChars="200"/>
              <w:rPr>
                <w:rFonts w:hint="eastAsia" w:ascii="仿宋" w:hAnsi="仿宋" w:eastAsia="仿宋" w:cs="仿宋"/>
                <w:sz w:val="24"/>
                <w:lang w:val="zh-CN"/>
              </w:rPr>
            </w:pPr>
            <w:r>
              <w:rPr>
                <w:rFonts w:hint="eastAsia" w:ascii="仿宋" w:hAnsi="仿宋" w:eastAsia="仿宋" w:cs="仿宋"/>
                <w:sz w:val="24"/>
                <w:lang w:val="zh-CN"/>
              </w:rPr>
              <w:t>指定应诉人员为三级律师的每人得1分，为二级及以上律师的每人得3分，最高可得6分；</w:t>
            </w:r>
          </w:p>
          <w:p w14:paraId="689667E6">
            <w:pPr>
              <w:keepNext w:val="0"/>
              <w:keepLines w:val="0"/>
              <w:widowControl/>
              <w:suppressLineNumbers w:val="0"/>
              <w:snapToGrid w:val="0"/>
              <w:spacing w:before="0" w:beforeAutospacing="0" w:after="0" w:afterAutospacing="0" w:line="500" w:lineRule="exact"/>
              <w:ind w:left="0" w:right="0" w:firstLine="480" w:firstLineChars="200"/>
              <w:rPr>
                <w:rFonts w:hint="eastAsia" w:ascii="仿宋" w:hAnsi="仿宋" w:eastAsia="仿宋" w:cs="仿宋"/>
                <w:sz w:val="24"/>
                <w:lang w:val="zh-CN"/>
              </w:rPr>
            </w:pPr>
            <w:r>
              <w:rPr>
                <w:rFonts w:hint="eastAsia" w:ascii="仿宋" w:hAnsi="仿宋" w:eastAsia="仿宋" w:cs="仿宋"/>
                <w:sz w:val="24"/>
                <w:lang w:val="en-US" w:eastAsia="zh-CN"/>
              </w:rPr>
              <w:t>2.</w:t>
            </w:r>
            <w:r>
              <w:rPr>
                <w:rFonts w:hint="eastAsia" w:ascii="仿宋" w:hAnsi="仿宋" w:eastAsia="仿宋" w:cs="仿宋"/>
                <w:sz w:val="24"/>
                <w:lang w:val="zh-CN"/>
              </w:rPr>
              <w:t>拟投入本项目人员中具有市级及以上政府法律顾问或市级及以上律协行政法专业委员会成员或市级及以上专业律师资格的，每提供1名得</w:t>
            </w:r>
            <w:r>
              <w:rPr>
                <w:rFonts w:hint="eastAsia" w:ascii="仿宋" w:hAnsi="仿宋" w:eastAsia="仿宋" w:cs="仿宋"/>
                <w:sz w:val="24"/>
                <w:lang w:val="en-US" w:eastAsia="zh-CN"/>
              </w:rPr>
              <w:t>1</w:t>
            </w:r>
            <w:r>
              <w:rPr>
                <w:rFonts w:hint="eastAsia" w:ascii="仿宋" w:hAnsi="仿宋" w:eastAsia="仿宋" w:cs="仿宋"/>
                <w:sz w:val="24"/>
                <w:lang w:val="zh-CN"/>
              </w:rPr>
              <w:t>分，本项最多得</w:t>
            </w:r>
            <w:r>
              <w:rPr>
                <w:rFonts w:hint="eastAsia" w:ascii="仿宋" w:hAnsi="仿宋" w:eastAsia="仿宋" w:cs="仿宋"/>
                <w:sz w:val="24"/>
                <w:lang w:val="en-US" w:eastAsia="zh-CN"/>
              </w:rPr>
              <w:t>4</w:t>
            </w:r>
            <w:r>
              <w:rPr>
                <w:rFonts w:hint="eastAsia" w:ascii="仿宋" w:hAnsi="仿宋" w:eastAsia="仿宋" w:cs="仿宋"/>
                <w:sz w:val="24"/>
                <w:lang w:val="zh-CN"/>
              </w:rPr>
              <w:t>分。</w:t>
            </w:r>
          </w:p>
          <w:p w14:paraId="4F8BB897">
            <w:pPr>
              <w:pStyle w:val="7"/>
              <w:keepNext w:val="0"/>
              <w:keepLines w:val="0"/>
              <w:suppressLineNumbers w:val="0"/>
              <w:spacing w:before="0" w:beforeAutospacing="0" w:afterAutospacing="0" w:line="500" w:lineRule="exact"/>
              <w:ind w:left="0" w:right="0" w:firstLine="482" w:firstLineChars="200"/>
              <w:rPr>
                <w:rFonts w:hint="eastAsia" w:ascii="仿宋" w:hAnsi="仿宋" w:eastAsia="仿宋" w:cs="仿宋"/>
                <w:b/>
                <w:bCs/>
                <w:kern w:val="0"/>
                <w:sz w:val="24"/>
                <w:u w:val="single"/>
                <w:lang w:bidi="ar"/>
              </w:rPr>
            </w:pPr>
            <w:r>
              <w:rPr>
                <w:rFonts w:hint="eastAsia" w:ascii="仿宋" w:hAnsi="仿宋" w:eastAsia="仿宋" w:cs="仿宋"/>
                <w:b/>
                <w:bCs/>
                <w:kern w:val="0"/>
                <w:sz w:val="24"/>
                <w:u w:val="single"/>
                <w:lang w:val="zh-CN" w:bidi="ar"/>
              </w:rPr>
              <w:t>须提供相关执业证书复印件及近1个月内社保部门出具的</w:t>
            </w:r>
            <w:r>
              <w:rPr>
                <w:rFonts w:hint="eastAsia" w:ascii="仿宋" w:hAnsi="仿宋" w:eastAsia="仿宋" w:cs="仿宋"/>
                <w:b/>
                <w:bCs/>
                <w:kern w:val="0"/>
                <w:sz w:val="24"/>
                <w:u w:val="single"/>
                <w:lang w:val="en-US" w:eastAsia="zh-CN" w:bidi="ar"/>
              </w:rPr>
              <w:t>本单位</w:t>
            </w:r>
            <w:r>
              <w:rPr>
                <w:rFonts w:hint="eastAsia" w:ascii="仿宋" w:hAnsi="仿宋" w:eastAsia="仿宋" w:cs="仿宋"/>
                <w:b/>
                <w:bCs/>
                <w:kern w:val="0"/>
                <w:sz w:val="24"/>
                <w:u w:val="single"/>
                <w:lang w:val="zh-CN" w:bidi="ar"/>
              </w:rPr>
              <w:t>社保证明并加盖供应商公章，提供不全和未提供的均不得分。</w:t>
            </w:r>
          </w:p>
        </w:tc>
        <w:tc>
          <w:tcPr>
            <w:tcW w:w="1262" w:type="dxa"/>
            <w:tcBorders>
              <w:top w:val="single" w:color="auto" w:sz="4" w:space="0"/>
              <w:left w:val="single" w:color="auto" w:sz="4" w:space="0"/>
              <w:bottom w:val="single" w:color="auto" w:sz="4" w:space="0"/>
            </w:tcBorders>
            <w:noWrap w:val="0"/>
            <w:vAlign w:val="center"/>
          </w:tcPr>
          <w:p w14:paraId="7AD03C13">
            <w:pPr>
              <w:pStyle w:val="15"/>
              <w:keepNext w:val="0"/>
              <w:keepLines w:val="0"/>
              <w:suppressLineNumbers w:val="0"/>
              <w:spacing w:before="0" w:beforeAutospacing="0" w:after="0" w:afterAutospacing="0" w:line="500" w:lineRule="exact"/>
              <w:ind w:left="0" w:leftChars="0" w:right="0" w:firstLine="0" w:firstLineChars="0"/>
              <w:jc w:val="center"/>
              <w:rPr>
                <w:rFonts w:hint="eastAsia" w:ascii="仿宋" w:hAnsi="仿宋" w:eastAsia="仿宋" w:cs="仿宋"/>
                <w:kern w:val="0"/>
                <w:sz w:val="24"/>
                <w:szCs w:val="24"/>
                <w:lang w:bidi="ar"/>
              </w:rPr>
            </w:pPr>
            <w:r>
              <w:rPr>
                <w:rFonts w:hint="eastAsia" w:ascii="仿宋" w:hAnsi="仿宋" w:eastAsia="仿宋" w:cs="仿宋"/>
                <w:kern w:val="0"/>
                <w:sz w:val="24"/>
                <w:szCs w:val="24"/>
                <w:lang w:val="en-US" w:eastAsia="zh-CN" w:bidi="ar"/>
              </w:rPr>
              <w:t>10</w:t>
            </w:r>
            <w:r>
              <w:rPr>
                <w:rFonts w:hint="eastAsia" w:ascii="仿宋" w:hAnsi="仿宋" w:eastAsia="仿宋" w:cs="仿宋"/>
                <w:kern w:val="0"/>
                <w:sz w:val="24"/>
                <w:szCs w:val="24"/>
                <w:lang w:bidi="ar"/>
              </w:rPr>
              <w:t>分</w:t>
            </w:r>
          </w:p>
        </w:tc>
      </w:tr>
      <w:tr w14:paraId="2EDB37E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63" w:hRule="atLeast"/>
          <w:jc w:val="center"/>
        </w:trPr>
        <w:tc>
          <w:tcPr>
            <w:tcW w:w="8024" w:type="dxa"/>
            <w:gridSpan w:val="4"/>
            <w:tcBorders>
              <w:top w:val="single" w:color="auto" w:sz="4" w:space="0"/>
              <w:left w:val="single" w:color="auto" w:sz="4" w:space="0"/>
              <w:right w:val="single" w:color="auto" w:sz="4" w:space="0"/>
            </w:tcBorders>
            <w:noWrap/>
            <w:vAlign w:val="center"/>
          </w:tcPr>
          <w:p w14:paraId="5F39AB50">
            <w:pPr>
              <w:keepNext w:val="0"/>
              <w:keepLines w:val="0"/>
              <w:suppressLineNumbers w:val="0"/>
              <w:spacing w:before="0" w:beforeAutospacing="0" w:after="0" w:afterAutospacing="0" w:line="500" w:lineRule="exact"/>
              <w:ind w:left="0" w:right="0"/>
              <w:jc w:val="center"/>
              <w:rPr>
                <w:rFonts w:hint="eastAsia" w:ascii="仿宋" w:hAnsi="仿宋" w:eastAsia="仿宋" w:cs="仿宋"/>
                <w:b/>
                <w:sz w:val="24"/>
              </w:rPr>
            </w:pPr>
            <w:r>
              <w:rPr>
                <w:rFonts w:hint="eastAsia" w:ascii="仿宋" w:hAnsi="仿宋" w:eastAsia="仿宋" w:cs="仿宋"/>
                <w:b/>
                <w:sz w:val="24"/>
              </w:rPr>
              <w:t>商务、资信及其他分</w:t>
            </w:r>
          </w:p>
        </w:tc>
        <w:tc>
          <w:tcPr>
            <w:tcW w:w="1262" w:type="dxa"/>
            <w:tcBorders>
              <w:top w:val="single" w:color="auto" w:sz="4" w:space="0"/>
              <w:left w:val="single" w:color="auto" w:sz="4" w:space="0"/>
              <w:right w:val="single" w:color="auto" w:sz="4" w:space="0"/>
            </w:tcBorders>
            <w:noWrap/>
            <w:vAlign w:val="center"/>
          </w:tcPr>
          <w:p w14:paraId="7EEBE02F">
            <w:pPr>
              <w:keepNext w:val="0"/>
              <w:keepLines w:val="0"/>
              <w:suppressLineNumbers w:val="0"/>
              <w:spacing w:before="0" w:beforeAutospacing="0" w:after="0" w:afterAutospacing="0" w:line="500" w:lineRule="exact"/>
              <w:ind w:left="0" w:right="0"/>
              <w:jc w:val="center"/>
              <w:rPr>
                <w:rFonts w:hint="eastAsia" w:ascii="仿宋" w:hAnsi="仿宋" w:eastAsia="仿宋" w:cs="仿宋"/>
                <w:b/>
                <w:sz w:val="24"/>
              </w:rPr>
            </w:pPr>
            <w:r>
              <w:rPr>
                <w:rFonts w:hint="eastAsia" w:ascii="仿宋" w:hAnsi="仿宋" w:eastAsia="仿宋" w:cs="仿宋"/>
                <w:b/>
                <w:sz w:val="24"/>
              </w:rPr>
              <w:t>1</w:t>
            </w:r>
            <w:r>
              <w:rPr>
                <w:rFonts w:hint="eastAsia" w:ascii="仿宋" w:hAnsi="仿宋" w:eastAsia="仿宋" w:cs="仿宋"/>
                <w:b/>
                <w:sz w:val="24"/>
                <w:lang w:val="en-US"/>
              </w:rPr>
              <w:t>8</w:t>
            </w:r>
            <w:r>
              <w:rPr>
                <w:rFonts w:hint="eastAsia" w:ascii="仿宋" w:hAnsi="仿宋" w:eastAsia="仿宋" w:cs="仿宋"/>
                <w:b/>
                <w:sz w:val="24"/>
              </w:rPr>
              <w:t>分</w:t>
            </w:r>
          </w:p>
        </w:tc>
      </w:tr>
      <w:tr w14:paraId="5508E5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690" w:type="dxa"/>
            <w:tcBorders>
              <w:top w:val="single" w:color="auto" w:sz="4" w:space="0"/>
              <w:left w:val="single" w:color="auto" w:sz="4" w:space="0"/>
              <w:right w:val="single" w:color="auto" w:sz="4" w:space="0"/>
            </w:tcBorders>
            <w:noWrap/>
            <w:vAlign w:val="center"/>
          </w:tcPr>
          <w:p w14:paraId="06CE1BE1">
            <w:pPr>
              <w:keepNext w:val="0"/>
              <w:keepLines w:val="0"/>
              <w:suppressLineNumbers w:val="0"/>
              <w:spacing w:before="0" w:beforeAutospacing="0" w:after="0" w:afterAutospacing="0" w:line="500" w:lineRule="exact"/>
              <w:ind w:left="0" w:right="0"/>
              <w:jc w:val="center"/>
              <w:rPr>
                <w:rFonts w:hint="eastAsia" w:ascii="仿宋" w:hAnsi="仿宋" w:eastAsia="仿宋" w:cs="仿宋"/>
                <w:sz w:val="24"/>
              </w:rPr>
            </w:pPr>
            <w:r>
              <w:rPr>
                <w:rFonts w:hint="eastAsia" w:ascii="仿宋" w:hAnsi="仿宋" w:eastAsia="仿宋" w:cs="仿宋"/>
                <w:sz w:val="24"/>
              </w:rPr>
              <w:t>8</w:t>
            </w:r>
          </w:p>
        </w:tc>
        <w:tc>
          <w:tcPr>
            <w:tcW w:w="1360" w:type="dxa"/>
            <w:gridSpan w:val="2"/>
            <w:tcBorders>
              <w:top w:val="single" w:color="auto" w:sz="4" w:space="0"/>
              <w:left w:val="single" w:color="auto" w:sz="4" w:space="0"/>
              <w:right w:val="single" w:color="auto" w:sz="4" w:space="0"/>
            </w:tcBorders>
            <w:noWrap/>
            <w:vAlign w:val="center"/>
          </w:tcPr>
          <w:p w14:paraId="585F109B">
            <w:pPr>
              <w:keepNext w:val="0"/>
              <w:keepLines w:val="0"/>
              <w:suppressLineNumbers w:val="0"/>
              <w:spacing w:before="0" w:beforeAutospacing="0" w:after="0" w:afterAutospacing="0" w:line="500" w:lineRule="exact"/>
              <w:ind w:left="0" w:right="0"/>
              <w:jc w:val="center"/>
              <w:rPr>
                <w:rFonts w:hint="eastAsia" w:ascii="仿宋" w:hAnsi="仿宋" w:eastAsia="仿宋" w:cs="仿宋"/>
                <w:sz w:val="24"/>
              </w:rPr>
            </w:pPr>
            <w:r>
              <w:rPr>
                <w:rFonts w:hint="eastAsia" w:ascii="仿宋" w:hAnsi="仿宋" w:eastAsia="仿宋" w:cs="仿宋"/>
                <w:sz w:val="24"/>
              </w:rPr>
              <w:t>其他承诺</w:t>
            </w:r>
          </w:p>
        </w:tc>
        <w:tc>
          <w:tcPr>
            <w:tcW w:w="5974" w:type="dxa"/>
            <w:tcBorders>
              <w:top w:val="single" w:color="auto" w:sz="4" w:space="0"/>
              <w:left w:val="single" w:color="auto" w:sz="4" w:space="0"/>
              <w:right w:val="single" w:color="auto" w:sz="4" w:space="0"/>
            </w:tcBorders>
            <w:noWrap/>
            <w:vAlign w:val="center"/>
          </w:tcPr>
          <w:p w14:paraId="0A3C4921">
            <w:pPr>
              <w:keepNext w:val="0"/>
              <w:keepLines w:val="0"/>
              <w:widowControl/>
              <w:suppressLineNumbers w:val="0"/>
              <w:snapToGrid w:val="0"/>
              <w:spacing w:before="0" w:beforeAutospacing="0" w:after="0" w:afterAutospacing="0" w:line="500" w:lineRule="exact"/>
              <w:ind w:left="0" w:right="0"/>
              <w:rPr>
                <w:rFonts w:hint="eastAsia" w:ascii="仿宋" w:hAnsi="仿宋" w:eastAsia="仿宋" w:cs="仿宋"/>
                <w:kern w:val="0"/>
                <w:sz w:val="24"/>
                <w:lang w:bidi="ar"/>
              </w:rPr>
            </w:pPr>
            <w:r>
              <w:rPr>
                <w:rFonts w:hint="eastAsia" w:ascii="仿宋" w:hAnsi="仿宋" w:eastAsia="仿宋" w:cs="仿宋"/>
                <w:kern w:val="0"/>
                <w:sz w:val="24"/>
                <w:lang w:bidi="ar"/>
              </w:rPr>
              <w:t>1</w:t>
            </w:r>
            <w:r>
              <w:rPr>
                <w:rFonts w:hint="eastAsia" w:ascii="仿宋" w:hAnsi="仿宋" w:eastAsia="仿宋" w:cs="仿宋"/>
                <w:kern w:val="0"/>
                <w:sz w:val="24"/>
                <w:lang w:eastAsia="zh-CN" w:bidi="ar"/>
              </w:rPr>
              <w:t>.</w:t>
            </w:r>
            <w:r>
              <w:rPr>
                <w:rFonts w:hint="eastAsia" w:ascii="仿宋" w:hAnsi="仿宋" w:eastAsia="仿宋" w:cs="仿宋"/>
                <w:kern w:val="0"/>
                <w:sz w:val="24"/>
                <w:lang w:bidi="ar"/>
              </w:rPr>
              <w:t>接到采购人通知后</w:t>
            </w:r>
            <w:r>
              <w:rPr>
                <w:rFonts w:hint="eastAsia" w:ascii="仿宋" w:hAnsi="仿宋" w:eastAsia="仿宋" w:cs="仿宋"/>
                <w:kern w:val="0"/>
                <w:sz w:val="24"/>
                <w:lang w:val="en-US" w:eastAsia="zh-CN" w:bidi="ar"/>
              </w:rPr>
              <w:t>1</w:t>
            </w:r>
            <w:r>
              <w:rPr>
                <w:rFonts w:hint="eastAsia" w:ascii="仿宋" w:hAnsi="仿宋" w:eastAsia="仿宋" w:cs="仿宋"/>
                <w:kern w:val="0"/>
                <w:sz w:val="24"/>
                <w:lang w:bidi="ar"/>
              </w:rPr>
              <w:t>小时内现场响应的得1分，每减少0.5小时加 1分，本项最高得</w:t>
            </w:r>
            <w:r>
              <w:rPr>
                <w:rFonts w:hint="eastAsia" w:ascii="仿宋" w:hAnsi="仿宋" w:eastAsia="仿宋" w:cs="仿宋"/>
                <w:kern w:val="0"/>
                <w:sz w:val="24"/>
                <w:lang w:val="en-US" w:eastAsia="zh-CN" w:bidi="ar"/>
              </w:rPr>
              <w:t>2</w:t>
            </w:r>
            <w:r>
              <w:rPr>
                <w:rFonts w:hint="eastAsia" w:ascii="仿宋" w:hAnsi="仿宋" w:eastAsia="仿宋" w:cs="仿宋"/>
                <w:kern w:val="0"/>
                <w:sz w:val="24"/>
                <w:lang w:bidi="ar"/>
              </w:rPr>
              <w:t>分，每增加30分钟扣0.5分，扣完该项得分为止。</w:t>
            </w:r>
          </w:p>
          <w:p w14:paraId="6EB6516A">
            <w:pPr>
              <w:keepNext w:val="0"/>
              <w:keepLines w:val="0"/>
              <w:widowControl/>
              <w:suppressLineNumbers w:val="0"/>
              <w:snapToGrid w:val="0"/>
              <w:spacing w:before="0" w:beforeAutospacing="0" w:after="0" w:afterAutospacing="0" w:line="500" w:lineRule="exact"/>
              <w:ind w:left="0" w:right="0"/>
              <w:rPr>
                <w:rFonts w:hint="eastAsia" w:ascii="仿宋" w:hAnsi="仿宋" w:eastAsia="仿宋" w:cs="仿宋"/>
                <w:kern w:val="0"/>
                <w:sz w:val="24"/>
                <w:lang w:bidi="ar"/>
              </w:rPr>
            </w:pPr>
            <w:r>
              <w:rPr>
                <w:rFonts w:hint="eastAsia" w:ascii="仿宋" w:hAnsi="仿宋" w:eastAsia="仿宋" w:cs="仿宋"/>
                <w:kern w:val="0"/>
                <w:sz w:val="24"/>
                <w:lang w:bidi="ar"/>
              </w:rPr>
              <w:t>2</w:t>
            </w:r>
            <w:r>
              <w:rPr>
                <w:rFonts w:hint="eastAsia" w:ascii="仿宋" w:hAnsi="仿宋" w:eastAsia="仿宋" w:cs="仿宋"/>
                <w:kern w:val="0"/>
                <w:sz w:val="24"/>
                <w:lang w:eastAsia="zh-CN" w:bidi="ar"/>
              </w:rPr>
              <w:t>.</w:t>
            </w:r>
            <w:r>
              <w:rPr>
                <w:rFonts w:hint="eastAsia" w:ascii="仿宋" w:hAnsi="仿宋" w:eastAsia="仿宋" w:cs="仿宋"/>
                <w:kern w:val="0"/>
                <w:sz w:val="24"/>
                <w:lang w:bidi="ar"/>
              </w:rPr>
              <w:t>供应商承诺拟投入本项目成员在项目履行期间必须全部到位，若有其他情况无法到位的必须更换为资质更高人员，否则采购人有权终止合同的得</w:t>
            </w:r>
            <w:r>
              <w:rPr>
                <w:rFonts w:hint="eastAsia" w:ascii="仿宋" w:hAnsi="仿宋" w:eastAsia="仿宋" w:cs="仿宋"/>
                <w:kern w:val="0"/>
                <w:sz w:val="24"/>
                <w:lang w:val="en-US" w:eastAsia="zh-CN" w:bidi="ar"/>
              </w:rPr>
              <w:t>3</w:t>
            </w:r>
            <w:r>
              <w:rPr>
                <w:rFonts w:hint="eastAsia" w:ascii="仿宋" w:hAnsi="仿宋" w:eastAsia="仿宋" w:cs="仿宋"/>
                <w:kern w:val="0"/>
                <w:sz w:val="24"/>
                <w:lang w:bidi="ar"/>
              </w:rPr>
              <w:t>分。</w:t>
            </w:r>
          </w:p>
          <w:p w14:paraId="478A740D">
            <w:pPr>
              <w:pStyle w:val="6"/>
              <w:keepNext w:val="0"/>
              <w:keepLines w:val="0"/>
              <w:suppressLineNumbers w:val="0"/>
              <w:spacing w:before="0" w:beforeAutospacing="0" w:afterAutospacing="0" w:line="500" w:lineRule="exact"/>
              <w:ind w:left="0" w:right="0"/>
              <w:rPr>
                <w:rFonts w:hint="eastAsia" w:ascii="仿宋" w:hAnsi="仿宋" w:eastAsia="仿宋" w:cs="仿宋"/>
                <w:b/>
                <w:bCs/>
                <w:kern w:val="0"/>
                <w:sz w:val="24"/>
                <w:u w:val="single"/>
                <w:lang w:bidi="ar"/>
              </w:rPr>
            </w:pPr>
            <w:r>
              <w:rPr>
                <w:rFonts w:hint="eastAsia" w:ascii="仿宋" w:hAnsi="仿宋" w:eastAsia="仿宋" w:cs="仿宋"/>
                <w:b/>
                <w:kern w:val="0"/>
                <w:sz w:val="24"/>
                <w:u w:val="single"/>
                <w:lang w:bidi="ar"/>
              </w:rPr>
              <w:t>以上承诺须</w:t>
            </w:r>
            <w:r>
              <w:rPr>
                <w:rFonts w:hint="eastAsia" w:ascii="仿宋" w:hAnsi="仿宋" w:eastAsia="仿宋" w:cs="仿宋"/>
                <w:b/>
                <w:bCs/>
                <w:kern w:val="0"/>
                <w:sz w:val="24"/>
                <w:u w:val="single"/>
                <w:lang w:bidi="ar"/>
              </w:rPr>
              <w:t>提供相关承诺函（格式自拟），未提供的不得分。</w:t>
            </w:r>
          </w:p>
        </w:tc>
        <w:tc>
          <w:tcPr>
            <w:tcW w:w="1262" w:type="dxa"/>
            <w:tcBorders>
              <w:top w:val="single" w:color="auto" w:sz="4" w:space="0"/>
              <w:left w:val="single" w:color="auto" w:sz="4" w:space="0"/>
              <w:right w:val="single" w:color="auto" w:sz="4" w:space="0"/>
            </w:tcBorders>
            <w:noWrap/>
            <w:vAlign w:val="center"/>
          </w:tcPr>
          <w:p w14:paraId="270BB517">
            <w:pPr>
              <w:keepNext w:val="0"/>
              <w:keepLines w:val="0"/>
              <w:suppressLineNumbers w:val="0"/>
              <w:spacing w:before="0" w:beforeAutospacing="0" w:after="0" w:afterAutospacing="0" w:line="500" w:lineRule="exact"/>
              <w:ind w:left="0" w:right="0"/>
              <w:jc w:val="center"/>
              <w:rPr>
                <w:rFonts w:hint="eastAsia" w:ascii="仿宋" w:hAnsi="仿宋" w:eastAsia="仿宋" w:cs="仿宋"/>
                <w:sz w:val="24"/>
              </w:rPr>
            </w:pPr>
            <w:r>
              <w:rPr>
                <w:rFonts w:hint="eastAsia" w:ascii="仿宋" w:hAnsi="仿宋" w:eastAsia="仿宋" w:cs="仿宋"/>
                <w:sz w:val="24"/>
                <w:lang w:val="en-US" w:eastAsia="zh-CN"/>
              </w:rPr>
              <w:t>5</w:t>
            </w:r>
            <w:r>
              <w:rPr>
                <w:rFonts w:hint="eastAsia" w:ascii="仿宋" w:hAnsi="仿宋" w:eastAsia="仿宋" w:cs="仿宋"/>
                <w:sz w:val="24"/>
              </w:rPr>
              <w:t>分</w:t>
            </w:r>
          </w:p>
        </w:tc>
      </w:tr>
      <w:tr w14:paraId="6DE9AC3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690" w:type="dxa"/>
            <w:tcBorders>
              <w:top w:val="single" w:color="auto" w:sz="4" w:space="0"/>
              <w:left w:val="single" w:color="auto" w:sz="4" w:space="0"/>
              <w:bottom w:val="single" w:color="auto" w:sz="4" w:space="0"/>
              <w:right w:val="single" w:color="auto" w:sz="4" w:space="0"/>
            </w:tcBorders>
            <w:noWrap/>
            <w:vAlign w:val="center"/>
          </w:tcPr>
          <w:p w14:paraId="3011BED8">
            <w:pPr>
              <w:keepNext w:val="0"/>
              <w:keepLines w:val="0"/>
              <w:suppressLineNumbers w:val="0"/>
              <w:spacing w:before="0" w:beforeAutospacing="0" w:after="0" w:afterAutospacing="0" w:line="500" w:lineRule="exact"/>
              <w:ind w:left="0" w:right="0"/>
              <w:jc w:val="center"/>
              <w:rPr>
                <w:rFonts w:hint="eastAsia" w:ascii="仿宋" w:hAnsi="仿宋" w:eastAsia="仿宋" w:cs="仿宋"/>
                <w:sz w:val="24"/>
              </w:rPr>
            </w:pPr>
            <w:r>
              <w:rPr>
                <w:rFonts w:hint="eastAsia" w:ascii="仿宋" w:hAnsi="仿宋" w:eastAsia="仿宋" w:cs="仿宋"/>
                <w:sz w:val="24"/>
              </w:rPr>
              <w:t>9</w:t>
            </w:r>
          </w:p>
        </w:tc>
        <w:tc>
          <w:tcPr>
            <w:tcW w:w="1360" w:type="dxa"/>
            <w:gridSpan w:val="2"/>
            <w:tcBorders>
              <w:top w:val="single" w:color="auto" w:sz="4" w:space="0"/>
              <w:left w:val="single" w:color="auto" w:sz="4" w:space="0"/>
              <w:right w:val="single" w:color="auto" w:sz="4" w:space="0"/>
            </w:tcBorders>
            <w:noWrap/>
            <w:vAlign w:val="center"/>
          </w:tcPr>
          <w:p w14:paraId="4BD896C2">
            <w:pPr>
              <w:keepNext w:val="0"/>
              <w:keepLines w:val="0"/>
              <w:widowControl/>
              <w:suppressLineNumbers w:val="0"/>
              <w:snapToGrid w:val="0"/>
              <w:spacing w:before="0" w:beforeAutospacing="0" w:after="0" w:afterAutospacing="0" w:line="500" w:lineRule="exact"/>
              <w:ind w:left="0" w:right="0"/>
              <w:jc w:val="center"/>
              <w:rPr>
                <w:rFonts w:hint="eastAsia" w:ascii="仿宋" w:hAnsi="仿宋" w:eastAsia="仿宋" w:cs="仿宋"/>
                <w:kern w:val="0"/>
                <w:sz w:val="24"/>
                <w:lang w:bidi="ar"/>
              </w:rPr>
            </w:pPr>
            <w:r>
              <w:rPr>
                <w:rFonts w:hint="eastAsia" w:ascii="仿宋" w:hAnsi="仿宋" w:eastAsia="仿宋" w:cs="仿宋"/>
                <w:kern w:val="0"/>
                <w:sz w:val="24"/>
                <w:lang w:bidi="ar"/>
              </w:rPr>
              <w:t>企业</w:t>
            </w:r>
          </w:p>
          <w:p w14:paraId="1A0D4D16">
            <w:pPr>
              <w:keepNext w:val="0"/>
              <w:keepLines w:val="0"/>
              <w:widowControl/>
              <w:suppressLineNumbers w:val="0"/>
              <w:snapToGrid w:val="0"/>
              <w:spacing w:before="0" w:beforeAutospacing="0" w:after="0" w:afterAutospacing="0" w:line="500" w:lineRule="exact"/>
              <w:ind w:left="0" w:right="0"/>
              <w:jc w:val="center"/>
              <w:rPr>
                <w:rFonts w:hint="eastAsia" w:ascii="仿宋" w:hAnsi="仿宋" w:eastAsia="仿宋" w:cs="仿宋"/>
                <w:kern w:val="0"/>
                <w:sz w:val="24"/>
                <w:lang w:bidi="ar"/>
              </w:rPr>
            </w:pPr>
            <w:r>
              <w:rPr>
                <w:rFonts w:hint="eastAsia" w:ascii="仿宋" w:hAnsi="仿宋" w:eastAsia="仿宋" w:cs="仿宋"/>
                <w:kern w:val="0"/>
                <w:sz w:val="24"/>
                <w:lang w:bidi="ar"/>
              </w:rPr>
              <w:t>实力</w:t>
            </w:r>
          </w:p>
        </w:tc>
        <w:tc>
          <w:tcPr>
            <w:tcW w:w="5974" w:type="dxa"/>
            <w:tcBorders>
              <w:top w:val="single" w:color="auto" w:sz="4" w:space="0"/>
              <w:left w:val="single" w:color="auto" w:sz="4" w:space="0"/>
              <w:bottom w:val="single" w:color="auto" w:sz="4" w:space="0"/>
              <w:right w:val="single" w:color="auto" w:sz="4" w:space="0"/>
            </w:tcBorders>
            <w:noWrap/>
            <w:vAlign w:val="center"/>
          </w:tcPr>
          <w:p w14:paraId="415044E1">
            <w:pPr>
              <w:keepNext w:val="0"/>
              <w:keepLines w:val="0"/>
              <w:widowControl/>
              <w:suppressLineNumbers w:val="0"/>
              <w:snapToGrid w:val="0"/>
              <w:spacing w:before="0" w:beforeAutospacing="0" w:after="0" w:afterAutospacing="0" w:line="500" w:lineRule="exact"/>
              <w:ind w:left="0" w:right="0"/>
              <w:rPr>
                <w:rFonts w:hint="eastAsia" w:ascii="仿宋" w:hAnsi="仿宋" w:eastAsia="仿宋" w:cs="仿宋"/>
                <w:kern w:val="2"/>
                <w:sz w:val="24"/>
                <w:szCs w:val="24"/>
              </w:rPr>
            </w:pPr>
            <w:r>
              <w:rPr>
                <w:rFonts w:hint="eastAsia" w:ascii="仿宋" w:hAnsi="仿宋" w:eastAsia="仿宋" w:cs="仿宋"/>
                <w:kern w:val="2"/>
                <w:sz w:val="24"/>
                <w:szCs w:val="24"/>
              </w:rPr>
              <w:t>投标人（所或分所）担任</w:t>
            </w:r>
            <w:r>
              <w:rPr>
                <w:rFonts w:hint="eastAsia" w:ascii="仿宋" w:hAnsi="仿宋" w:eastAsia="仿宋" w:cs="仿宋"/>
                <w:kern w:val="2"/>
                <w:sz w:val="24"/>
                <w:szCs w:val="24"/>
                <w:lang w:val="en-US" w:eastAsia="zh-CN"/>
              </w:rPr>
              <w:t>浙江省内学校，</w:t>
            </w:r>
            <w:r>
              <w:rPr>
                <w:rFonts w:hint="eastAsia" w:ascii="仿宋" w:hAnsi="仿宋" w:eastAsia="仿宋" w:cs="仿宋"/>
                <w:kern w:val="2"/>
                <w:sz w:val="24"/>
                <w:szCs w:val="24"/>
              </w:rPr>
              <w:t>县级及以上党委、政府或县级及以上党委、政府所属部门法律顾问的家数，每家得</w:t>
            </w:r>
            <w:r>
              <w:rPr>
                <w:rFonts w:hint="eastAsia" w:ascii="仿宋" w:hAnsi="仿宋" w:eastAsia="仿宋" w:cs="仿宋"/>
                <w:kern w:val="2"/>
                <w:sz w:val="24"/>
                <w:szCs w:val="24"/>
                <w:lang w:val="en-US" w:eastAsia="zh-CN"/>
              </w:rPr>
              <w:t>2</w:t>
            </w:r>
            <w:r>
              <w:rPr>
                <w:rFonts w:hint="eastAsia" w:ascii="仿宋" w:hAnsi="仿宋" w:eastAsia="仿宋" w:cs="仿宋"/>
                <w:kern w:val="2"/>
                <w:sz w:val="24"/>
                <w:szCs w:val="24"/>
              </w:rPr>
              <w:t>分，最多得</w:t>
            </w:r>
            <w:r>
              <w:rPr>
                <w:rFonts w:hint="eastAsia" w:ascii="仿宋" w:hAnsi="仿宋" w:eastAsia="仿宋" w:cs="仿宋"/>
                <w:kern w:val="2"/>
                <w:sz w:val="24"/>
                <w:szCs w:val="24"/>
                <w:lang w:val="en-US" w:eastAsia="zh-CN"/>
              </w:rPr>
              <w:t>10</w:t>
            </w:r>
            <w:r>
              <w:rPr>
                <w:rFonts w:hint="eastAsia" w:ascii="仿宋" w:hAnsi="仿宋" w:eastAsia="仿宋" w:cs="仿宋"/>
                <w:kern w:val="2"/>
                <w:sz w:val="24"/>
                <w:szCs w:val="24"/>
              </w:rPr>
              <w:t>分。（至投标截止日尚在聘期内）</w:t>
            </w:r>
            <w:r>
              <w:rPr>
                <w:rFonts w:hint="eastAsia" w:ascii="仿宋" w:hAnsi="仿宋" w:eastAsia="仿宋" w:cs="仿宋"/>
                <w:kern w:val="2"/>
                <w:sz w:val="24"/>
                <w:szCs w:val="24"/>
              </w:rPr>
              <w:tab/>
            </w:r>
          </w:p>
          <w:p w14:paraId="39CC9F91">
            <w:pPr>
              <w:keepNext w:val="0"/>
              <w:keepLines w:val="0"/>
              <w:widowControl/>
              <w:suppressLineNumbers w:val="0"/>
              <w:snapToGrid w:val="0"/>
              <w:spacing w:before="0" w:beforeAutospacing="0" w:after="0" w:afterAutospacing="0" w:line="500" w:lineRule="exact"/>
              <w:ind w:left="0" w:right="0"/>
              <w:rPr>
                <w:rFonts w:hint="eastAsia" w:ascii="仿宋" w:hAnsi="仿宋" w:eastAsia="仿宋" w:cs="仿宋"/>
                <w:sz w:val="24"/>
              </w:rPr>
            </w:pPr>
            <w:r>
              <w:rPr>
                <w:rFonts w:hint="eastAsia" w:ascii="仿宋" w:hAnsi="仿宋" w:eastAsia="仿宋" w:cs="仿宋"/>
                <w:b/>
                <w:bCs/>
                <w:kern w:val="2"/>
                <w:sz w:val="24"/>
                <w:szCs w:val="24"/>
                <w:u w:val="single"/>
                <w:lang w:val="en-US" w:eastAsia="zh-CN"/>
              </w:rPr>
              <w:t>须</w:t>
            </w:r>
            <w:r>
              <w:rPr>
                <w:rFonts w:hint="eastAsia" w:ascii="仿宋" w:hAnsi="仿宋" w:eastAsia="仿宋" w:cs="仿宋"/>
                <w:b/>
                <w:bCs/>
                <w:kern w:val="2"/>
                <w:sz w:val="24"/>
                <w:szCs w:val="24"/>
                <w:u w:val="single"/>
              </w:rPr>
              <w:t>提供法律顾问合同或证书或证明文件扫描件并加盖投标人公章。</w:t>
            </w:r>
          </w:p>
        </w:tc>
        <w:tc>
          <w:tcPr>
            <w:tcW w:w="1262" w:type="dxa"/>
            <w:tcBorders>
              <w:top w:val="single" w:color="auto" w:sz="4" w:space="0"/>
              <w:left w:val="single" w:color="auto" w:sz="4" w:space="0"/>
              <w:bottom w:val="single" w:color="auto" w:sz="4" w:space="0"/>
              <w:right w:val="single" w:color="auto" w:sz="4" w:space="0"/>
            </w:tcBorders>
            <w:noWrap/>
            <w:vAlign w:val="center"/>
          </w:tcPr>
          <w:p w14:paraId="4F73E675">
            <w:pPr>
              <w:keepNext w:val="0"/>
              <w:keepLines w:val="0"/>
              <w:suppressLineNumbers w:val="0"/>
              <w:spacing w:before="0" w:beforeAutospacing="0" w:after="0" w:afterAutospacing="0" w:line="500" w:lineRule="exact"/>
              <w:ind w:left="0" w:right="0"/>
              <w:jc w:val="center"/>
              <w:rPr>
                <w:rFonts w:hint="eastAsia" w:ascii="仿宋" w:hAnsi="仿宋" w:eastAsia="仿宋" w:cs="仿宋"/>
                <w:sz w:val="24"/>
              </w:rPr>
            </w:pPr>
            <w:r>
              <w:rPr>
                <w:rFonts w:hint="eastAsia" w:ascii="仿宋" w:hAnsi="仿宋" w:eastAsia="仿宋" w:cs="仿宋"/>
                <w:sz w:val="24"/>
                <w:lang w:val="en-US" w:eastAsia="zh-CN"/>
              </w:rPr>
              <w:t>10</w:t>
            </w:r>
            <w:r>
              <w:rPr>
                <w:rFonts w:hint="eastAsia" w:ascii="仿宋" w:hAnsi="仿宋" w:eastAsia="仿宋" w:cs="仿宋"/>
                <w:sz w:val="24"/>
              </w:rPr>
              <w:t>分</w:t>
            </w:r>
          </w:p>
        </w:tc>
      </w:tr>
      <w:tr w14:paraId="3288B61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690" w:type="dxa"/>
            <w:tcBorders>
              <w:top w:val="single" w:color="auto" w:sz="4" w:space="0"/>
              <w:left w:val="single" w:color="auto" w:sz="4" w:space="0"/>
              <w:bottom w:val="single" w:color="auto" w:sz="4" w:space="0"/>
              <w:right w:val="single" w:color="auto" w:sz="4" w:space="0"/>
            </w:tcBorders>
            <w:noWrap/>
            <w:vAlign w:val="center"/>
          </w:tcPr>
          <w:p w14:paraId="1AF43806">
            <w:pPr>
              <w:keepNext w:val="0"/>
              <w:keepLines w:val="0"/>
              <w:suppressLineNumbers w:val="0"/>
              <w:spacing w:before="0" w:beforeAutospacing="0" w:after="0" w:afterAutospacing="0" w:line="500" w:lineRule="exact"/>
              <w:ind w:left="0" w:right="0"/>
              <w:jc w:val="center"/>
              <w:rPr>
                <w:rFonts w:hint="eastAsia" w:ascii="仿宋" w:hAnsi="仿宋" w:eastAsia="仿宋" w:cs="仿宋"/>
                <w:sz w:val="24"/>
              </w:rPr>
            </w:pPr>
            <w:r>
              <w:rPr>
                <w:rFonts w:hint="eastAsia" w:ascii="仿宋" w:hAnsi="仿宋" w:eastAsia="仿宋" w:cs="仿宋"/>
                <w:sz w:val="24"/>
              </w:rPr>
              <w:t>10</w:t>
            </w:r>
          </w:p>
        </w:tc>
        <w:tc>
          <w:tcPr>
            <w:tcW w:w="1360" w:type="dxa"/>
            <w:gridSpan w:val="2"/>
            <w:tcBorders>
              <w:top w:val="single" w:color="auto" w:sz="4" w:space="0"/>
              <w:left w:val="single" w:color="auto" w:sz="4" w:space="0"/>
              <w:bottom w:val="single" w:color="auto" w:sz="4" w:space="0"/>
              <w:right w:val="single" w:color="auto" w:sz="4" w:space="0"/>
            </w:tcBorders>
            <w:noWrap/>
            <w:vAlign w:val="center"/>
          </w:tcPr>
          <w:p w14:paraId="7B6B5D04">
            <w:pPr>
              <w:keepNext w:val="0"/>
              <w:keepLines w:val="0"/>
              <w:widowControl/>
              <w:suppressLineNumbers w:val="0"/>
              <w:snapToGrid w:val="0"/>
              <w:spacing w:before="0" w:beforeAutospacing="0" w:after="0" w:afterAutospacing="0" w:line="500" w:lineRule="exact"/>
              <w:ind w:left="0" w:right="0"/>
              <w:jc w:val="center"/>
              <w:rPr>
                <w:rFonts w:hint="eastAsia" w:ascii="仿宋" w:hAnsi="仿宋" w:eastAsia="仿宋" w:cs="仿宋"/>
                <w:kern w:val="0"/>
                <w:sz w:val="24"/>
                <w:lang w:bidi="ar"/>
              </w:rPr>
            </w:pPr>
            <w:r>
              <w:rPr>
                <w:rFonts w:hint="eastAsia" w:ascii="仿宋" w:hAnsi="仿宋" w:eastAsia="仿宋" w:cs="仿宋"/>
                <w:kern w:val="0"/>
                <w:sz w:val="24"/>
                <w:lang w:bidi="ar"/>
              </w:rPr>
              <w:t>企业</w:t>
            </w:r>
          </w:p>
          <w:p w14:paraId="59554E77">
            <w:pPr>
              <w:keepNext w:val="0"/>
              <w:keepLines w:val="0"/>
              <w:widowControl/>
              <w:suppressLineNumbers w:val="0"/>
              <w:snapToGrid w:val="0"/>
              <w:spacing w:before="0" w:beforeAutospacing="0" w:after="0" w:afterAutospacing="0" w:line="500" w:lineRule="exact"/>
              <w:ind w:left="0" w:right="0"/>
              <w:jc w:val="center"/>
              <w:rPr>
                <w:rFonts w:hint="eastAsia" w:ascii="仿宋" w:hAnsi="仿宋" w:eastAsia="仿宋" w:cs="仿宋"/>
                <w:kern w:val="0"/>
                <w:sz w:val="24"/>
                <w:lang w:bidi="ar"/>
              </w:rPr>
            </w:pPr>
            <w:r>
              <w:rPr>
                <w:rFonts w:hint="eastAsia" w:ascii="仿宋" w:hAnsi="仿宋" w:eastAsia="仿宋" w:cs="仿宋"/>
                <w:kern w:val="0"/>
                <w:sz w:val="24"/>
                <w:lang w:bidi="ar"/>
              </w:rPr>
              <w:t>业绩</w:t>
            </w:r>
          </w:p>
        </w:tc>
        <w:tc>
          <w:tcPr>
            <w:tcW w:w="5974" w:type="dxa"/>
            <w:tcBorders>
              <w:top w:val="single" w:color="auto" w:sz="4" w:space="0"/>
              <w:left w:val="single" w:color="auto" w:sz="4" w:space="0"/>
              <w:bottom w:val="single" w:color="auto" w:sz="4" w:space="0"/>
              <w:right w:val="single" w:color="auto" w:sz="4" w:space="0"/>
            </w:tcBorders>
            <w:noWrap/>
            <w:vAlign w:val="center"/>
          </w:tcPr>
          <w:p w14:paraId="1A40D9A0">
            <w:pPr>
              <w:keepNext w:val="0"/>
              <w:keepLines w:val="0"/>
              <w:widowControl/>
              <w:suppressLineNumbers w:val="0"/>
              <w:snapToGrid w:val="0"/>
              <w:spacing w:before="0" w:beforeAutospacing="0" w:after="0" w:afterAutospacing="0" w:line="500" w:lineRule="exact"/>
              <w:ind w:left="0" w:right="0"/>
              <w:rPr>
                <w:rFonts w:hint="eastAsia" w:ascii="仿宋" w:hAnsi="仿宋" w:eastAsia="仿宋" w:cs="仿宋"/>
                <w:kern w:val="0"/>
                <w:sz w:val="24"/>
                <w:lang w:bidi="ar"/>
              </w:rPr>
            </w:pPr>
            <w:r>
              <w:rPr>
                <w:rFonts w:hint="eastAsia" w:ascii="仿宋" w:hAnsi="仿宋" w:eastAsia="仿宋" w:cs="仿宋"/>
                <w:kern w:val="0"/>
                <w:sz w:val="24"/>
                <w:lang w:bidi="ar"/>
              </w:rPr>
              <w:t>供应商自 202</w:t>
            </w:r>
            <w:r>
              <w:rPr>
                <w:rFonts w:hint="eastAsia" w:ascii="仿宋" w:hAnsi="仿宋" w:eastAsia="仿宋" w:cs="仿宋"/>
                <w:kern w:val="0"/>
                <w:sz w:val="24"/>
                <w:lang w:val="en-US" w:eastAsia="zh-CN" w:bidi="ar"/>
              </w:rPr>
              <w:t>3</w:t>
            </w:r>
            <w:r>
              <w:rPr>
                <w:rFonts w:hint="eastAsia" w:ascii="仿宋" w:hAnsi="仿宋" w:eastAsia="仿宋" w:cs="仿宋"/>
                <w:kern w:val="0"/>
                <w:sz w:val="24"/>
                <w:lang w:bidi="ar"/>
              </w:rPr>
              <w:t xml:space="preserve"> 年 1 月 1 日以来（以合同签订日期为准）承担过同类项目业绩的每提供1个得</w:t>
            </w:r>
            <w:r>
              <w:rPr>
                <w:rFonts w:hint="eastAsia" w:ascii="仿宋" w:hAnsi="仿宋" w:eastAsia="仿宋" w:cs="仿宋"/>
                <w:kern w:val="0"/>
                <w:sz w:val="24"/>
                <w:lang w:val="en-US" w:eastAsia="zh-CN" w:bidi="ar"/>
              </w:rPr>
              <w:t>1</w:t>
            </w:r>
            <w:r>
              <w:rPr>
                <w:rFonts w:hint="eastAsia" w:ascii="仿宋" w:hAnsi="仿宋" w:eastAsia="仿宋" w:cs="仿宋"/>
                <w:kern w:val="0"/>
                <w:sz w:val="24"/>
                <w:lang w:bidi="ar"/>
              </w:rPr>
              <w:t>分，最高得</w:t>
            </w:r>
            <w:r>
              <w:rPr>
                <w:rFonts w:hint="eastAsia" w:ascii="仿宋" w:hAnsi="仿宋" w:eastAsia="仿宋" w:cs="仿宋"/>
                <w:kern w:val="0"/>
                <w:sz w:val="24"/>
                <w:lang w:val="en-US" w:eastAsia="zh-CN" w:bidi="ar"/>
              </w:rPr>
              <w:t>3</w:t>
            </w:r>
            <w:r>
              <w:rPr>
                <w:rFonts w:hint="eastAsia" w:ascii="仿宋" w:hAnsi="仿宋" w:eastAsia="仿宋" w:cs="仿宋"/>
                <w:kern w:val="0"/>
                <w:sz w:val="24"/>
                <w:lang w:bidi="ar"/>
              </w:rPr>
              <w:t>分。</w:t>
            </w:r>
          </w:p>
          <w:p w14:paraId="7EF66A0B">
            <w:pPr>
              <w:keepNext w:val="0"/>
              <w:keepLines w:val="0"/>
              <w:widowControl/>
              <w:suppressLineNumbers w:val="0"/>
              <w:snapToGrid w:val="0"/>
              <w:spacing w:before="0" w:beforeAutospacing="0" w:after="0" w:afterAutospacing="0" w:line="500" w:lineRule="exact"/>
              <w:ind w:left="0" w:right="0"/>
              <w:rPr>
                <w:rFonts w:hint="eastAsia" w:ascii="仿宋" w:hAnsi="仿宋" w:eastAsia="仿宋" w:cs="仿宋"/>
                <w:b/>
                <w:kern w:val="0"/>
                <w:sz w:val="24"/>
                <w:u w:val="single"/>
                <w:lang w:bidi="ar"/>
              </w:rPr>
            </w:pPr>
            <w:r>
              <w:rPr>
                <w:rFonts w:hint="eastAsia" w:ascii="仿宋" w:hAnsi="仿宋" w:eastAsia="仿宋" w:cs="仿宋"/>
                <w:b/>
                <w:kern w:val="0"/>
                <w:sz w:val="24"/>
                <w:u w:val="single"/>
                <w:lang w:bidi="ar"/>
              </w:rPr>
              <w:t>须提供合同扫描件，须体现项目内容，合同中未体现项目特征的，须提供采购人证明文件，未提供或未体现的不得分。</w:t>
            </w:r>
          </w:p>
        </w:tc>
        <w:tc>
          <w:tcPr>
            <w:tcW w:w="1262" w:type="dxa"/>
            <w:tcBorders>
              <w:top w:val="single" w:color="auto" w:sz="4" w:space="0"/>
              <w:left w:val="single" w:color="auto" w:sz="4" w:space="0"/>
              <w:bottom w:val="single" w:color="auto" w:sz="4" w:space="0"/>
              <w:right w:val="single" w:color="auto" w:sz="4" w:space="0"/>
            </w:tcBorders>
            <w:noWrap/>
            <w:vAlign w:val="center"/>
          </w:tcPr>
          <w:p w14:paraId="047C5FC8">
            <w:pPr>
              <w:keepNext w:val="0"/>
              <w:keepLines w:val="0"/>
              <w:suppressLineNumbers w:val="0"/>
              <w:spacing w:before="0" w:beforeAutospacing="0" w:after="0" w:afterAutospacing="0" w:line="500" w:lineRule="exact"/>
              <w:ind w:left="0" w:right="0"/>
              <w:jc w:val="center"/>
              <w:rPr>
                <w:rFonts w:hint="eastAsia" w:ascii="仿宋" w:hAnsi="仿宋" w:eastAsia="仿宋" w:cs="仿宋"/>
                <w:sz w:val="24"/>
              </w:rPr>
            </w:pPr>
            <w:r>
              <w:rPr>
                <w:rFonts w:hint="eastAsia" w:ascii="仿宋" w:hAnsi="仿宋" w:eastAsia="仿宋" w:cs="仿宋"/>
                <w:sz w:val="24"/>
                <w:lang w:val="en-US" w:eastAsia="zh-CN"/>
              </w:rPr>
              <w:t>3</w:t>
            </w:r>
            <w:r>
              <w:rPr>
                <w:rFonts w:hint="eastAsia" w:ascii="仿宋" w:hAnsi="仿宋" w:eastAsia="仿宋" w:cs="仿宋"/>
                <w:sz w:val="24"/>
              </w:rPr>
              <w:t>分</w:t>
            </w:r>
          </w:p>
        </w:tc>
      </w:tr>
    </w:tbl>
    <w:p w14:paraId="2B4887D9"/>
    <w:p w14:paraId="61A9E96A">
      <w:pPr>
        <w:rPr>
          <w:rFonts w:ascii="仿宋" w:hAnsi="仿宋" w:eastAsia="仿宋" w:cs="仿宋"/>
          <w:sz w:val="28"/>
          <w:szCs w:val="28"/>
          <w:highlight w:val="none"/>
        </w:rPr>
      </w:pPr>
      <w:r>
        <w:rPr>
          <w:rFonts w:hint="eastAsia" w:ascii="仿宋" w:hAnsi="仿宋" w:eastAsia="仿宋" w:cs="仿宋"/>
          <w:sz w:val="28"/>
          <w:szCs w:val="28"/>
          <w:highlight w:val="none"/>
        </w:rPr>
        <w:br w:type="page"/>
      </w:r>
    </w:p>
    <w:p w14:paraId="257B2E8A">
      <w:pPr>
        <w:jc w:val="left"/>
        <w:rPr>
          <w:rFonts w:ascii="仿宋" w:hAnsi="仿宋" w:eastAsia="仿宋" w:cs="仿宋"/>
          <w:sz w:val="24"/>
          <w:szCs w:val="24"/>
          <w:highlight w:val="none"/>
        </w:rPr>
      </w:pPr>
      <w:r>
        <w:rPr>
          <w:rFonts w:hint="eastAsia" w:ascii="仿宋" w:hAnsi="仿宋" w:eastAsia="仿宋" w:cs="仿宋"/>
          <w:sz w:val="24"/>
          <w:szCs w:val="24"/>
          <w:highlight w:val="none"/>
        </w:rPr>
        <w:t>附录3</w:t>
      </w:r>
    </w:p>
    <w:p w14:paraId="70582507">
      <w:pPr>
        <w:ind w:firstLine="480"/>
        <w:jc w:val="right"/>
        <w:rPr>
          <w:rFonts w:hint="eastAsia" w:ascii="仿宋" w:hAnsi="仿宋" w:eastAsia="仿宋" w:cs="仿宋"/>
          <w:sz w:val="36"/>
          <w:szCs w:val="32"/>
          <w:highlight w:val="none"/>
        </w:rPr>
      </w:pPr>
      <w:r>
        <w:rPr>
          <w:rFonts w:hint="eastAsia" w:ascii="仿宋" w:hAnsi="仿宋" w:eastAsia="仿宋" w:cs="仿宋"/>
          <w:sz w:val="36"/>
          <w:szCs w:val="32"/>
          <w:highlight w:val="none"/>
        </w:rPr>
        <w:t>正本/副本</w:t>
      </w:r>
    </w:p>
    <w:p w14:paraId="4B3E4E49">
      <w:pPr>
        <w:ind w:firstLine="480"/>
        <w:jc w:val="right"/>
        <w:rPr>
          <w:rFonts w:hint="eastAsia" w:ascii="仿宋" w:hAnsi="仿宋" w:eastAsia="仿宋" w:cs="仿宋"/>
          <w:sz w:val="20"/>
          <w:szCs w:val="21"/>
          <w:highlight w:val="none"/>
        </w:rPr>
      </w:pPr>
    </w:p>
    <w:p w14:paraId="56AD7D49">
      <w:pPr>
        <w:jc w:val="center"/>
        <w:rPr>
          <w:rFonts w:hint="eastAsia" w:ascii="仿宋" w:hAnsi="仿宋" w:eastAsia="仿宋" w:cs="仿宋"/>
          <w:sz w:val="72"/>
          <w:szCs w:val="72"/>
          <w:highlight w:val="none"/>
        </w:rPr>
      </w:pPr>
    </w:p>
    <w:p w14:paraId="40B867EC">
      <w:pPr>
        <w:jc w:val="center"/>
        <w:rPr>
          <w:rFonts w:hint="eastAsia" w:ascii="仿宋" w:hAnsi="仿宋" w:eastAsia="仿宋" w:cs="仿宋"/>
          <w:sz w:val="72"/>
          <w:szCs w:val="72"/>
          <w:highlight w:val="none"/>
        </w:rPr>
      </w:pPr>
    </w:p>
    <w:p w14:paraId="5FF1509D">
      <w:pPr>
        <w:jc w:val="center"/>
        <w:rPr>
          <w:rFonts w:hint="eastAsia" w:ascii="仿宋" w:hAnsi="仿宋" w:eastAsia="仿宋" w:cs="仿宋"/>
          <w:sz w:val="72"/>
          <w:szCs w:val="72"/>
          <w:highlight w:val="none"/>
        </w:rPr>
      </w:pPr>
    </w:p>
    <w:p w14:paraId="06BB4A2C">
      <w:pPr>
        <w:jc w:val="center"/>
        <w:outlineLvl w:val="1"/>
        <w:rPr>
          <w:rFonts w:hint="eastAsia" w:ascii="仿宋" w:hAnsi="仿宋" w:eastAsia="仿宋" w:cs="仿宋"/>
          <w:sz w:val="72"/>
          <w:szCs w:val="60"/>
          <w:highlight w:val="none"/>
        </w:rPr>
      </w:pPr>
      <w:r>
        <w:rPr>
          <w:rFonts w:hint="eastAsia" w:ascii="仿宋" w:hAnsi="仿宋" w:eastAsia="仿宋" w:cs="仿宋"/>
          <w:sz w:val="72"/>
          <w:szCs w:val="60"/>
          <w:highlight w:val="none"/>
        </w:rPr>
        <w:t>资格文件</w:t>
      </w:r>
    </w:p>
    <w:p w14:paraId="32054D65">
      <w:pPr>
        <w:jc w:val="center"/>
        <w:rPr>
          <w:rFonts w:hint="eastAsia" w:ascii="仿宋" w:hAnsi="仿宋" w:eastAsia="仿宋" w:cs="仿宋"/>
          <w:sz w:val="20"/>
          <w:szCs w:val="21"/>
          <w:highlight w:val="none"/>
        </w:rPr>
      </w:pPr>
    </w:p>
    <w:p w14:paraId="2AFD4AC3">
      <w:pPr>
        <w:jc w:val="center"/>
        <w:rPr>
          <w:rFonts w:hint="eastAsia" w:ascii="仿宋" w:hAnsi="仿宋" w:eastAsia="仿宋" w:cs="仿宋"/>
          <w:sz w:val="20"/>
          <w:szCs w:val="21"/>
          <w:highlight w:val="none"/>
        </w:rPr>
      </w:pPr>
    </w:p>
    <w:p w14:paraId="53EBEC2E">
      <w:pPr>
        <w:jc w:val="center"/>
        <w:rPr>
          <w:rFonts w:hint="eastAsia" w:ascii="仿宋" w:hAnsi="仿宋" w:eastAsia="仿宋" w:cs="仿宋"/>
          <w:sz w:val="20"/>
          <w:szCs w:val="21"/>
          <w:highlight w:val="none"/>
        </w:rPr>
      </w:pPr>
    </w:p>
    <w:p w14:paraId="3C5B1646">
      <w:pPr>
        <w:jc w:val="center"/>
        <w:rPr>
          <w:rFonts w:hint="eastAsia" w:ascii="仿宋" w:hAnsi="仿宋" w:eastAsia="仿宋" w:cs="仿宋"/>
          <w:sz w:val="20"/>
          <w:szCs w:val="21"/>
          <w:highlight w:val="none"/>
        </w:rPr>
      </w:pPr>
    </w:p>
    <w:p w14:paraId="751BBB57">
      <w:pPr>
        <w:jc w:val="center"/>
        <w:rPr>
          <w:rFonts w:hint="eastAsia" w:ascii="仿宋" w:hAnsi="仿宋" w:eastAsia="仿宋" w:cs="仿宋"/>
          <w:sz w:val="20"/>
          <w:szCs w:val="21"/>
          <w:highlight w:val="none"/>
        </w:rPr>
      </w:pPr>
    </w:p>
    <w:p w14:paraId="4D0B1C13">
      <w:pPr>
        <w:jc w:val="center"/>
        <w:rPr>
          <w:rFonts w:hint="eastAsia" w:ascii="仿宋" w:hAnsi="仿宋" w:eastAsia="仿宋" w:cs="仿宋"/>
          <w:sz w:val="20"/>
          <w:szCs w:val="21"/>
          <w:highlight w:val="none"/>
        </w:rPr>
      </w:pPr>
    </w:p>
    <w:p w14:paraId="2BA779D7">
      <w:pPr>
        <w:jc w:val="center"/>
        <w:rPr>
          <w:rFonts w:hint="eastAsia" w:ascii="仿宋" w:hAnsi="仿宋" w:eastAsia="仿宋" w:cs="仿宋"/>
          <w:sz w:val="20"/>
          <w:szCs w:val="21"/>
          <w:highlight w:val="none"/>
        </w:rPr>
      </w:pPr>
    </w:p>
    <w:p w14:paraId="01EF282D">
      <w:pPr>
        <w:jc w:val="center"/>
        <w:rPr>
          <w:rFonts w:hint="eastAsia" w:ascii="仿宋" w:hAnsi="仿宋" w:eastAsia="仿宋" w:cs="仿宋"/>
          <w:sz w:val="20"/>
          <w:szCs w:val="21"/>
          <w:highlight w:val="none"/>
        </w:rPr>
      </w:pPr>
    </w:p>
    <w:p w14:paraId="3CB60649">
      <w:pPr>
        <w:pStyle w:val="7"/>
        <w:ind w:firstLine="280"/>
        <w:rPr>
          <w:rFonts w:hint="eastAsia" w:ascii="仿宋" w:hAnsi="仿宋" w:eastAsia="仿宋" w:cs="仿宋"/>
          <w:sz w:val="24"/>
          <w:szCs w:val="22"/>
          <w:highlight w:val="none"/>
        </w:rPr>
      </w:pPr>
      <w:r>
        <w:rPr>
          <w:rFonts w:hint="eastAsia" w:ascii="仿宋" w:hAnsi="仿宋" w:eastAsia="仿宋" w:cs="仿宋"/>
          <w:sz w:val="24"/>
          <w:szCs w:val="22"/>
          <w:highlight w:val="none"/>
        </w:rPr>
        <w:t>项目名称：</w:t>
      </w:r>
    </w:p>
    <w:p w14:paraId="1EFE20EE">
      <w:pPr>
        <w:pStyle w:val="7"/>
        <w:ind w:firstLine="280"/>
        <w:rPr>
          <w:rFonts w:hint="eastAsia" w:ascii="仿宋" w:hAnsi="仿宋" w:eastAsia="仿宋" w:cs="仿宋"/>
          <w:sz w:val="24"/>
          <w:szCs w:val="22"/>
          <w:highlight w:val="none"/>
        </w:rPr>
      </w:pPr>
      <w:r>
        <w:rPr>
          <w:rFonts w:hint="eastAsia" w:ascii="仿宋" w:hAnsi="仿宋" w:eastAsia="仿宋" w:cs="仿宋"/>
          <w:sz w:val="24"/>
          <w:szCs w:val="22"/>
          <w:highlight w:val="none"/>
        </w:rPr>
        <w:t>项目编号：</w:t>
      </w:r>
    </w:p>
    <w:p w14:paraId="2B8E972B">
      <w:pPr>
        <w:pStyle w:val="7"/>
        <w:ind w:firstLine="280"/>
        <w:rPr>
          <w:rFonts w:hint="eastAsia" w:ascii="仿宋" w:hAnsi="仿宋" w:eastAsia="仿宋" w:cs="仿宋"/>
          <w:sz w:val="24"/>
          <w:szCs w:val="22"/>
          <w:highlight w:val="none"/>
        </w:rPr>
      </w:pPr>
      <w:r>
        <w:rPr>
          <w:rFonts w:hint="eastAsia" w:ascii="仿宋" w:hAnsi="仿宋" w:eastAsia="仿宋" w:cs="仿宋"/>
          <w:sz w:val="24"/>
          <w:szCs w:val="22"/>
          <w:highlight w:val="none"/>
        </w:rPr>
        <w:t>投标人名称：</w:t>
      </w:r>
    </w:p>
    <w:p w14:paraId="54AA6902">
      <w:pPr>
        <w:pStyle w:val="7"/>
        <w:ind w:firstLine="280"/>
        <w:rPr>
          <w:rFonts w:hint="eastAsia" w:ascii="仿宋" w:hAnsi="仿宋" w:eastAsia="仿宋" w:cs="仿宋"/>
          <w:sz w:val="24"/>
          <w:szCs w:val="22"/>
          <w:highlight w:val="none"/>
        </w:rPr>
      </w:pPr>
      <w:r>
        <w:rPr>
          <w:rFonts w:hint="eastAsia" w:ascii="仿宋" w:hAnsi="仿宋" w:eastAsia="仿宋" w:cs="仿宋"/>
          <w:sz w:val="24"/>
          <w:szCs w:val="22"/>
          <w:highlight w:val="none"/>
        </w:rPr>
        <w:t>投标人地址：</w:t>
      </w:r>
    </w:p>
    <w:p w14:paraId="42F1ACDB">
      <w:pPr>
        <w:pStyle w:val="7"/>
        <w:ind w:firstLine="280"/>
        <w:rPr>
          <w:rFonts w:hint="eastAsia" w:ascii="仿宋" w:hAnsi="仿宋" w:eastAsia="仿宋" w:cs="仿宋"/>
          <w:sz w:val="24"/>
          <w:szCs w:val="22"/>
          <w:highlight w:val="none"/>
        </w:rPr>
      </w:pPr>
      <w:r>
        <w:rPr>
          <w:rFonts w:hint="eastAsia" w:ascii="仿宋" w:hAnsi="仿宋" w:eastAsia="仿宋" w:cs="仿宋"/>
          <w:sz w:val="24"/>
          <w:szCs w:val="22"/>
          <w:highlight w:val="none"/>
        </w:rPr>
        <w:t>在年月日时分之前不得启封</w:t>
      </w:r>
    </w:p>
    <w:p w14:paraId="13A7B3D9">
      <w:pPr>
        <w:ind w:firstLine="480"/>
        <w:jc w:val="right"/>
        <w:rPr>
          <w:rFonts w:hint="eastAsia" w:ascii="仿宋" w:hAnsi="仿宋" w:eastAsia="仿宋" w:cs="仿宋"/>
          <w:sz w:val="24"/>
          <w:szCs w:val="22"/>
          <w:highlight w:val="none"/>
        </w:rPr>
      </w:pPr>
    </w:p>
    <w:p w14:paraId="6E3DFE5E">
      <w:pPr>
        <w:ind w:firstLine="480"/>
        <w:jc w:val="right"/>
        <w:rPr>
          <w:rFonts w:hint="eastAsia" w:ascii="仿宋" w:hAnsi="仿宋" w:eastAsia="仿宋" w:cs="仿宋"/>
          <w:sz w:val="24"/>
          <w:szCs w:val="22"/>
          <w:highlight w:val="none"/>
        </w:rPr>
      </w:pPr>
      <w:r>
        <w:rPr>
          <w:rFonts w:hint="eastAsia" w:ascii="仿宋" w:hAnsi="仿宋" w:eastAsia="仿宋" w:cs="仿宋"/>
          <w:sz w:val="24"/>
          <w:szCs w:val="22"/>
          <w:highlight w:val="none"/>
        </w:rPr>
        <w:t>年月日</w:t>
      </w:r>
    </w:p>
    <w:p w14:paraId="0431D690">
      <w:pPr>
        <w:rPr>
          <w:rFonts w:hint="eastAsia" w:ascii="仿宋" w:hAnsi="仿宋" w:eastAsia="仿宋" w:cs="仿宋"/>
          <w:sz w:val="20"/>
          <w:szCs w:val="21"/>
          <w:highlight w:val="none"/>
          <w:lang w:eastAsia="zh-Hans"/>
        </w:rPr>
      </w:pPr>
      <w:r>
        <w:rPr>
          <w:rFonts w:hint="eastAsia" w:ascii="仿宋" w:hAnsi="仿宋" w:eastAsia="仿宋" w:cs="仿宋"/>
          <w:sz w:val="20"/>
          <w:szCs w:val="21"/>
          <w:highlight w:val="none"/>
        </w:rPr>
        <w:br w:type="page"/>
      </w:r>
    </w:p>
    <w:p w14:paraId="1BA38176">
      <w:pPr>
        <w:pStyle w:val="23"/>
        <w:numPr>
          <w:ilvl w:val="0"/>
          <w:numId w:val="9"/>
        </w:numPr>
        <w:ind w:firstLineChars="0"/>
        <w:rPr>
          <w:rFonts w:hint="default" w:ascii="仿宋" w:hAnsi="仿宋" w:eastAsia="仿宋" w:cs="仿宋"/>
          <w:sz w:val="24"/>
          <w:szCs w:val="24"/>
          <w:highlight w:val="none"/>
        </w:rPr>
      </w:pPr>
      <w:r>
        <w:rPr>
          <w:rFonts w:ascii="仿宋" w:hAnsi="仿宋" w:eastAsia="仿宋" w:cs="仿宋"/>
          <w:sz w:val="24"/>
          <w:szCs w:val="24"/>
          <w:highlight w:val="none"/>
        </w:rPr>
        <w:t>有效的营业执照复印件，非法人企业需提供其他证明材料（加盖公章）；</w:t>
      </w:r>
    </w:p>
    <w:p w14:paraId="48ECCFCF">
      <w:pPr>
        <w:pStyle w:val="23"/>
        <w:numPr>
          <w:ilvl w:val="0"/>
          <w:numId w:val="9"/>
        </w:numPr>
        <w:ind w:firstLineChars="0"/>
        <w:rPr>
          <w:rFonts w:hint="default" w:ascii="仿宋" w:hAnsi="仿宋" w:eastAsia="仿宋" w:cs="仿宋"/>
          <w:sz w:val="24"/>
          <w:szCs w:val="24"/>
          <w:highlight w:val="none"/>
        </w:rPr>
      </w:pPr>
      <w:r>
        <w:rPr>
          <w:rFonts w:ascii="仿宋" w:hAnsi="仿宋" w:eastAsia="仿宋" w:cs="仿宋"/>
          <w:sz w:val="24"/>
          <w:szCs w:val="24"/>
          <w:highlight w:val="none"/>
        </w:rPr>
        <w:t>提供自采购公告发布之日起至开标截止时间止的“信用中国”网站（www.creditchina.gov.cn）、中国政府采购网（www.ccgp.gov.cn）投标人信用查询网页截图（以开标当日采购人核实的查询结果为准）；</w:t>
      </w:r>
    </w:p>
    <w:p w14:paraId="26CE0B9F">
      <w:pPr>
        <w:pStyle w:val="23"/>
        <w:numPr>
          <w:ilvl w:val="0"/>
          <w:numId w:val="9"/>
        </w:numPr>
        <w:ind w:firstLineChars="0"/>
        <w:rPr>
          <w:rFonts w:hint="default" w:ascii="仿宋" w:hAnsi="仿宋" w:eastAsia="仿宋" w:cs="仿宋"/>
          <w:sz w:val="24"/>
          <w:szCs w:val="24"/>
          <w:highlight w:val="none"/>
        </w:rPr>
      </w:pPr>
      <w:r>
        <w:rPr>
          <w:rFonts w:ascii="仿宋" w:hAnsi="仿宋" w:eastAsia="仿宋" w:cs="仿宋"/>
          <w:sz w:val="24"/>
          <w:szCs w:val="24"/>
          <w:highlight w:val="none"/>
        </w:rPr>
        <w:t>法定代表人身份证复印件（加盖公章）；如非法定代表人参与开标，需额外提供法定代表人授权委托书原件（加盖公章）、授权委托人身份证复印件（加盖公章）；</w:t>
      </w:r>
    </w:p>
    <w:p w14:paraId="351C179F">
      <w:pPr>
        <w:pStyle w:val="23"/>
        <w:numPr>
          <w:ilvl w:val="0"/>
          <w:numId w:val="9"/>
        </w:numPr>
        <w:ind w:firstLineChars="0"/>
        <w:rPr>
          <w:rFonts w:hint="eastAsia" w:ascii="仿宋" w:hAnsi="仿宋" w:eastAsia="仿宋" w:cs="仿宋"/>
          <w:bCs/>
          <w:sz w:val="24"/>
          <w:szCs w:val="28"/>
          <w:highlight w:val="none"/>
        </w:rPr>
      </w:pPr>
      <w:r>
        <w:rPr>
          <w:rFonts w:ascii="仿宋" w:hAnsi="仿宋" w:eastAsia="仿宋" w:cs="仿宋"/>
          <w:sz w:val="24"/>
          <w:szCs w:val="24"/>
          <w:highlight w:val="none"/>
        </w:rPr>
        <w:t>最近三个月内任意一个月的依法缴纳</w:t>
      </w:r>
      <w:r>
        <w:rPr>
          <w:rFonts w:ascii="仿宋" w:hAnsi="仿宋" w:eastAsia="仿宋" w:cs="仿宋"/>
          <w:b/>
          <w:bCs/>
          <w:sz w:val="24"/>
          <w:szCs w:val="24"/>
          <w:highlight w:val="none"/>
        </w:rPr>
        <w:t>税收</w:t>
      </w:r>
      <w:r>
        <w:rPr>
          <w:rFonts w:ascii="仿宋" w:hAnsi="仿宋" w:eastAsia="仿宋" w:cs="仿宋"/>
          <w:sz w:val="24"/>
          <w:szCs w:val="24"/>
          <w:highlight w:val="none"/>
        </w:rPr>
        <w:t>和</w:t>
      </w:r>
      <w:r>
        <w:rPr>
          <w:rFonts w:ascii="仿宋" w:hAnsi="仿宋" w:eastAsia="仿宋" w:cs="仿宋"/>
          <w:b/>
          <w:bCs/>
          <w:sz w:val="24"/>
          <w:szCs w:val="24"/>
          <w:highlight w:val="none"/>
        </w:rPr>
        <w:t>社保证明</w:t>
      </w:r>
      <w:r>
        <w:rPr>
          <w:rFonts w:ascii="仿宋" w:hAnsi="仿宋" w:eastAsia="仿宋" w:cs="仿宋"/>
          <w:sz w:val="24"/>
          <w:szCs w:val="24"/>
          <w:highlight w:val="none"/>
        </w:rPr>
        <w:t>（税费凭证复印件，或者依法缴纳税费或依法免缴税费的证明）；</w:t>
      </w:r>
    </w:p>
    <w:p w14:paraId="1AE96B0A">
      <w:pPr>
        <w:pStyle w:val="23"/>
        <w:numPr>
          <w:ilvl w:val="0"/>
          <w:numId w:val="9"/>
        </w:numPr>
        <w:ind w:firstLineChars="0"/>
        <w:rPr>
          <w:rFonts w:hint="eastAsia" w:ascii="仿宋" w:hAnsi="仿宋" w:eastAsia="仿宋" w:cs="仿宋"/>
          <w:bCs/>
          <w:sz w:val="24"/>
          <w:szCs w:val="28"/>
          <w:highlight w:val="none"/>
        </w:rPr>
      </w:pPr>
      <w:r>
        <w:rPr>
          <w:rFonts w:ascii="仿宋" w:hAnsi="仿宋" w:eastAsia="仿宋" w:cs="仿宋"/>
          <w:sz w:val="24"/>
          <w:szCs w:val="24"/>
          <w:highlight w:val="none"/>
        </w:rPr>
        <w:t>投标声明书；</w:t>
      </w:r>
    </w:p>
    <w:p w14:paraId="2FFCC570">
      <w:pPr>
        <w:pStyle w:val="23"/>
        <w:numPr>
          <w:ilvl w:val="0"/>
          <w:numId w:val="9"/>
        </w:numPr>
        <w:ind w:firstLineChars="0"/>
        <w:rPr>
          <w:rFonts w:hint="eastAsia" w:ascii="仿宋" w:hAnsi="仿宋" w:eastAsia="仿宋" w:cs="仿宋"/>
          <w:bCs/>
          <w:sz w:val="24"/>
          <w:szCs w:val="28"/>
          <w:highlight w:val="none"/>
        </w:rPr>
      </w:pPr>
      <w:r>
        <w:rPr>
          <w:rFonts w:hint="eastAsia" w:ascii="仿宋" w:hAnsi="仿宋" w:eastAsia="仿宋" w:cs="仿宋"/>
          <w:sz w:val="24"/>
          <w:szCs w:val="24"/>
          <w:highlight w:val="none"/>
        </w:rPr>
        <w:t>有效的律师事务所执业许可证</w:t>
      </w:r>
      <w:r>
        <w:rPr>
          <w:rFonts w:hint="eastAsia" w:ascii="仿宋" w:hAnsi="仿宋" w:eastAsia="仿宋" w:cs="仿宋"/>
          <w:sz w:val="24"/>
          <w:szCs w:val="24"/>
          <w:highlight w:val="none"/>
          <w:lang w:val="en-US" w:eastAsia="zh-CN"/>
        </w:rPr>
        <w:t>；</w:t>
      </w:r>
    </w:p>
    <w:p w14:paraId="60B5F51B">
      <w:pPr>
        <w:pStyle w:val="23"/>
        <w:numPr>
          <w:ilvl w:val="0"/>
          <w:numId w:val="9"/>
        </w:numPr>
        <w:ind w:firstLineChars="0"/>
        <w:rPr>
          <w:rFonts w:hint="eastAsia" w:ascii="仿宋" w:hAnsi="仿宋" w:eastAsia="仿宋" w:cs="仿宋"/>
          <w:bCs/>
          <w:sz w:val="28"/>
          <w:szCs w:val="32"/>
          <w:highlight w:val="none"/>
        </w:rPr>
      </w:pPr>
      <w:r>
        <w:rPr>
          <w:rFonts w:ascii="仿宋" w:hAnsi="仿宋" w:eastAsia="仿宋" w:cs="仿宋"/>
          <w:sz w:val="24"/>
          <w:szCs w:val="24"/>
          <w:highlight w:val="none"/>
        </w:rPr>
        <w:t>其他供应商认为有必要提供的材料。</w:t>
      </w:r>
    </w:p>
    <w:p w14:paraId="05794E10">
      <w:pPr>
        <w:rPr>
          <w:rFonts w:hint="eastAsia" w:ascii="仿宋" w:hAnsi="仿宋" w:eastAsia="仿宋" w:cs="仿宋"/>
          <w:sz w:val="24"/>
          <w:szCs w:val="24"/>
          <w:highlight w:val="none"/>
        </w:rPr>
        <w:sectPr>
          <w:headerReference r:id="rId5" w:type="default"/>
          <w:pgSz w:w="11906" w:h="16838"/>
          <w:pgMar w:top="1134" w:right="1531" w:bottom="992" w:left="1531" w:header="851" w:footer="992" w:gutter="0"/>
          <w:cols w:space="0" w:num="1"/>
          <w:docGrid w:type="lines" w:linePitch="312" w:charSpace="0"/>
        </w:sectPr>
      </w:pPr>
    </w:p>
    <w:p w14:paraId="02AF47A9">
      <w:pPr>
        <w:keepNext/>
        <w:keepLines/>
        <w:jc w:val="center"/>
        <w:outlineLvl w:val="2"/>
        <w:rPr>
          <w:rFonts w:hint="eastAsia" w:ascii="仿宋" w:hAnsi="仿宋" w:eastAsia="仿宋" w:cs="仿宋"/>
          <w:bCs/>
          <w:szCs w:val="22"/>
          <w:highlight w:val="none"/>
        </w:rPr>
      </w:pPr>
      <w:r>
        <w:rPr>
          <w:rFonts w:hint="eastAsia" w:ascii="仿宋" w:hAnsi="仿宋" w:eastAsia="仿宋" w:cs="仿宋"/>
          <w:b/>
          <w:sz w:val="30"/>
          <w:szCs w:val="22"/>
          <w:highlight w:val="none"/>
        </w:rPr>
        <w:t>法定代表人授权委托书</w:t>
      </w:r>
    </w:p>
    <w:p w14:paraId="284E76D2">
      <w:pPr>
        <w:pStyle w:val="23"/>
        <w:ind w:firstLine="0" w:firstLineChars="0"/>
        <w:rPr>
          <w:rFonts w:hint="eastAsia" w:ascii="仿宋" w:hAnsi="仿宋" w:eastAsia="仿宋" w:cs="仿宋"/>
          <w:highlight w:val="none"/>
        </w:rPr>
      </w:pPr>
      <w:r>
        <w:rPr>
          <w:rFonts w:ascii="仿宋" w:hAnsi="仿宋" w:eastAsia="仿宋" w:cs="仿宋"/>
          <w:highlight w:val="none"/>
        </w:rPr>
        <w:t>致湖州学院：</w:t>
      </w:r>
    </w:p>
    <w:p w14:paraId="426904D8">
      <w:pPr>
        <w:pStyle w:val="23"/>
        <w:ind w:firstLine="480"/>
        <w:rPr>
          <w:rFonts w:hint="eastAsia" w:ascii="仿宋" w:hAnsi="仿宋" w:eastAsia="仿宋" w:cs="仿宋"/>
          <w:highlight w:val="none"/>
        </w:rPr>
      </w:pPr>
      <w:r>
        <w:rPr>
          <w:rFonts w:ascii="仿宋" w:hAnsi="仿宋" w:eastAsia="仿宋" w:cs="仿宋"/>
          <w:highlight w:val="none"/>
        </w:rPr>
        <w:t>本人（姓名），身份证号，系（供应商名称）的法定代表人，现授权委托（姓名），身份证号，为授权委托人。以我方的名义参加编号：，名称：的投标活动，并代表我方全权办理针对上述项目的投标、开标、评标、签约等具体事务和签署相关文件。</w:t>
      </w:r>
    </w:p>
    <w:p w14:paraId="093CCBA6">
      <w:pPr>
        <w:pStyle w:val="23"/>
        <w:ind w:firstLine="480"/>
        <w:rPr>
          <w:rFonts w:hint="eastAsia" w:ascii="仿宋" w:hAnsi="仿宋" w:eastAsia="仿宋" w:cs="仿宋"/>
          <w:highlight w:val="none"/>
        </w:rPr>
      </w:pPr>
      <w:r>
        <w:rPr>
          <w:rFonts w:ascii="仿宋" w:hAnsi="仿宋" w:eastAsia="仿宋" w:cs="仿宋"/>
          <w:highlight w:val="none"/>
        </w:rPr>
        <w:t>我方对授权委托人的签名事项负全部责任。</w:t>
      </w:r>
    </w:p>
    <w:p w14:paraId="0D5AD067">
      <w:pPr>
        <w:pStyle w:val="23"/>
        <w:ind w:firstLine="480"/>
        <w:rPr>
          <w:rFonts w:hint="eastAsia" w:ascii="仿宋" w:hAnsi="仿宋" w:eastAsia="仿宋" w:cs="仿宋"/>
          <w:highlight w:val="none"/>
        </w:rPr>
      </w:pPr>
      <w:r>
        <w:rPr>
          <w:rFonts w:ascii="仿宋" w:hAnsi="仿宋" w:eastAsia="仿宋" w:cs="仿宋"/>
          <w:highlight w:val="none"/>
        </w:rPr>
        <w:t>本授权书自签订之日起180日内有效，授权委托人在授权书有效期内签署的所有文件不因授权的撤销而失效。</w:t>
      </w:r>
    </w:p>
    <w:p w14:paraId="02723BAD">
      <w:pPr>
        <w:pStyle w:val="23"/>
        <w:ind w:firstLine="480"/>
        <w:rPr>
          <w:rFonts w:hint="eastAsia" w:ascii="仿宋" w:hAnsi="仿宋" w:eastAsia="仿宋" w:cs="仿宋"/>
          <w:highlight w:val="none"/>
        </w:rPr>
      </w:pPr>
      <w:r>
        <w:rPr>
          <w:rFonts w:ascii="仿宋" w:hAnsi="仿宋" w:eastAsia="仿宋" w:cs="仿宋"/>
          <w:highlight w:val="none"/>
        </w:rPr>
        <w:t>授权委托人无转委托权，特此委托。</w:t>
      </w:r>
    </w:p>
    <w:p w14:paraId="1710F86E">
      <w:pPr>
        <w:pStyle w:val="23"/>
        <w:ind w:firstLine="480"/>
        <w:rPr>
          <w:rFonts w:hint="eastAsia" w:ascii="仿宋" w:hAnsi="仿宋" w:eastAsia="仿宋" w:cs="仿宋"/>
          <w:highlight w:val="none"/>
        </w:rPr>
      </w:pPr>
    </w:p>
    <w:p w14:paraId="1CCE7708">
      <w:pPr>
        <w:pStyle w:val="23"/>
        <w:ind w:firstLine="480"/>
        <w:rPr>
          <w:rFonts w:hint="eastAsia" w:ascii="仿宋" w:hAnsi="仿宋" w:eastAsia="仿宋" w:cs="仿宋"/>
          <w:highlight w:val="none"/>
        </w:rPr>
      </w:pPr>
      <w:r>
        <w:rPr>
          <w:rFonts w:ascii="仿宋" w:hAnsi="仿宋" w:eastAsia="仿宋" w:cs="仿宋"/>
          <w:highlight w:val="none"/>
        </w:rPr>
        <w:t>授权委托人签名：法定代表人签名：</w:t>
      </w:r>
    </w:p>
    <w:p w14:paraId="2A3FCD29">
      <w:pPr>
        <w:pStyle w:val="23"/>
        <w:ind w:firstLine="480"/>
        <w:rPr>
          <w:rFonts w:hint="eastAsia" w:ascii="仿宋" w:hAnsi="仿宋" w:eastAsia="仿宋" w:cs="仿宋"/>
          <w:highlight w:val="none"/>
        </w:rPr>
      </w:pPr>
      <w:r>
        <w:rPr>
          <w:rFonts w:ascii="仿宋" w:hAnsi="仿宋" w:eastAsia="仿宋" w:cs="仿宋"/>
          <w:highlight w:val="none"/>
        </w:rPr>
        <w:t>供应商全称公章：</w:t>
      </w:r>
    </w:p>
    <w:p w14:paraId="7F7B944A">
      <w:pPr>
        <w:pStyle w:val="23"/>
        <w:ind w:firstLine="480"/>
        <w:rPr>
          <w:rFonts w:hint="eastAsia" w:ascii="仿宋" w:hAnsi="仿宋" w:eastAsia="仿宋" w:cs="仿宋"/>
          <w:highlight w:val="none"/>
        </w:rPr>
      </w:pPr>
    </w:p>
    <w:p w14:paraId="5C31A84F">
      <w:pPr>
        <w:pStyle w:val="23"/>
        <w:ind w:firstLine="480"/>
        <w:rPr>
          <w:rFonts w:hint="eastAsia" w:ascii="仿宋" w:hAnsi="仿宋" w:eastAsia="仿宋" w:cs="仿宋"/>
          <w:highlight w:val="none"/>
          <w:lang w:eastAsia="zh-Hans"/>
        </w:rPr>
      </w:pPr>
      <w:r>
        <w:rPr>
          <w:rFonts w:ascii="仿宋" w:hAnsi="仿宋" w:eastAsia="仿宋" w:cs="仿宋"/>
          <w:highlight w:val="none"/>
          <w:lang w:eastAsia="zh-Hans"/>
        </w:rPr>
        <w:t>日期：年月日</w:t>
      </w:r>
    </w:p>
    <w:tbl>
      <w:tblPr>
        <w:tblStyle w:val="17"/>
        <w:tblW w:w="9161" w:type="dxa"/>
        <w:tblInd w:w="-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06"/>
        <w:gridCol w:w="375"/>
        <w:gridCol w:w="4280"/>
      </w:tblGrid>
      <w:tr w14:paraId="3B38F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0" w:hRule="atLeast"/>
        </w:trPr>
        <w:tc>
          <w:tcPr>
            <w:tcW w:w="4506" w:type="dxa"/>
            <w:tcBorders>
              <w:top w:val="single" w:color="auto" w:sz="4" w:space="0"/>
              <w:left w:val="single" w:color="auto" w:sz="4" w:space="0"/>
              <w:bottom w:val="single" w:color="auto" w:sz="4" w:space="0"/>
              <w:right w:val="single" w:color="auto" w:sz="4" w:space="0"/>
            </w:tcBorders>
            <w:shd w:val="clear" w:color="auto" w:fill="auto"/>
            <w:vAlign w:val="center"/>
          </w:tcPr>
          <w:p w14:paraId="13B3534D">
            <w:pPr>
              <w:keepNext w:val="0"/>
              <w:keepLines w:val="0"/>
              <w:suppressLineNumbers w:val="0"/>
              <w:spacing w:before="0" w:beforeAutospacing="0" w:after="0" w:afterAutospacing="0" w:line="360" w:lineRule="auto"/>
              <w:ind w:left="0" w:right="0"/>
              <w:jc w:val="center"/>
              <w:rPr>
                <w:rFonts w:hint="eastAsia" w:ascii="仿宋" w:hAnsi="仿宋" w:eastAsia="仿宋" w:cs="仿宋"/>
                <w:b/>
                <w:bCs/>
                <w:spacing w:val="24"/>
                <w:sz w:val="24"/>
                <w:highlight w:val="none"/>
                <w:lang w:bidi="ar"/>
              </w:rPr>
            </w:pPr>
            <w:r>
              <w:rPr>
                <w:rFonts w:hint="eastAsia" w:ascii="仿宋" w:hAnsi="仿宋" w:eastAsia="仿宋" w:cs="仿宋"/>
                <w:b/>
                <w:bCs/>
                <w:spacing w:val="24"/>
                <w:sz w:val="24"/>
                <w:highlight w:val="none"/>
                <w:lang w:bidi="ar"/>
              </w:rPr>
              <w:t>法定代表人居民身份证</w:t>
            </w:r>
          </w:p>
          <w:p w14:paraId="21215A35">
            <w:pPr>
              <w:keepNext w:val="0"/>
              <w:keepLines w:val="0"/>
              <w:suppressLineNumbers w:val="0"/>
              <w:spacing w:before="0" w:beforeAutospacing="0" w:after="0" w:afterAutospacing="0" w:line="360" w:lineRule="auto"/>
              <w:ind w:left="0" w:right="0"/>
              <w:jc w:val="center"/>
              <w:rPr>
                <w:rFonts w:hint="eastAsia" w:ascii="仿宋" w:hAnsi="仿宋" w:eastAsia="仿宋" w:cs="仿宋"/>
                <w:spacing w:val="24"/>
                <w:sz w:val="24"/>
                <w:highlight w:val="none"/>
                <w:lang w:bidi="ar"/>
              </w:rPr>
            </w:pPr>
            <w:r>
              <w:rPr>
                <w:rFonts w:hint="eastAsia" w:ascii="仿宋" w:hAnsi="仿宋" w:eastAsia="仿宋" w:cs="仿宋"/>
                <w:spacing w:val="24"/>
                <w:sz w:val="24"/>
                <w:highlight w:val="none"/>
                <w:lang w:bidi="ar"/>
              </w:rPr>
              <w:t>复印件</w:t>
            </w:r>
          </w:p>
          <w:p w14:paraId="466F9FCD">
            <w:pPr>
              <w:keepNext w:val="0"/>
              <w:keepLines w:val="0"/>
              <w:suppressLineNumbers w:val="0"/>
              <w:spacing w:before="0" w:beforeAutospacing="0" w:after="0" w:afterAutospacing="0" w:line="360" w:lineRule="auto"/>
              <w:ind w:left="0" w:right="0"/>
              <w:jc w:val="center"/>
              <w:rPr>
                <w:rFonts w:hint="eastAsia" w:ascii="仿宋" w:hAnsi="仿宋" w:eastAsia="仿宋" w:cs="仿宋"/>
                <w:spacing w:val="24"/>
                <w:sz w:val="24"/>
                <w:highlight w:val="none"/>
                <w:lang w:bidi="ar"/>
              </w:rPr>
            </w:pPr>
            <w:r>
              <w:rPr>
                <w:rFonts w:hint="eastAsia" w:ascii="仿宋" w:hAnsi="仿宋" w:eastAsia="仿宋" w:cs="仿宋"/>
                <w:spacing w:val="24"/>
                <w:sz w:val="24"/>
                <w:highlight w:val="none"/>
                <w:lang w:bidi="ar"/>
              </w:rPr>
              <w:t>（正面）</w:t>
            </w:r>
          </w:p>
        </w:tc>
        <w:tc>
          <w:tcPr>
            <w:tcW w:w="375" w:type="dxa"/>
            <w:tcBorders>
              <w:top w:val="nil"/>
              <w:left w:val="nil"/>
              <w:bottom w:val="nil"/>
              <w:right w:val="single" w:color="auto" w:sz="4" w:space="0"/>
            </w:tcBorders>
            <w:shd w:val="clear" w:color="auto" w:fill="auto"/>
          </w:tcPr>
          <w:p w14:paraId="3F6DEE6D">
            <w:pPr>
              <w:keepNext w:val="0"/>
              <w:keepLines w:val="0"/>
              <w:suppressLineNumbers w:val="0"/>
              <w:spacing w:before="0" w:beforeAutospacing="0" w:after="0" w:afterAutospacing="0" w:line="360" w:lineRule="auto"/>
              <w:ind w:left="0" w:right="0"/>
              <w:jc w:val="center"/>
              <w:rPr>
                <w:rFonts w:hint="eastAsia" w:ascii="仿宋" w:hAnsi="仿宋" w:eastAsia="仿宋" w:cs="仿宋"/>
                <w:spacing w:val="24"/>
                <w:sz w:val="24"/>
                <w:highlight w:val="none"/>
                <w:lang w:bidi="ar"/>
              </w:rPr>
            </w:pPr>
          </w:p>
        </w:tc>
        <w:tc>
          <w:tcPr>
            <w:tcW w:w="4280" w:type="dxa"/>
            <w:tcBorders>
              <w:top w:val="single" w:color="auto" w:sz="4" w:space="0"/>
              <w:left w:val="nil"/>
              <w:bottom w:val="single" w:color="auto" w:sz="4" w:space="0"/>
              <w:right w:val="single" w:color="auto" w:sz="4" w:space="0"/>
            </w:tcBorders>
            <w:shd w:val="clear" w:color="auto" w:fill="auto"/>
            <w:vAlign w:val="center"/>
          </w:tcPr>
          <w:p w14:paraId="078389A5">
            <w:pPr>
              <w:keepNext w:val="0"/>
              <w:keepLines w:val="0"/>
              <w:suppressLineNumbers w:val="0"/>
              <w:spacing w:before="0" w:beforeAutospacing="0" w:after="0" w:afterAutospacing="0" w:line="360" w:lineRule="auto"/>
              <w:ind w:left="0" w:right="0"/>
              <w:jc w:val="center"/>
              <w:rPr>
                <w:rFonts w:hint="eastAsia" w:ascii="仿宋" w:hAnsi="仿宋" w:eastAsia="仿宋" w:cs="仿宋"/>
                <w:b/>
                <w:bCs/>
                <w:spacing w:val="24"/>
                <w:sz w:val="24"/>
                <w:highlight w:val="none"/>
                <w:lang w:bidi="ar"/>
              </w:rPr>
            </w:pPr>
            <w:r>
              <w:rPr>
                <w:rFonts w:hint="eastAsia" w:ascii="仿宋" w:hAnsi="仿宋" w:eastAsia="仿宋" w:cs="仿宋"/>
                <w:b/>
                <w:bCs/>
                <w:spacing w:val="24"/>
                <w:sz w:val="24"/>
                <w:highlight w:val="none"/>
                <w:lang w:bidi="ar"/>
              </w:rPr>
              <w:t>法定代表人居民身份证</w:t>
            </w:r>
          </w:p>
          <w:p w14:paraId="611CB22E">
            <w:pPr>
              <w:keepNext w:val="0"/>
              <w:keepLines w:val="0"/>
              <w:suppressLineNumbers w:val="0"/>
              <w:spacing w:before="0" w:beforeAutospacing="0" w:after="0" w:afterAutospacing="0" w:line="360" w:lineRule="auto"/>
              <w:ind w:left="0" w:right="0"/>
              <w:jc w:val="center"/>
              <w:rPr>
                <w:rFonts w:hint="eastAsia" w:ascii="仿宋" w:hAnsi="仿宋" w:eastAsia="仿宋" w:cs="仿宋"/>
                <w:spacing w:val="24"/>
                <w:sz w:val="24"/>
                <w:highlight w:val="none"/>
                <w:lang w:bidi="ar"/>
              </w:rPr>
            </w:pPr>
            <w:r>
              <w:rPr>
                <w:rFonts w:hint="eastAsia" w:ascii="仿宋" w:hAnsi="仿宋" w:eastAsia="仿宋" w:cs="仿宋"/>
                <w:spacing w:val="24"/>
                <w:sz w:val="24"/>
                <w:highlight w:val="none"/>
                <w:lang w:bidi="ar"/>
              </w:rPr>
              <w:t>复印件</w:t>
            </w:r>
          </w:p>
          <w:p w14:paraId="59ED6551">
            <w:pPr>
              <w:keepNext w:val="0"/>
              <w:keepLines w:val="0"/>
              <w:suppressLineNumbers w:val="0"/>
              <w:spacing w:before="0" w:beforeAutospacing="0" w:after="0" w:afterAutospacing="0" w:line="360" w:lineRule="auto"/>
              <w:ind w:left="0" w:right="0"/>
              <w:jc w:val="center"/>
              <w:rPr>
                <w:rFonts w:hint="eastAsia" w:ascii="仿宋" w:hAnsi="仿宋" w:eastAsia="仿宋" w:cs="仿宋"/>
                <w:spacing w:val="24"/>
                <w:sz w:val="24"/>
                <w:highlight w:val="none"/>
                <w:lang w:bidi="ar"/>
              </w:rPr>
            </w:pPr>
            <w:r>
              <w:rPr>
                <w:rFonts w:hint="eastAsia" w:ascii="仿宋" w:hAnsi="仿宋" w:eastAsia="仿宋" w:cs="仿宋"/>
                <w:spacing w:val="24"/>
                <w:sz w:val="24"/>
                <w:highlight w:val="none"/>
                <w:lang w:bidi="ar"/>
              </w:rPr>
              <w:t>（反面）</w:t>
            </w:r>
          </w:p>
        </w:tc>
      </w:tr>
    </w:tbl>
    <w:p w14:paraId="4BC0146C">
      <w:pPr>
        <w:spacing w:line="360" w:lineRule="auto"/>
        <w:jc w:val="center"/>
        <w:rPr>
          <w:rFonts w:hint="eastAsia" w:ascii="仿宋" w:hAnsi="仿宋" w:eastAsia="仿宋" w:cs="仿宋"/>
          <w:spacing w:val="24"/>
          <w:sz w:val="24"/>
          <w:highlight w:val="none"/>
          <w:lang w:bidi="ar"/>
        </w:rPr>
      </w:pPr>
    </w:p>
    <w:tbl>
      <w:tblPr>
        <w:tblStyle w:val="17"/>
        <w:tblW w:w="9161" w:type="dxa"/>
        <w:tblInd w:w="-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25"/>
        <w:gridCol w:w="356"/>
        <w:gridCol w:w="4280"/>
      </w:tblGrid>
      <w:tr w14:paraId="6FB9D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0" w:hRule="atLeast"/>
        </w:trPr>
        <w:tc>
          <w:tcPr>
            <w:tcW w:w="4525" w:type="dxa"/>
            <w:tcBorders>
              <w:top w:val="single" w:color="auto" w:sz="4" w:space="0"/>
              <w:left w:val="single" w:color="auto" w:sz="4" w:space="0"/>
              <w:bottom w:val="single" w:color="auto" w:sz="4" w:space="0"/>
              <w:right w:val="single" w:color="auto" w:sz="4" w:space="0"/>
            </w:tcBorders>
            <w:shd w:val="clear" w:color="auto" w:fill="auto"/>
            <w:vAlign w:val="center"/>
          </w:tcPr>
          <w:p w14:paraId="21774A7A">
            <w:pPr>
              <w:keepNext w:val="0"/>
              <w:keepLines w:val="0"/>
              <w:suppressLineNumbers w:val="0"/>
              <w:spacing w:before="0" w:beforeAutospacing="0" w:after="0" w:afterAutospacing="0" w:line="360" w:lineRule="auto"/>
              <w:ind w:left="0" w:right="0"/>
              <w:jc w:val="center"/>
              <w:rPr>
                <w:rFonts w:hint="eastAsia" w:ascii="仿宋" w:hAnsi="仿宋" w:eastAsia="仿宋" w:cs="仿宋"/>
                <w:b/>
                <w:bCs/>
                <w:spacing w:val="24"/>
                <w:sz w:val="24"/>
                <w:highlight w:val="none"/>
                <w:lang w:bidi="ar"/>
              </w:rPr>
            </w:pPr>
            <w:r>
              <w:rPr>
                <w:rFonts w:hint="eastAsia" w:ascii="仿宋" w:hAnsi="仿宋" w:eastAsia="仿宋" w:cs="仿宋"/>
                <w:b/>
                <w:bCs/>
                <w:spacing w:val="24"/>
                <w:sz w:val="24"/>
                <w:highlight w:val="none"/>
                <w:lang w:bidi="ar"/>
              </w:rPr>
              <w:t>授权委托人居民身份证</w:t>
            </w:r>
          </w:p>
          <w:p w14:paraId="5FB06CE6">
            <w:pPr>
              <w:keepNext w:val="0"/>
              <w:keepLines w:val="0"/>
              <w:suppressLineNumbers w:val="0"/>
              <w:spacing w:before="0" w:beforeAutospacing="0" w:after="0" w:afterAutospacing="0" w:line="360" w:lineRule="auto"/>
              <w:ind w:left="0" w:right="0"/>
              <w:jc w:val="center"/>
              <w:rPr>
                <w:rFonts w:hint="eastAsia" w:ascii="仿宋" w:hAnsi="仿宋" w:eastAsia="仿宋" w:cs="仿宋"/>
                <w:spacing w:val="24"/>
                <w:sz w:val="24"/>
                <w:highlight w:val="none"/>
                <w:lang w:bidi="ar"/>
              </w:rPr>
            </w:pPr>
            <w:r>
              <w:rPr>
                <w:rFonts w:hint="eastAsia" w:ascii="仿宋" w:hAnsi="仿宋" w:eastAsia="仿宋" w:cs="仿宋"/>
                <w:spacing w:val="24"/>
                <w:sz w:val="24"/>
                <w:highlight w:val="none"/>
                <w:lang w:bidi="ar"/>
              </w:rPr>
              <w:t>复印件</w:t>
            </w:r>
          </w:p>
          <w:p w14:paraId="349E5BD5">
            <w:pPr>
              <w:keepNext w:val="0"/>
              <w:keepLines w:val="0"/>
              <w:suppressLineNumbers w:val="0"/>
              <w:spacing w:before="0" w:beforeAutospacing="0" w:after="0" w:afterAutospacing="0" w:line="360" w:lineRule="auto"/>
              <w:ind w:left="0" w:right="0"/>
              <w:jc w:val="center"/>
              <w:rPr>
                <w:rFonts w:hint="eastAsia" w:ascii="仿宋" w:hAnsi="仿宋" w:eastAsia="仿宋" w:cs="仿宋"/>
                <w:spacing w:val="24"/>
                <w:sz w:val="24"/>
                <w:highlight w:val="none"/>
                <w:lang w:bidi="ar"/>
              </w:rPr>
            </w:pPr>
            <w:r>
              <w:rPr>
                <w:rFonts w:hint="eastAsia" w:ascii="仿宋" w:hAnsi="仿宋" w:eastAsia="仿宋" w:cs="仿宋"/>
                <w:spacing w:val="24"/>
                <w:sz w:val="24"/>
                <w:highlight w:val="none"/>
                <w:lang w:bidi="ar"/>
              </w:rPr>
              <w:t>（正面）</w:t>
            </w:r>
          </w:p>
        </w:tc>
        <w:tc>
          <w:tcPr>
            <w:tcW w:w="356" w:type="dxa"/>
            <w:tcBorders>
              <w:top w:val="nil"/>
              <w:left w:val="nil"/>
              <w:bottom w:val="nil"/>
              <w:right w:val="single" w:color="auto" w:sz="4" w:space="0"/>
            </w:tcBorders>
            <w:shd w:val="clear" w:color="auto" w:fill="auto"/>
          </w:tcPr>
          <w:p w14:paraId="53B3FECE">
            <w:pPr>
              <w:keepNext w:val="0"/>
              <w:keepLines w:val="0"/>
              <w:suppressLineNumbers w:val="0"/>
              <w:spacing w:before="0" w:beforeAutospacing="0" w:after="0" w:afterAutospacing="0" w:line="360" w:lineRule="auto"/>
              <w:ind w:left="0" w:right="0"/>
              <w:jc w:val="center"/>
              <w:rPr>
                <w:rFonts w:hint="eastAsia" w:ascii="仿宋" w:hAnsi="仿宋" w:eastAsia="仿宋" w:cs="仿宋"/>
                <w:spacing w:val="24"/>
                <w:sz w:val="24"/>
                <w:highlight w:val="none"/>
                <w:lang w:bidi="ar"/>
              </w:rPr>
            </w:pPr>
          </w:p>
        </w:tc>
        <w:tc>
          <w:tcPr>
            <w:tcW w:w="4280" w:type="dxa"/>
            <w:tcBorders>
              <w:top w:val="single" w:color="auto" w:sz="4" w:space="0"/>
              <w:left w:val="nil"/>
              <w:bottom w:val="single" w:color="auto" w:sz="4" w:space="0"/>
              <w:right w:val="single" w:color="auto" w:sz="4" w:space="0"/>
            </w:tcBorders>
            <w:shd w:val="clear" w:color="auto" w:fill="auto"/>
            <w:vAlign w:val="center"/>
          </w:tcPr>
          <w:p w14:paraId="094852B2">
            <w:pPr>
              <w:keepNext w:val="0"/>
              <w:keepLines w:val="0"/>
              <w:suppressLineNumbers w:val="0"/>
              <w:spacing w:before="0" w:beforeAutospacing="0" w:after="0" w:afterAutospacing="0" w:line="360" w:lineRule="auto"/>
              <w:ind w:left="0" w:right="0"/>
              <w:jc w:val="center"/>
              <w:rPr>
                <w:rFonts w:hint="eastAsia" w:ascii="仿宋" w:hAnsi="仿宋" w:eastAsia="仿宋" w:cs="仿宋"/>
                <w:spacing w:val="24"/>
                <w:sz w:val="24"/>
                <w:highlight w:val="none"/>
                <w:lang w:bidi="ar"/>
              </w:rPr>
            </w:pPr>
            <w:r>
              <w:rPr>
                <w:rFonts w:hint="eastAsia" w:ascii="仿宋" w:hAnsi="仿宋" w:eastAsia="仿宋" w:cs="仿宋"/>
                <w:b/>
                <w:bCs/>
                <w:spacing w:val="24"/>
                <w:sz w:val="24"/>
                <w:highlight w:val="none"/>
                <w:lang w:bidi="ar"/>
              </w:rPr>
              <w:t>授权委托人居民身份证</w:t>
            </w:r>
          </w:p>
          <w:p w14:paraId="68EF6BC9">
            <w:pPr>
              <w:keepNext w:val="0"/>
              <w:keepLines w:val="0"/>
              <w:suppressLineNumbers w:val="0"/>
              <w:spacing w:before="0" w:beforeAutospacing="0" w:after="0" w:afterAutospacing="0" w:line="360" w:lineRule="auto"/>
              <w:ind w:left="0" w:right="0"/>
              <w:jc w:val="center"/>
              <w:rPr>
                <w:rFonts w:hint="eastAsia" w:ascii="仿宋" w:hAnsi="仿宋" w:eastAsia="仿宋" w:cs="仿宋"/>
                <w:spacing w:val="24"/>
                <w:sz w:val="24"/>
                <w:highlight w:val="none"/>
                <w:lang w:bidi="ar"/>
              </w:rPr>
            </w:pPr>
            <w:r>
              <w:rPr>
                <w:rFonts w:hint="eastAsia" w:ascii="仿宋" w:hAnsi="仿宋" w:eastAsia="仿宋" w:cs="仿宋"/>
                <w:spacing w:val="24"/>
                <w:sz w:val="24"/>
                <w:highlight w:val="none"/>
                <w:lang w:bidi="ar"/>
              </w:rPr>
              <w:t>复印件</w:t>
            </w:r>
          </w:p>
          <w:p w14:paraId="4BDFCA9D">
            <w:pPr>
              <w:keepNext w:val="0"/>
              <w:keepLines w:val="0"/>
              <w:suppressLineNumbers w:val="0"/>
              <w:spacing w:before="0" w:beforeAutospacing="0" w:after="0" w:afterAutospacing="0" w:line="360" w:lineRule="auto"/>
              <w:ind w:left="0" w:right="0"/>
              <w:jc w:val="center"/>
              <w:rPr>
                <w:rFonts w:hint="eastAsia" w:ascii="仿宋" w:hAnsi="仿宋" w:eastAsia="仿宋" w:cs="仿宋"/>
                <w:spacing w:val="24"/>
                <w:sz w:val="24"/>
                <w:highlight w:val="none"/>
                <w:lang w:bidi="ar"/>
              </w:rPr>
            </w:pPr>
            <w:r>
              <w:rPr>
                <w:rFonts w:hint="eastAsia" w:ascii="仿宋" w:hAnsi="仿宋" w:eastAsia="仿宋" w:cs="仿宋"/>
                <w:spacing w:val="24"/>
                <w:sz w:val="24"/>
                <w:highlight w:val="none"/>
                <w:lang w:bidi="ar"/>
              </w:rPr>
              <w:t>（反面）</w:t>
            </w:r>
          </w:p>
        </w:tc>
      </w:tr>
    </w:tbl>
    <w:p w14:paraId="585BC595">
      <w:pPr>
        <w:pStyle w:val="23"/>
        <w:ind w:firstLine="480"/>
        <w:rPr>
          <w:rFonts w:hint="eastAsia" w:ascii="仿宋" w:hAnsi="仿宋" w:eastAsia="仿宋" w:cs="仿宋"/>
          <w:highlight w:val="none"/>
        </w:rPr>
      </w:pPr>
      <w:r>
        <w:rPr>
          <w:rFonts w:ascii="仿宋" w:hAnsi="仿宋" w:eastAsia="仿宋" w:cs="仿宋"/>
          <w:highlight w:val="none"/>
        </w:rPr>
        <w:br w:type="page"/>
      </w:r>
    </w:p>
    <w:p w14:paraId="5C6A5164">
      <w:pPr>
        <w:keepNext/>
        <w:keepLines/>
        <w:jc w:val="center"/>
        <w:outlineLvl w:val="2"/>
        <w:rPr>
          <w:rFonts w:hint="eastAsia" w:ascii="仿宋" w:hAnsi="仿宋" w:eastAsia="仿宋" w:cs="仿宋"/>
          <w:b/>
          <w:sz w:val="30"/>
          <w:szCs w:val="22"/>
          <w:highlight w:val="none"/>
          <w:lang w:eastAsia="zh-Hans"/>
        </w:rPr>
      </w:pPr>
      <w:r>
        <w:rPr>
          <w:rFonts w:hint="eastAsia" w:ascii="仿宋" w:hAnsi="仿宋" w:eastAsia="仿宋" w:cs="仿宋"/>
          <w:b/>
          <w:sz w:val="30"/>
          <w:szCs w:val="22"/>
          <w:highlight w:val="none"/>
          <w:lang w:eastAsia="zh-Hans"/>
        </w:rPr>
        <w:t>投标声明书</w:t>
      </w:r>
    </w:p>
    <w:p w14:paraId="5C32E9E0">
      <w:pPr>
        <w:rPr>
          <w:rFonts w:hint="eastAsia" w:ascii="仿宋" w:hAnsi="仿宋" w:eastAsia="仿宋" w:cs="仿宋"/>
          <w:szCs w:val="22"/>
          <w:highlight w:val="none"/>
        </w:rPr>
      </w:pPr>
    </w:p>
    <w:p w14:paraId="000E7F0C">
      <w:pPr>
        <w:pStyle w:val="23"/>
        <w:ind w:firstLine="0" w:firstLineChars="0"/>
        <w:rPr>
          <w:rFonts w:hint="eastAsia" w:ascii="仿宋" w:hAnsi="仿宋" w:eastAsia="仿宋" w:cs="仿宋"/>
          <w:highlight w:val="none"/>
        </w:rPr>
      </w:pPr>
      <w:r>
        <w:rPr>
          <w:rFonts w:ascii="仿宋" w:hAnsi="仿宋" w:eastAsia="仿宋" w:cs="仿宋"/>
          <w:highlight w:val="none"/>
        </w:rPr>
        <w:t>致湖州学院：</w:t>
      </w:r>
    </w:p>
    <w:p w14:paraId="069D497C">
      <w:pPr>
        <w:pStyle w:val="23"/>
        <w:ind w:firstLine="480"/>
        <w:rPr>
          <w:rFonts w:hint="eastAsia" w:ascii="仿宋" w:hAnsi="仿宋" w:eastAsia="仿宋" w:cs="仿宋"/>
          <w:highlight w:val="none"/>
        </w:rPr>
      </w:pPr>
      <w:r>
        <w:rPr>
          <w:rFonts w:ascii="仿宋" w:hAnsi="仿宋" w:eastAsia="仿宋" w:cs="仿宋"/>
          <w:highlight w:val="none"/>
        </w:rPr>
        <w:t>我方自愿参加贵方组织的招标活动（编号：，名称：），为便于贵方公正、择优地确定中标人及其投标项目的招标，我方就本次投标有关事项郑重声明如下：</w:t>
      </w:r>
    </w:p>
    <w:p w14:paraId="1CCD5A5C">
      <w:pPr>
        <w:pStyle w:val="23"/>
        <w:ind w:firstLine="480"/>
        <w:rPr>
          <w:rFonts w:hint="eastAsia" w:ascii="仿宋" w:hAnsi="仿宋" w:eastAsia="仿宋" w:cs="仿宋"/>
          <w:highlight w:val="none"/>
        </w:rPr>
      </w:pPr>
      <w:r>
        <w:rPr>
          <w:rFonts w:ascii="仿宋" w:hAnsi="仿宋" w:eastAsia="仿宋" w:cs="仿宋"/>
          <w:highlight w:val="none"/>
        </w:rPr>
        <w:t>（一）我方具备《中华人民共和国政府采购法》第二十二条第一款规定的条件：</w:t>
      </w:r>
    </w:p>
    <w:p w14:paraId="51A2CE03">
      <w:pPr>
        <w:pStyle w:val="23"/>
        <w:ind w:firstLine="480"/>
        <w:rPr>
          <w:rFonts w:hint="eastAsia" w:ascii="仿宋" w:hAnsi="仿宋" w:eastAsia="仿宋" w:cs="仿宋"/>
          <w:highlight w:val="none"/>
        </w:rPr>
      </w:pPr>
      <w:r>
        <w:rPr>
          <w:rFonts w:ascii="仿宋" w:hAnsi="仿宋" w:eastAsia="仿宋" w:cs="仿宋"/>
          <w:highlight w:val="none"/>
        </w:rPr>
        <w:t>1.具有独立承担民事责任的能力；</w:t>
      </w:r>
    </w:p>
    <w:p w14:paraId="449A5FCE">
      <w:pPr>
        <w:pStyle w:val="23"/>
        <w:ind w:firstLine="480"/>
        <w:rPr>
          <w:rFonts w:hint="eastAsia" w:ascii="仿宋" w:hAnsi="仿宋" w:eastAsia="仿宋" w:cs="仿宋"/>
          <w:highlight w:val="none"/>
          <w:lang w:eastAsia="zh-CN"/>
        </w:rPr>
      </w:pPr>
      <w:r>
        <w:rPr>
          <w:rFonts w:ascii="仿宋" w:hAnsi="仿宋" w:eastAsia="仿宋" w:cs="仿宋"/>
          <w:highlight w:val="none"/>
        </w:rPr>
        <w:t>2.具有良好的商业信誉和健全的财务会计制度；</w:t>
      </w:r>
    </w:p>
    <w:p w14:paraId="3F34176E">
      <w:pPr>
        <w:pStyle w:val="23"/>
        <w:ind w:firstLine="480"/>
        <w:rPr>
          <w:rFonts w:hint="eastAsia" w:ascii="仿宋" w:hAnsi="仿宋" w:eastAsia="仿宋" w:cs="仿宋"/>
          <w:highlight w:val="none"/>
        </w:rPr>
      </w:pPr>
      <w:r>
        <w:rPr>
          <w:rFonts w:ascii="仿宋" w:hAnsi="仿宋" w:eastAsia="仿宋" w:cs="仿宋"/>
          <w:highlight w:val="none"/>
        </w:rPr>
        <w:t>3.具有履行合同所必需的设备和专业技术能力；</w:t>
      </w:r>
    </w:p>
    <w:p w14:paraId="6D00938E">
      <w:pPr>
        <w:pStyle w:val="23"/>
        <w:ind w:firstLine="480"/>
        <w:rPr>
          <w:rFonts w:hint="eastAsia" w:ascii="仿宋" w:hAnsi="仿宋" w:eastAsia="仿宋" w:cs="仿宋"/>
          <w:highlight w:val="none"/>
        </w:rPr>
      </w:pPr>
      <w:r>
        <w:rPr>
          <w:rFonts w:ascii="仿宋" w:hAnsi="仿宋" w:eastAsia="仿宋" w:cs="仿宋"/>
          <w:highlight w:val="none"/>
        </w:rPr>
        <w:t>4.有依法缴纳税收和社会保障资金的良好记录；</w:t>
      </w:r>
    </w:p>
    <w:p w14:paraId="6D5CAD6B">
      <w:pPr>
        <w:pStyle w:val="23"/>
        <w:ind w:firstLine="480"/>
        <w:rPr>
          <w:rFonts w:hint="eastAsia" w:ascii="仿宋" w:hAnsi="仿宋" w:eastAsia="仿宋" w:cs="仿宋"/>
          <w:highlight w:val="none"/>
        </w:rPr>
      </w:pPr>
      <w:r>
        <w:rPr>
          <w:rFonts w:ascii="仿宋" w:hAnsi="仿宋" w:eastAsia="仿宋" w:cs="仿宋"/>
          <w:highlight w:val="none"/>
        </w:rPr>
        <w:t>5.参加政府采购活动前三年内，在经营活动中没有重大违法记录；</w:t>
      </w:r>
    </w:p>
    <w:p w14:paraId="2036C84F">
      <w:pPr>
        <w:pStyle w:val="23"/>
        <w:ind w:firstLine="480"/>
        <w:rPr>
          <w:rFonts w:hint="eastAsia" w:ascii="仿宋" w:hAnsi="仿宋" w:eastAsia="仿宋" w:cs="仿宋"/>
          <w:highlight w:val="none"/>
        </w:rPr>
      </w:pPr>
      <w:r>
        <w:rPr>
          <w:rFonts w:ascii="仿宋" w:hAnsi="仿宋" w:eastAsia="仿宋" w:cs="仿宋"/>
          <w:highlight w:val="none"/>
        </w:rPr>
        <w:t>6.具有法律、行政法规规定的其他条件。</w:t>
      </w:r>
    </w:p>
    <w:p w14:paraId="583E8537">
      <w:pPr>
        <w:pStyle w:val="23"/>
        <w:ind w:firstLine="480"/>
        <w:rPr>
          <w:rFonts w:hint="eastAsia" w:ascii="仿宋" w:hAnsi="仿宋" w:eastAsia="仿宋" w:cs="仿宋"/>
          <w:highlight w:val="none"/>
        </w:rPr>
      </w:pPr>
      <w:r>
        <w:rPr>
          <w:rFonts w:ascii="仿宋" w:hAnsi="仿宋" w:eastAsia="仿宋" w:cs="仿宋"/>
          <w:highlight w:val="none"/>
        </w:rPr>
        <w:t>（二）我方未被信用中国（www.creditchina.gov.cn）、中国政府采购网（www.ccgp.gov.cn）列入失信被执行人、重大税收违法案件当事人名单、政府采购严重违法失信行为记录名单。</w:t>
      </w:r>
    </w:p>
    <w:p w14:paraId="7B0D1F65">
      <w:pPr>
        <w:pStyle w:val="23"/>
        <w:ind w:firstLine="480"/>
        <w:rPr>
          <w:rFonts w:hint="eastAsia" w:ascii="仿宋" w:hAnsi="仿宋" w:eastAsia="仿宋" w:cs="仿宋"/>
          <w:highlight w:val="none"/>
        </w:rPr>
      </w:pPr>
      <w:r>
        <w:rPr>
          <w:rFonts w:ascii="仿宋" w:hAnsi="仿宋" w:eastAsia="仿宋" w:cs="仿宋"/>
          <w:highlight w:val="none"/>
        </w:rPr>
        <w:t>（三）我方不存在以下情况：</w:t>
      </w:r>
    </w:p>
    <w:p w14:paraId="2FAD0014">
      <w:pPr>
        <w:pStyle w:val="23"/>
        <w:ind w:firstLine="480"/>
        <w:rPr>
          <w:rFonts w:hint="eastAsia" w:ascii="仿宋" w:hAnsi="仿宋" w:eastAsia="仿宋" w:cs="仿宋"/>
          <w:highlight w:val="none"/>
        </w:rPr>
      </w:pPr>
      <w:r>
        <w:rPr>
          <w:rFonts w:ascii="仿宋" w:hAnsi="仿宋" w:eastAsia="仿宋" w:cs="仿宋"/>
          <w:highlight w:val="none"/>
        </w:rPr>
        <w:t>1.单位负责人为同一人或者存在直接控股、管理关系的不同供应商参加同一合同项下的政府采购活动的；</w:t>
      </w:r>
    </w:p>
    <w:p w14:paraId="5E1387E2">
      <w:pPr>
        <w:pStyle w:val="23"/>
        <w:ind w:firstLine="480"/>
        <w:rPr>
          <w:rFonts w:hint="eastAsia" w:ascii="仿宋" w:hAnsi="仿宋" w:eastAsia="仿宋" w:cs="仿宋"/>
          <w:highlight w:val="none"/>
        </w:rPr>
      </w:pPr>
      <w:r>
        <w:rPr>
          <w:rFonts w:ascii="仿宋" w:hAnsi="仿宋" w:eastAsia="仿宋" w:cs="仿宋"/>
          <w:highlight w:val="none"/>
        </w:rPr>
        <w:t>2.为采购项目提供整体设计、规范编制或者项目管理、监理、检测等服务后再参加该采购项目的其他采购活动。</w:t>
      </w:r>
    </w:p>
    <w:p w14:paraId="38C4FE4F">
      <w:pPr>
        <w:pStyle w:val="23"/>
        <w:ind w:firstLine="480"/>
        <w:rPr>
          <w:rFonts w:hint="eastAsia" w:ascii="仿宋" w:hAnsi="仿宋" w:eastAsia="仿宋" w:cs="仿宋"/>
          <w:highlight w:val="none"/>
        </w:rPr>
      </w:pPr>
      <w:r>
        <w:rPr>
          <w:rFonts w:ascii="仿宋" w:hAnsi="仿宋" w:eastAsia="仿宋" w:cs="仿宋"/>
          <w:highlight w:val="none"/>
        </w:rPr>
        <w:t>以上事项如有虚假或隐瞒，我方愿意承担一切后果和责任。</w:t>
      </w:r>
    </w:p>
    <w:p w14:paraId="64EBC9F4">
      <w:pPr>
        <w:pStyle w:val="23"/>
        <w:ind w:firstLine="480"/>
        <w:rPr>
          <w:rFonts w:hint="eastAsia" w:ascii="仿宋" w:hAnsi="仿宋" w:eastAsia="仿宋" w:cs="仿宋"/>
          <w:highlight w:val="none"/>
        </w:rPr>
      </w:pPr>
    </w:p>
    <w:p w14:paraId="349E686A">
      <w:pPr>
        <w:pStyle w:val="23"/>
        <w:ind w:firstLine="480"/>
        <w:rPr>
          <w:rFonts w:hint="eastAsia" w:ascii="仿宋" w:hAnsi="仿宋" w:eastAsia="仿宋" w:cs="仿宋"/>
          <w:highlight w:val="none"/>
        </w:rPr>
      </w:pPr>
      <w:r>
        <w:rPr>
          <w:rFonts w:ascii="仿宋" w:hAnsi="仿宋" w:eastAsia="仿宋" w:cs="仿宋"/>
          <w:highlight w:val="none"/>
        </w:rPr>
        <w:t>法定代表人或授权委托人签字：</w:t>
      </w:r>
    </w:p>
    <w:p w14:paraId="0607BDDD">
      <w:pPr>
        <w:pStyle w:val="23"/>
        <w:ind w:firstLine="480"/>
        <w:rPr>
          <w:rFonts w:hint="eastAsia" w:ascii="仿宋" w:hAnsi="仿宋" w:eastAsia="仿宋" w:cs="仿宋"/>
          <w:highlight w:val="none"/>
        </w:rPr>
      </w:pPr>
    </w:p>
    <w:p w14:paraId="78BF1B14">
      <w:pPr>
        <w:pStyle w:val="23"/>
        <w:ind w:firstLine="480"/>
        <w:rPr>
          <w:rFonts w:hint="eastAsia" w:ascii="仿宋" w:hAnsi="仿宋" w:eastAsia="仿宋" w:cs="仿宋"/>
          <w:highlight w:val="none"/>
        </w:rPr>
      </w:pPr>
      <w:r>
        <w:rPr>
          <w:rFonts w:ascii="仿宋" w:hAnsi="仿宋" w:eastAsia="仿宋" w:cs="仿宋"/>
          <w:highlight w:val="none"/>
        </w:rPr>
        <w:t>供应商全称公章：</w:t>
      </w:r>
    </w:p>
    <w:p w14:paraId="1E0F7D2C">
      <w:pPr>
        <w:pStyle w:val="23"/>
        <w:ind w:firstLine="480"/>
        <w:rPr>
          <w:rFonts w:hint="eastAsia" w:ascii="仿宋" w:hAnsi="仿宋" w:eastAsia="仿宋" w:cs="仿宋"/>
          <w:highlight w:val="none"/>
        </w:rPr>
      </w:pPr>
    </w:p>
    <w:p w14:paraId="0E1C494D">
      <w:pPr>
        <w:pStyle w:val="23"/>
        <w:ind w:firstLine="480"/>
        <w:rPr>
          <w:rFonts w:hint="eastAsia" w:ascii="仿宋" w:hAnsi="仿宋" w:eastAsia="仿宋" w:cs="仿宋"/>
          <w:szCs w:val="22"/>
          <w:highlight w:val="none"/>
        </w:rPr>
      </w:pPr>
      <w:r>
        <w:rPr>
          <w:rFonts w:ascii="仿宋" w:hAnsi="仿宋" w:eastAsia="仿宋" w:cs="仿宋"/>
          <w:highlight w:val="none"/>
        </w:rPr>
        <w:t>日期：年月日</w:t>
      </w:r>
      <w:r>
        <w:rPr>
          <w:rFonts w:ascii="仿宋" w:hAnsi="仿宋" w:eastAsia="仿宋" w:cs="仿宋"/>
          <w:szCs w:val="22"/>
          <w:highlight w:val="none"/>
        </w:rPr>
        <w:br w:type="page"/>
      </w:r>
    </w:p>
    <w:p w14:paraId="38F66621">
      <w:pPr>
        <w:jc w:val="left"/>
        <w:rPr>
          <w:rFonts w:hint="eastAsia" w:ascii="仿宋" w:hAnsi="仿宋" w:eastAsia="仿宋" w:cs="仿宋"/>
          <w:sz w:val="22"/>
          <w:szCs w:val="22"/>
          <w:highlight w:val="none"/>
        </w:rPr>
      </w:pPr>
      <w:bookmarkStart w:id="0" w:name="附录4"/>
      <w:r>
        <w:rPr>
          <w:rFonts w:hint="eastAsia" w:ascii="仿宋" w:hAnsi="仿宋" w:eastAsia="仿宋" w:cs="仿宋"/>
          <w:sz w:val="24"/>
          <w:szCs w:val="24"/>
          <w:highlight w:val="none"/>
        </w:rPr>
        <w:t>附件4</w:t>
      </w:r>
      <w:bookmarkEnd w:id="0"/>
    </w:p>
    <w:p w14:paraId="157C2572">
      <w:pPr>
        <w:ind w:firstLine="480"/>
        <w:jc w:val="right"/>
        <w:rPr>
          <w:rFonts w:hint="eastAsia" w:ascii="仿宋" w:hAnsi="仿宋" w:eastAsia="仿宋" w:cs="仿宋"/>
          <w:sz w:val="36"/>
          <w:szCs w:val="32"/>
          <w:highlight w:val="none"/>
        </w:rPr>
      </w:pPr>
      <w:r>
        <w:rPr>
          <w:rFonts w:hint="eastAsia" w:ascii="仿宋" w:hAnsi="仿宋" w:eastAsia="仿宋" w:cs="仿宋"/>
          <w:sz w:val="36"/>
          <w:szCs w:val="32"/>
          <w:highlight w:val="none"/>
        </w:rPr>
        <w:t>正本/副本</w:t>
      </w:r>
    </w:p>
    <w:p w14:paraId="5EE562E4">
      <w:pPr>
        <w:jc w:val="left"/>
        <w:rPr>
          <w:rFonts w:hint="eastAsia" w:ascii="仿宋" w:hAnsi="仿宋" w:eastAsia="仿宋" w:cs="仿宋"/>
          <w:sz w:val="72"/>
          <w:szCs w:val="60"/>
          <w:highlight w:val="none"/>
        </w:rPr>
      </w:pPr>
    </w:p>
    <w:p w14:paraId="7ED7C6C6">
      <w:pPr>
        <w:jc w:val="left"/>
        <w:rPr>
          <w:rFonts w:hint="eastAsia" w:ascii="仿宋" w:hAnsi="仿宋" w:eastAsia="仿宋" w:cs="仿宋"/>
          <w:sz w:val="72"/>
          <w:szCs w:val="60"/>
          <w:highlight w:val="none"/>
        </w:rPr>
      </w:pPr>
    </w:p>
    <w:p w14:paraId="7229A408">
      <w:pPr>
        <w:jc w:val="center"/>
        <w:outlineLvl w:val="1"/>
        <w:rPr>
          <w:rFonts w:hint="eastAsia" w:ascii="仿宋" w:hAnsi="仿宋" w:eastAsia="仿宋" w:cs="仿宋"/>
          <w:sz w:val="72"/>
          <w:szCs w:val="60"/>
          <w:highlight w:val="none"/>
        </w:rPr>
      </w:pPr>
      <w:r>
        <w:rPr>
          <w:rFonts w:hint="eastAsia" w:ascii="仿宋" w:hAnsi="仿宋" w:eastAsia="仿宋" w:cs="仿宋"/>
          <w:sz w:val="72"/>
          <w:szCs w:val="60"/>
          <w:highlight w:val="none"/>
        </w:rPr>
        <w:t>技术商务文件</w:t>
      </w:r>
    </w:p>
    <w:p w14:paraId="49A5A71E">
      <w:pPr>
        <w:jc w:val="left"/>
        <w:rPr>
          <w:rFonts w:hint="eastAsia" w:ascii="仿宋" w:hAnsi="仿宋" w:eastAsia="仿宋" w:cs="仿宋"/>
          <w:sz w:val="72"/>
          <w:szCs w:val="60"/>
          <w:highlight w:val="none"/>
        </w:rPr>
      </w:pPr>
    </w:p>
    <w:p w14:paraId="4003E6F6">
      <w:pPr>
        <w:rPr>
          <w:rFonts w:hint="eastAsia" w:ascii="仿宋" w:hAnsi="仿宋" w:eastAsia="仿宋" w:cs="仿宋"/>
          <w:sz w:val="72"/>
          <w:szCs w:val="60"/>
          <w:highlight w:val="none"/>
        </w:rPr>
      </w:pPr>
    </w:p>
    <w:p w14:paraId="28EE9DF3">
      <w:pPr>
        <w:pStyle w:val="7"/>
        <w:ind w:firstLine="280"/>
        <w:rPr>
          <w:rFonts w:hint="eastAsia" w:ascii="仿宋" w:hAnsi="仿宋" w:eastAsia="仿宋" w:cs="仿宋"/>
          <w:sz w:val="24"/>
          <w:szCs w:val="22"/>
          <w:highlight w:val="none"/>
        </w:rPr>
      </w:pPr>
    </w:p>
    <w:p w14:paraId="5BDC7AF5">
      <w:pPr>
        <w:pStyle w:val="7"/>
        <w:ind w:firstLine="280"/>
        <w:rPr>
          <w:rFonts w:hint="eastAsia" w:ascii="仿宋" w:hAnsi="仿宋" w:eastAsia="仿宋" w:cs="仿宋"/>
          <w:sz w:val="24"/>
          <w:szCs w:val="22"/>
          <w:highlight w:val="none"/>
        </w:rPr>
      </w:pPr>
      <w:r>
        <w:rPr>
          <w:rFonts w:hint="eastAsia" w:ascii="仿宋" w:hAnsi="仿宋" w:eastAsia="仿宋" w:cs="仿宋"/>
          <w:sz w:val="24"/>
          <w:szCs w:val="22"/>
          <w:highlight w:val="none"/>
        </w:rPr>
        <w:t>项目名称：</w:t>
      </w:r>
    </w:p>
    <w:p w14:paraId="5F1379E4">
      <w:pPr>
        <w:pStyle w:val="7"/>
        <w:ind w:firstLine="280"/>
        <w:rPr>
          <w:rFonts w:hint="eastAsia" w:ascii="仿宋" w:hAnsi="仿宋" w:eastAsia="仿宋" w:cs="仿宋"/>
          <w:sz w:val="24"/>
          <w:szCs w:val="22"/>
          <w:highlight w:val="none"/>
        </w:rPr>
      </w:pPr>
      <w:r>
        <w:rPr>
          <w:rFonts w:hint="eastAsia" w:ascii="仿宋" w:hAnsi="仿宋" w:eastAsia="仿宋" w:cs="仿宋"/>
          <w:sz w:val="24"/>
          <w:szCs w:val="22"/>
          <w:highlight w:val="none"/>
        </w:rPr>
        <w:t>项目编号：</w:t>
      </w:r>
    </w:p>
    <w:p w14:paraId="18375F8F">
      <w:pPr>
        <w:pStyle w:val="7"/>
        <w:ind w:firstLine="280"/>
        <w:rPr>
          <w:rFonts w:hint="eastAsia" w:ascii="仿宋" w:hAnsi="仿宋" w:eastAsia="仿宋" w:cs="仿宋"/>
          <w:sz w:val="24"/>
          <w:szCs w:val="22"/>
          <w:highlight w:val="none"/>
        </w:rPr>
      </w:pPr>
      <w:r>
        <w:rPr>
          <w:rFonts w:hint="eastAsia" w:ascii="仿宋" w:hAnsi="仿宋" w:eastAsia="仿宋" w:cs="仿宋"/>
          <w:sz w:val="24"/>
          <w:szCs w:val="22"/>
          <w:highlight w:val="none"/>
        </w:rPr>
        <w:t>投标人名称：</w:t>
      </w:r>
    </w:p>
    <w:p w14:paraId="380F359C">
      <w:pPr>
        <w:pStyle w:val="7"/>
        <w:ind w:firstLine="280"/>
        <w:rPr>
          <w:rFonts w:hint="eastAsia" w:ascii="仿宋" w:hAnsi="仿宋" w:eastAsia="仿宋" w:cs="仿宋"/>
          <w:sz w:val="24"/>
          <w:szCs w:val="22"/>
          <w:highlight w:val="none"/>
        </w:rPr>
      </w:pPr>
      <w:r>
        <w:rPr>
          <w:rFonts w:hint="eastAsia" w:ascii="仿宋" w:hAnsi="仿宋" w:eastAsia="仿宋" w:cs="仿宋"/>
          <w:sz w:val="24"/>
          <w:szCs w:val="22"/>
          <w:highlight w:val="none"/>
        </w:rPr>
        <w:t>投标人地址：</w:t>
      </w:r>
    </w:p>
    <w:p w14:paraId="2A653767">
      <w:pPr>
        <w:pStyle w:val="7"/>
        <w:ind w:firstLine="280"/>
        <w:rPr>
          <w:rFonts w:hint="eastAsia" w:ascii="仿宋" w:hAnsi="仿宋" w:eastAsia="仿宋" w:cs="仿宋"/>
          <w:sz w:val="24"/>
          <w:szCs w:val="22"/>
          <w:highlight w:val="none"/>
        </w:rPr>
      </w:pPr>
      <w:r>
        <w:rPr>
          <w:rFonts w:hint="eastAsia" w:ascii="仿宋" w:hAnsi="仿宋" w:eastAsia="仿宋" w:cs="仿宋"/>
          <w:sz w:val="24"/>
          <w:szCs w:val="22"/>
          <w:highlight w:val="none"/>
        </w:rPr>
        <w:t>在年月日时分之前不得启封</w:t>
      </w:r>
    </w:p>
    <w:p w14:paraId="2836F895">
      <w:pPr>
        <w:jc w:val="center"/>
        <w:rPr>
          <w:rFonts w:hint="eastAsia" w:ascii="仿宋" w:hAnsi="仿宋" w:eastAsia="仿宋" w:cs="仿宋"/>
          <w:sz w:val="28"/>
          <w:highlight w:val="none"/>
        </w:rPr>
      </w:pPr>
    </w:p>
    <w:p w14:paraId="4790B1A5">
      <w:pPr>
        <w:jc w:val="center"/>
        <w:rPr>
          <w:rFonts w:hint="eastAsia" w:ascii="仿宋" w:hAnsi="仿宋" w:eastAsia="仿宋" w:cs="仿宋"/>
          <w:sz w:val="28"/>
          <w:highlight w:val="none"/>
        </w:rPr>
      </w:pPr>
    </w:p>
    <w:p w14:paraId="47F257C6">
      <w:pPr>
        <w:ind w:firstLine="480"/>
        <w:jc w:val="right"/>
        <w:rPr>
          <w:rFonts w:hint="eastAsia" w:ascii="仿宋" w:hAnsi="仿宋" w:eastAsia="仿宋" w:cs="仿宋"/>
          <w:b/>
          <w:sz w:val="30"/>
          <w:szCs w:val="22"/>
          <w:highlight w:val="none"/>
        </w:rPr>
      </w:pPr>
      <w:r>
        <w:rPr>
          <w:rFonts w:hint="eastAsia" w:ascii="仿宋" w:hAnsi="仿宋" w:eastAsia="仿宋" w:cs="仿宋"/>
          <w:sz w:val="28"/>
          <w:highlight w:val="none"/>
        </w:rPr>
        <w:t>年月日</w:t>
      </w:r>
    </w:p>
    <w:p w14:paraId="33BA2AF2">
      <w:pPr>
        <w:rPr>
          <w:rFonts w:hint="eastAsia" w:ascii="仿宋" w:hAnsi="仿宋" w:eastAsia="仿宋" w:cs="仿宋"/>
          <w:b/>
          <w:sz w:val="30"/>
          <w:szCs w:val="22"/>
          <w:highlight w:val="none"/>
        </w:rPr>
      </w:pPr>
      <w:r>
        <w:rPr>
          <w:rFonts w:hint="eastAsia" w:ascii="仿宋" w:hAnsi="仿宋" w:eastAsia="仿宋" w:cs="仿宋"/>
          <w:b/>
          <w:sz w:val="30"/>
          <w:szCs w:val="22"/>
          <w:highlight w:val="none"/>
        </w:rPr>
        <w:br w:type="page"/>
      </w:r>
    </w:p>
    <w:p w14:paraId="2D0815B1">
      <w:pPr>
        <w:numPr>
          <w:ilvl w:val="0"/>
          <w:numId w:val="0"/>
        </w:numPr>
        <w:ind w:leftChars="0"/>
        <w:jc w:val="left"/>
        <w:outlineLvl w:val="2"/>
        <w:rPr>
          <w:rFonts w:hint="eastAsia" w:ascii="仿宋" w:hAnsi="仿宋" w:eastAsia="仿宋" w:cs="仿宋"/>
          <w:b/>
          <w:sz w:val="30"/>
          <w:szCs w:val="22"/>
          <w:highlight w:val="none"/>
        </w:rPr>
      </w:pPr>
      <w:r>
        <w:rPr>
          <w:rFonts w:hint="eastAsia" w:ascii="仿宋" w:hAnsi="仿宋" w:eastAsia="仿宋" w:cs="仿宋"/>
          <w:b/>
          <w:sz w:val="30"/>
          <w:szCs w:val="22"/>
          <w:highlight w:val="none"/>
          <w:lang w:val="en-US" w:eastAsia="zh-CN"/>
        </w:rPr>
        <w:t>一、</w:t>
      </w:r>
      <w:r>
        <w:rPr>
          <w:rFonts w:hint="eastAsia" w:ascii="仿宋" w:hAnsi="仿宋" w:eastAsia="仿宋" w:cs="仿宋"/>
          <w:b/>
          <w:sz w:val="30"/>
          <w:szCs w:val="22"/>
          <w:highlight w:val="none"/>
        </w:rPr>
        <w:t>评分索引表</w:t>
      </w:r>
    </w:p>
    <w:p w14:paraId="7C162A6F">
      <w:pPr>
        <w:spacing w:line="360" w:lineRule="auto"/>
        <w:rPr>
          <w:rFonts w:hint="eastAsia" w:ascii="仿宋" w:hAnsi="仿宋" w:eastAsia="仿宋" w:cs="仿宋"/>
          <w:sz w:val="24"/>
          <w:highlight w:val="none"/>
        </w:rPr>
      </w:pPr>
    </w:p>
    <w:p w14:paraId="3E1CFB81">
      <w:pPr>
        <w:spacing w:line="360" w:lineRule="auto"/>
        <w:rPr>
          <w:rFonts w:hint="eastAsia" w:ascii="仿宋" w:hAnsi="仿宋" w:eastAsia="仿宋" w:cs="仿宋"/>
          <w:sz w:val="24"/>
          <w:highlight w:val="none"/>
        </w:rPr>
      </w:pPr>
      <w:r>
        <w:rPr>
          <w:rFonts w:hint="eastAsia" w:ascii="仿宋" w:hAnsi="仿宋" w:eastAsia="仿宋" w:cs="仿宋"/>
          <w:sz w:val="24"/>
          <w:highlight w:val="none"/>
        </w:rPr>
        <w:t>项目名称：</w:t>
      </w:r>
    </w:p>
    <w:p w14:paraId="78E3329D">
      <w:pPr>
        <w:spacing w:line="360" w:lineRule="auto"/>
        <w:rPr>
          <w:rFonts w:hint="eastAsia" w:ascii="仿宋" w:hAnsi="仿宋" w:eastAsia="仿宋" w:cs="仿宋"/>
          <w:sz w:val="24"/>
          <w:highlight w:val="none"/>
        </w:rPr>
      </w:pPr>
      <w:r>
        <w:rPr>
          <w:rFonts w:hint="eastAsia" w:ascii="仿宋" w:hAnsi="仿宋" w:eastAsia="仿宋" w:cs="仿宋"/>
          <w:sz w:val="24"/>
          <w:highlight w:val="none"/>
        </w:rPr>
        <w:t>项目编号：</w:t>
      </w:r>
    </w:p>
    <w:tbl>
      <w:tblPr>
        <w:tblStyle w:val="17"/>
        <w:tblW w:w="9055"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17"/>
        <w:gridCol w:w="3571"/>
        <w:gridCol w:w="2055"/>
        <w:gridCol w:w="1035"/>
        <w:gridCol w:w="1577"/>
      </w:tblGrid>
      <w:tr w14:paraId="47C960A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59" w:hRule="atLeast"/>
        </w:trPr>
        <w:tc>
          <w:tcPr>
            <w:tcW w:w="817" w:type="dxa"/>
            <w:tcBorders>
              <w:top w:val="single" w:color="auto" w:sz="4" w:space="0"/>
              <w:bottom w:val="single" w:color="auto" w:sz="4" w:space="0"/>
              <w:right w:val="single" w:color="auto" w:sz="4" w:space="0"/>
            </w:tcBorders>
            <w:vAlign w:val="center"/>
          </w:tcPr>
          <w:p w14:paraId="282BC844">
            <w:pPr>
              <w:keepNext w:val="0"/>
              <w:keepLines w:val="0"/>
              <w:suppressLineNumbers w:val="0"/>
              <w:tabs>
                <w:tab w:val="left" w:pos="2996"/>
              </w:tabs>
              <w:spacing w:before="0" w:beforeAutospacing="0" w:after="0" w:afterAutospacing="0" w:line="540" w:lineRule="exact"/>
              <w:ind w:left="0" w:right="0"/>
              <w:jc w:val="center"/>
              <w:rPr>
                <w:rFonts w:hint="eastAsia" w:ascii="仿宋" w:hAnsi="仿宋" w:eastAsia="仿宋" w:cs="仿宋"/>
                <w:szCs w:val="21"/>
                <w:highlight w:val="none"/>
              </w:rPr>
            </w:pPr>
            <w:r>
              <w:rPr>
                <w:rFonts w:hint="eastAsia" w:ascii="仿宋" w:hAnsi="仿宋" w:eastAsia="仿宋" w:cs="仿宋"/>
                <w:szCs w:val="21"/>
                <w:highlight w:val="none"/>
              </w:rPr>
              <w:t>序号</w:t>
            </w:r>
          </w:p>
        </w:tc>
        <w:tc>
          <w:tcPr>
            <w:tcW w:w="3571" w:type="dxa"/>
            <w:tcBorders>
              <w:top w:val="single" w:color="auto" w:sz="4" w:space="0"/>
              <w:bottom w:val="single" w:color="auto" w:sz="4" w:space="0"/>
              <w:right w:val="single" w:color="auto" w:sz="4" w:space="0"/>
            </w:tcBorders>
            <w:vAlign w:val="center"/>
          </w:tcPr>
          <w:p w14:paraId="6A48F169">
            <w:pPr>
              <w:keepNext w:val="0"/>
              <w:keepLines w:val="0"/>
              <w:suppressLineNumbers w:val="0"/>
              <w:tabs>
                <w:tab w:val="left" w:pos="2996"/>
              </w:tabs>
              <w:spacing w:before="0" w:beforeAutospacing="0" w:after="0" w:afterAutospacing="0" w:line="540" w:lineRule="exact"/>
              <w:ind w:left="0" w:right="0"/>
              <w:jc w:val="center"/>
              <w:rPr>
                <w:rFonts w:hint="eastAsia" w:ascii="仿宋" w:hAnsi="仿宋" w:eastAsia="仿宋" w:cs="仿宋"/>
                <w:szCs w:val="21"/>
                <w:highlight w:val="none"/>
              </w:rPr>
            </w:pPr>
            <w:r>
              <w:rPr>
                <w:rFonts w:hint="eastAsia" w:ascii="仿宋" w:hAnsi="仿宋" w:eastAsia="仿宋" w:cs="仿宋"/>
                <w:szCs w:val="21"/>
                <w:highlight w:val="none"/>
              </w:rPr>
              <w:t>评分项目</w:t>
            </w:r>
          </w:p>
        </w:tc>
        <w:tc>
          <w:tcPr>
            <w:tcW w:w="2055" w:type="dxa"/>
            <w:tcBorders>
              <w:top w:val="single" w:color="auto" w:sz="4" w:space="0"/>
              <w:left w:val="single" w:color="auto" w:sz="4" w:space="0"/>
              <w:bottom w:val="single" w:color="auto" w:sz="4" w:space="0"/>
              <w:right w:val="single" w:color="auto" w:sz="4" w:space="0"/>
            </w:tcBorders>
            <w:vAlign w:val="center"/>
          </w:tcPr>
          <w:p w14:paraId="01D5CAC0">
            <w:pPr>
              <w:keepNext w:val="0"/>
              <w:keepLines w:val="0"/>
              <w:suppressLineNumbers w:val="0"/>
              <w:tabs>
                <w:tab w:val="left" w:pos="2996"/>
              </w:tabs>
              <w:spacing w:before="0" w:beforeAutospacing="0" w:after="0" w:afterAutospacing="0" w:line="540" w:lineRule="exact"/>
              <w:ind w:left="0" w:right="0"/>
              <w:jc w:val="center"/>
              <w:rPr>
                <w:rFonts w:hint="eastAsia" w:ascii="仿宋" w:hAnsi="仿宋" w:eastAsia="仿宋" w:cs="仿宋"/>
                <w:szCs w:val="21"/>
                <w:highlight w:val="none"/>
              </w:rPr>
            </w:pPr>
            <w:r>
              <w:rPr>
                <w:rFonts w:hint="eastAsia" w:ascii="仿宋" w:hAnsi="仿宋" w:eastAsia="仿宋" w:cs="仿宋"/>
                <w:szCs w:val="21"/>
                <w:highlight w:val="none"/>
              </w:rPr>
              <w:t>响应文件对应资料</w:t>
            </w:r>
          </w:p>
        </w:tc>
        <w:tc>
          <w:tcPr>
            <w:tcW w:w="1035" w:type="dxa"/>
            <w:tcBorders>
              <w:top w:val="single" w:color="auto" w:sz="4" w:space="0"/>
              <w:left w:val="single" w:color="auto" w:sz="4" w:space="0"/>
              <w:bottom w:val="single" w:color="auto" w:sz="4" w:space="0"/>
              <w:right w:val="single" w:color="auto" w:sz="4" w:space="0"/>
            </w:tcBorders>
            <w:vAlign w:val="center"/>
          </w:tcPr>
          <w:p w14:paraId="7C7BDAE7">
            <w:pPr>
              <w:keepNext w:val="0"/>
              <w:keepLines w:val="0"/>
              <w:suppressLineNumbers w:val="0"/>
              <w:tabs>
                <w:tab w:val="left" w:pos="2996"/>
              </w:tabs>
              <w:spacing w:before="0" w:beforeAutospacing="0" w:after="0" w:afterAutospacing="0" w:line="540" w:lineRule="exact"/>
              <w:ind w:left="0" w:right="0"/>
              <w:jc w:val="center"/>
              <w:rPr>
                <w:rFonts w:hint="eastAsia" w:ascii="仿宋" w:hAnsi="仿宋" w:eastAsia="仿宋" w:cs="仿宋"/>
                <w:szCs w:val="21"/>
                <w:highlight w:val="none"/>
              </w:rPr>
            </w:pPr>
            <w:r>
              <w:rPr>
                <w:rFonts w:hint="eastAsia" w:ascii="仿宋" w:hAnsi="仿宋" w:eastAsia="仿宋" w:cs="仿宋"/>
                <w:szCs w:val="21"/>
                <w:highlight w:val="none"/>
              </w:rPr>
              <w:t>自评分</w:t>
            </w:r>
          </w:p>
        </w:tc>
        <w:tc>
          <w:tcPr>
            <w:tcW w:w="1577" w:type="dxa"/>
            <w:tcBorders>
              <w:top w:val="single" w:color="auto" w:sz="4" w:space="0"/>
              <w:left w:val="single" w:color="auto" w:sz="4" w:space="0"/>
              <w:bottom w:val="single" w:color="auto" w:sz="4" w:space="0"/>
            </w:tcBorders>
            <w:vAlign w:val="center"/>
          </w:tcPr>
          <w:p w14:paraId="3B9D2E66">
            <w:pPr>
              <w:keepNext w:val="0"/>
              <w:keepLines w:val="0"/>
              <w:suppressLineNumbers w:val="0"/>
              <w:tabs>
                <w:tab w:val="left" w:pos="2996"/>
              </w:tabs>
              <w:spacing w:before="0" w:beforeAutospacing="0" w:after="0" w:afterAutospacing="0" w:line="540" w:lineRule="exact"/>
              <w:ind w:left="0" w:right="0"/>
              <w:jc w:val="center"/>
              <w:rPr>
                <w:rFonts w:hint="eastAsia" w:ascii="仿宋" w:hAnsi="仿宋" w:eastAsia="仿宋" w:cs="仿宋"/>
                <w:szCs w:val="21"/>
                <w:highlight w:val="none"/>
              </w:rPr>
            </w:pPr>
            <w:r>
              <w:rPr>
                <w:rFonts w:hint="eastAsia" w:ascii="仿宋" w:hAnsi="仿宋" w:eastAsia="仿宋" w:cs="仿宋"/>
                <w:szCs w:val="21"/>
                <w:highlight w:val="none"/>
              </w:rPr>
              <w:t>响应文件页码</w:t>
            </w:r>
          </w:p>
        </w:tc>
      </w:tr>
      <w:tr w14:paraId="7BBAA49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68" w:hRule="atLeast"/>
        </w:trPr>
        <w:tc>
          <w:tcPr>
            <w:tcW w:w="817" w:type="dxa"/>
            <w:tcBorders>
              <w:top w:val="single" w:color="auto" w:sz="4" w:space="0"/>
              <w:bottom w:val="single" w:color="auto" w:sz="4" w:space="0"/>
              <w:right w:val="single" w:color="auto" w:sz="4" w:space="0"/>
            </w:tcBorders>
            <w:vAlign w:val="center"/>
          </w:tcPr>
          <w:p w14:paraId="1A79B6F1">
            <w:pPr>
              <w:keepNext w:val="0"/>
              <w:keepLines w:val="0"/>
              <w:suppressLineNumbers w:val="0"/>
              <w:tabs>
                <w:tab w:val="left" w:pos="2996"/>
              </w:tabs>
              <w:spacing w:before="0" w:beforeAutospacing="0" w:after="0" w:afterAutospacing="0" w:line="540" w:lineRule="exact"/>
              <w:ind w:left="0" w:right="0"/>
              <w:jc w:val="center"/>
              <w:rPr>
                <w:rFonts w:hint="eastAsia" w:ascii="仿宋" w:hAnsi="仿宋" w:eastAsia="仿宋" w:cs="仿宋"/>
                <w:szCs w:val="21"/>
                <w:highlight w:val="none"/>
              </w:rPr>
            </w:pPr>
          </w:p>
        </w:tc>
        <w:tc>
          <w:tcPr>
            <w:tcW w:w="3571" w:type="dxa"/>
            <w:tcBorders>
              <w:top w:val="single" w:color="auto" w:sz="4" w:space="0"/>
              <w:bottom w:val="single" w:color="auto" w:sz="4" w:space="0"/>
              <w:right w:val="single" w:color="auto" w:sz="4" w:space="0"/>
            </w:tcBorders>
            <w:vAlign w:val="center"/>
          </w:tcPr>
          <w:p w14:paraId="380BAAE5">
            <w:pPr>
              <w:keepNext w:val="0"/>
              <w:keepLines w:val="0"/>
              <w:suppressLineNumbers w:val="0"/>
              <w:tabs>
                <w:tab w:val="left" w:pos="2996"/>
              </w:tabs>
              <w:spacing w:before="0" w:beforeAutospacing="0" w:after="0" w:afterAutospacing="0" w:line="540" w:lineRule="exact"/>
              <w:ind w:left="0" w:right="0"/>
              <w:jc w:val="center"/>
              <w:rPr>
                <w:rFonts w:hint="eastAsia" w:ascii="仿宋" w:hAnsi="仿宋" w:eastAsia="仿宋" w:cs="仿宋"/>
                <w:szCs w:val="21"/>
                <w:highlight w:val="none"/>
              </w:rPr>
            </w:pPr>
            <w:r>
              <w:rPr>
                <w:rFonts w:hint="eastAsia" w:ascii="仿宋" w:hAnsi="仿宋" w:eastAsia="仿宋" w:cs="仿宋"/>
                <w:szCs w:val="21"/>
                <w:highlight w:val="none"/>
              </w:rPr>
              <w:t>对应技术商务评分表</w:t>
            </w:r>
          </w:p>
          <w:p w14:paraId="0655E2C8">
            <w:pPr>
              <w:keepNext w:val="0"/>
              <w:keepLines w:val="0"/>
              <w:suppressLineNumbers w:val="0"/>
              <w:tabs>
                <w:tab w:val="left" w:pos="2996"/>
              </w:tabs>
              <w:spacing w:before="0" w:beforeAutospacing="0" w:after="0" w:afterAutospacing="0" w:line="540" w:lineRule="exact"/>
              <w:ind w:left="0" w:right="0"/>
              <w:jc w:val="center"/>
              <w:rPr>
                <w:rFonts w:hint="eastAsia" w:ascii="仿宋" w:hAnsi="仿宋" w:eastAsia="仿宋" w:cs="仿宋"/>
                <w:szCs w:val="21"/>
                <w:highlight w:val="none"/>
              </w:rPr>
            </w:pPr>
            <w:r>
              <w:rPr>
                <w:rFonts w:hint="eastAsia" w:ascii="仿宋" w:hAnsi="仿宋" w:eastAsia="仿宋" w:cs="仿宋"/>
                <w:szCs w:val="21"/>
                <w:highlight w:val="none"/>
              </w:rPr>
              <w:t>（报价除外）</w:t>
            </w:r>
          </w:p>
        </w:tc>
        <w:tc>
          <w:tcPr>
            <w:tcW w:w="2055" w:type="dxa"/>
            <w:tcBorders>
              <w:top w:val="single" w:color="auto" w:sz="4" w:space="0"/>
              <w:left w:val="single" w:color="auto" w:sz="4" w:space="0"/>
              <w:bottom w:val="single" w:color="auto" w:sz="4" w:space="0"/>
              <w:right w:val="single" w:color="auto" w:sz="4" w:space="0"/>
            </w:tcBorders>
            <w:vAlign w:val="center"/>
          </w:tcPr>
          <w:p w14:paraId="3C1A925B">
            <w:pPr>
              <w:keepNext w:val="0"/>
              <w:keepLines w:val="0"/>
              <w:suppressLineNumbers w:val="0"/>
              <w:tabs>
                <w:tab w:val="left" w:pos="2996"/>
              </w:tabs>
              <w:spacing w:before="0" w:beforeAutospacing="0" w:after="0" w:afterAutospacing="0" w:line="540" w:lineRule="exact"/>
              <w:ind w:left="0" w:right="0" w:firstLine="480"/>
              <w:jc w:val="center"/>
              <w:rPr>
                <w:rFonts w:hint="eastAsia" w:ascii="仿宋" w:hAnsi="仿宋" w:eastAsia="仿宋" w:cs="仿宋"/>
                <w:szCs w:val="21"/>
                <w:highlight w:val="none"/>
              </w:rPr>
            </w:pPr>
          </w:p>
        </w:tc>
        <w:tc>
          <w:tcPr>
            <w:tcW w:w="1035" w:type="dxa"/>
            <w:tcBorders>
              <w:top w:val="single" w:color="auto" w:sz="4" w:space="0"/>
              <w:left w:val="single" w:color="auto" w:sz="4" w:space="0"/>
              <w:bottom w:val="single" w:color="auto" w:sz="4" w:space="0"/>
              <w:right w:val="single" w:color="auto" w:sz="4" w:space="0"/>
            </w:tcBorders>
            <w:vAlign w:val="center"/>
          </w:tcPr>
          <w:p w14:paraId="0EAF2CCE">
            <w:pPr>
              <w:keepNext w:val="0"/>
              <w:keepLines w:val="0"/>
              <w:suppressLineNumbers w:val="0"/>
              <w:tabs>
                <w:tab w:val="left" w:pos="2996"/>
              </w:tabs>
              <w:spacing w:before="0" w:beforeAutospacing="0" w:after="0" w:afterAutospacing="0" w:line="540" w:lineRule="exact"/>
              <w:ind w:left="0" w:right="0" w:firstLine="480"/>
              <w:jc w:val="center"/>
              <w:rPr>
                <w:rFonts w:hint="eastAsia" w:ascii="仿宋" w:hAnsi="仿宋" w:eastAsia="仿宋" w:cs="仿宋"/>
                <w:szCs w:val="21"/>
                <w:highlight w:val="none"/>
              </w:rPr>
            </w:pPr>
          </w:p>
        </w:tc>
        <w:tc>
          <w:tcPr>
            <w:tcW w:w="1577" w:type="dxa"/>
            <w:tcBorders>
              <w:top w:val="single" w:color="auto" w:sz="4" w:space="0"/>
              <w:left w:val="single" w:color="auto" w:sz="4" w:space="0"/>
              <w:bottom w:val="single" w:color="auto" w:sz="4" w:space="0"/>
            </w:tcBorders>
            <w:vAlign w:val="center"/>
          </w:tcPr>
          <w:p w14:paraId="4F7A205A">
            <w:pPr>
              <w:keepNext w:val="0"/>
              <w:keepLines w:val="0"/>
              <w:suppressLineNumbers w:val="0"/>
              <w:tabs>
                <w:tab w:val="left" w:pos="2996"/>
              </w:tabs>
              <w:spacing w:before="0" w:beforeAutospacing="0" w:after="0" w:afterAutospacing="0" w:line="540" w:lineRule="exact"/>
              <w:ind w:left="0" w:right="0" w:firstLine="480"/>
              <w:jc w:val="center"/>
              <w:rPr>
                <w:rFonts w:hint="eastAsia" w:ascii="仿宋" w:hAnsi="仿宋" w:eastAsia="仿宋" w:cs="仿宋"/>
                <w:szCs w:val="21"/>
                <w:highlight w:val="none"/>
              </w:rPr>
            </w:pPr>
          </w:p>
        </w:tc>
      </w:tr>
      <w:tr w14:paraId="699E8DA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15" w:hRule="atLeast"/>
        </w:trPr>
        <w:tc>
          <w:tcPr>
            <w:tcW w:w="817" w:type="dxa"/>
            <w:tcBorders>
              <w:top w:val="single" w:color="auto" w:sz="4" w:space="0"/>
              <w:bottom w:val="single" w:color="auto" w:sz="4" w:space="0"/>
              <w:right w:val="single" w:color="auto" w:sz="4" w:space="0"/>
            </w:tcBorders>
            <w:vAlign w:val="center"/>
          </w:tcPr>
          <w:p w14:paraId="2D47C54F">
            <w:pPr>
              <w:keepNext w:val="0"/>
              <w:keepLines w:val="0"/>
              <w:suppressLineNumbers w:val="0"/>
              <w:tabs>
                <w:tab w:val="left" w:pos="2996"/>
              </w:tabs>
              <w:spacing w:before="0" w:beforeAutospacing="0" w:after="0" w:afterAutospacing="0" w:line="540" w:lineRule="exact"/>
              <w:ind w:left="0" w:right="0"/>
              <w:jc w:val="center"/>
              <w:rPr>
                <w:rFonts w:hint="eastAsia" w:ascii="仿宋" w:hAnsi="仿宋" w:eastAsia="仿宋" w:cs="仿宋"/>
                <w:szCs w:val="21"/>
                <w:highlight w:val="none"/>
              </w:rPr>
            </w:pPr>
          </w:p>
        </w:tc>
        <w:tc>
          <w:tcPr>
            <w:tcW w:w="3571" w:type="dxa"/>
            <w:tcBorders>
              <w:top w:val="single" w:color="auto" w:sz="4" w:space="0"/>
              <w:bottom w:val="single" w:color="auto" w:sz="4" w:space="0"/>
              <w:right w:val="single" w:color="auto" w:sz="4" w:space="0"/>
            </w:tcBorders>
            <w:vAlign w:val="center"/>
          </w:tcPr>
          <w:p w14:paraId="62A0C135">
            <w:pPr>
              <w:keepNext w:val="0"/>
              <w:keepLines w:val="0"/>
              <w:suppressLineNumbers w:val="0"/>
              <w:tabs>
                <w:tab w:val="left" w:pos="2996"/>
              </w:tabs>
              <w:spacing w:before="0" w:beforeAutospacing="0" w:after="0" w:afterAutospacing="0" w:line="540" w:lineRule="exact"/>
              <w:ind w:left="0" w:right="0"/>
              <w:jc w:val="center"/>
              <w:rPr>
                <w:rFonts w:hint="eastAsia" w:ascii="仿宋" w:hAnsi="仿宋" w:eastAsia="仿宋" w:cs="仿宋"/>
                <w:szCs w:val="21"/>
                <w:highlight w:val="none"/>
              </w:rPr>
            </w:pPr>
            <w:r>
              <w:rPr>
                <w:rFonts w:hint="eastAsia" w:ascii="仿宋" w:hAnsi="仿宋" w:eastAsia="仿宋" w:cs="仿宋"/>
                <w:szCs w:val="21"/>
                <w:highlight w:val="none"/>
              </w:rPr>
              <w:t>……</w:t>
            </w:r>
          </w:p>
        </w:tc>
        <w:tc>
          <w:tcPr>
            <w:tcW w:w="2055" w:type="dxa"/>
            <w:tcBorders>
              <w:top w:val="single" w:color="auto" w:sz="4" w:space="0"/>
              <w:left w:val="single" w:color="auto" w:sz="4" w:space="0"/>
              <w:bottom w:val="single" w:color="auto" w:sz="4" w:space="0"/>
              <w:right w:val="single" w:color="auto" w:sz="4" w:space="0"/>
            </w:tcBorders>
            <w:vAlign w:val="center"/>
          </w:tcPr>
          <w:p w14:paraId="49B21A98">
            <w:pPr>
              <w:keepNext w:val="0"/>
              <w:keepLines w:val="0"/>
              <w:suppressLineNumbers w:val="0"/>
              <w:tabs>
                <w:tab w:val="left" w:pos="2996"/>
              </w:tabs>
              <w:spacing w:before="0" w:beforeAutospacing="0" w:after="0" w:afterAutospacing="0" w:line="540" w:lineRule="exact"/>
              <w:ind w:left="0" w:right="0" w:firstLine="480"/>
              <w:jc w:val="center"/>
              <w:rPr>
                <w:rFonts w:hint="eastAsia" w:ascii="仿宋" w:hAnsi="仿宋" w:eastAsia="仿宋" w:cs="仿宋"/>
                <w:szCs w:val="21"/>
                <w:highlight w:val="none"/>
              </w:rPr>
            </w:pPr>
          </w:p>
        </w:tc>
        <w:tc>
          <w:tcPr>
            <w:tcW w:w="1035" w:type="dxa"/>
            <w:tcBorders>
              <w:top w:val="single" w:color="auto" w:sz="4" w:space="0"/>
              <w:left w:val="single" w:color="auto" w:sz="4" w:space="0"/>
              <w:bottom w:val="single" w:color="auto" w:sz="4" w:space="0"/>
              <w:right w:val="single" w:color="auto" w:sz="4" w:space="0"/>
            </w:tcBorders>
            <w:vAlign w:val="center"/>
          </w:tcPr>
          <w:p w14:paraId="231D4E0E">
            <w:pPr>
              <w:keepNext w:val="0"/>
              <w:keepLines w:val="0"/>
              <w:suppressLineNumbers w:val="0"/>
              <w:tabs>
                <w:tab w:val="left" w:pos="2996"/>
              </w:tabs>
              <w:spacing w:before="0" w:beforeAutospacing="0" w:after="0" w:afterAutospacing="0" w:line="540" w:lineRule="exact"/>
              <w:ind w:left="0" w:right="0" w:firstLine="480"/>
              <w:jc w:val="center"/>
              <w:rPr>
                <w:rFonts w:hint="eastAsia" w:ascii="仿宋" w:hAnsi="仿宋" w:eastAsia="仿宋" w:cs="仿宋"/>
                <w:szCs w:val="21"/>
                <w:highlight w:val="none"/>
              </w:rPr>
            </w:pPr>
          </w:p>
        </w:tc>
        <w:tc>
          <w:tcPr>
            <w:tcW w:w="1577" w:type="dxa"/>
            <w:tcBorders>
              <w:top w:val="single" w:color="auto" w:sz="4" w:space="0"/>
              <w:left w:val="single" w:color="auto" w:sz="4" w:space="0"/>
              <w:bottom w:val="single" w:color="auto" w:sz="4" w:space="0"/>
            </w:tcBorders>
            <w:vAlign w:val="center"/>
          </w:tcPr>
          <w:p w14:paraId="24D151F7">
            <w:pPr>
              <w:keepNext w:val="0"/>
              <w:keepLines w:val="0"/>
              <w:suppressLineNumbers w:val="0"/>
              <w:tabs>
                <w:tab w:val="left" w:pos="2996"/>
              </w:tabs>
              <w:spacing w:before="0" w:beforeAutospacing="0" w:after="0" w:afterAutospacing="0" w:line="540" w:lineRule="exact"/>
              <w:ind w:left="0" w:right="0" w:firstLine="480"/>
              <w:jc w:val="center"/>
              <w:rPr>
                <w:rFonts w:hint="eastAsia" w:ascii="仿宋" w:hAnsi="仿宋" w:eastAsia="仿宋" w:cs="仿宋"/>
                <w:szCs w:val="21"/>
                <w:highlight w:val="none"/>
              </w:rPr>
            </w:pPr>
          </w:p>
        </w:tc>
      </w:tr>
      <w:tr w14:paraId="423B184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15" w:hRule="atLeast"/>
        </w:trPr>
        <w:tc>
          <w:tcPr>
            <w:tcW w:w="817" w:type="dxa"/>
            <w:tcBorders>
              <w:top w:val="single" w:color="auto" w:sz="4" w:space="0"/>
              <w:bottom w:val="single" w:color="auto" w:sz="4" w:space="0"/>
              <w:right w:val="single" w:color="auto" w:sz="4" w:space="0"/>
            </w:tcBorders>
            <w:vAlign w:val="center"/>
          </w:tcPr>
          <w:p w14:paraId="4B9749C4">
            <w:pPr>
              <w:keepNext w:val="0"/>
              <w:keepLines w:val="0"/>
              <w:suppressLineNumbers w:val="0"/>
              <w:tabs>
                <w:tab w:val="left" w:pos="2996"/>
              </w:tabs>
              <w:spacing w:before="0" w:beforeAutospacing="0" w:after="0" w:afterAutospacing="0" w:line="540" w:lineRule="exact"/>
              <w:ind w:left="0" w:right="0" w:firstLine="480"/>
              <w:jc w:val="center"/>
              <w:rPr>
                <w:rFonts w:hint="eastAsia" w:ascii="仿宋" w:hAnsi="仿宋" w:eastAsia="仿宋" w:cs="仿宋"/>
                <w:szCs w:val="21"/>
                <w:highlight w:val="none"/>
              </w:rPr>
            </w:pPr>
          </w:p>
        </w:tc>
        <w:tc>
          <w:tcPr>
            <w:tcW w:w="3571" w:type="dxa"/>
            <w:tcBorders>
              <w:top w:val="single" w:color="auto" w:sz="4" w:space="0"/>
              <w:bottom w:val="single" w:color="auto" w:sz="4" w:space="0"/>
              <w:right w:val="single" w:color="auto" w:sz="4" w:space="0"/>
            </w:tcBorders>
            <w:vAlign w:val="center"/>
          </w:tcPr>
          <w:p w14:paraId="1AE16692">
            <w:pPr>
              <w:keepNext w:val="0"/>
              <w:keepLines w:val="0"/>
              <w:suppressLineNumbers w:val="0"/>
              <w:tabs>
                <w:tab w:val="left" w:pos="2996"/>
              </w:tabs>
              <w:spacing w:before="0" w:beforeAutospacing="0" w:after="0" w:afterAutospacing="0" w:line="540" w:lineRule="exact"/>
              <w:ind w:left="0" w:right="0" w:firstLine="480"/>
              <w:jc w:val="center"/>
              <w:rPr>
                <w:rFonts w:hint="eastAsia" w:ascii="仿宋" w:hAnsi="仿宋" w:eastAsia="仿宋" w:cs="仿宋"/>
                <w:szCs w:val="21"/>
                <w:highlight w:val="none"/>
              </w:rPr>
            </w:pPr>
          </w:p>
        </w:tc>
        <w:tc>
          <w:tcPr>
            <w:tcW w:w="2055" w:type="dxa"/>
            <w:tcBorders>
              <w:top w:val="single" w:color="auto" w:sz="4" w:space="0"/>
              <w:left w:val="single" w:color="auto" w:sz="4" w:space="0"/>
              <w:bottom w:val="single" w:color="auto" w:sz="4" w:space="0"/>
              <w:right w:val="single" w:color="auto" w:sz="4" w:space="0"/>
            </w:tcBorders>
            <w:vAlign w:val="center"/>
          </w:tcPr>
          <w:p w14:paraId="2E47EA9A">
            <w:pPr>
              <w:keepNext w:val="0"/>
              <w:keepLines w:val="0"/>
              <w:suppressLineNumbers w:val="0"/>
              <w:tabs>
                <w:tab w:val="left" w:pos="2996"/>
              </w:tabs>
              <w:spacing w:before="0" w:beforeAutospacing="0" w:after="0" w:afterAutospacing="0" w:line="540" w:lineRule="exact"/>
              <w:ind w:left="0" w:right="0" w:firstLine="480"/>
              <w:jc w:val="center"/>
              <w:rPr>
                <w:rFonts w:hint="eastAsia" w:ascii="仿宋" w:hAnsi="仿宋" w:eastAsia="仿宋" w:cs="仿宋"/>
                <w:szCs w:val="21"/>
                <w:highlight w:val="none"/>
              </w:rPr>
            </w:pPr>
          </w:p>
        </w:tc>
        <w:tc>
          <w:tcPr>
            <w:tcW w:w="1035" w:type="dxa"/>
            <w:tcBorders>
              <w:top w:val="single" w:color="auto" w:sz="4" w:space="0"/>
              <w:left w:val="single" w:color="auto" w:sz="4" w:space="0"/>
              <w:bottom w:val="single" w:color="auto" w:sz="4" w:space="0"/>
              <w:right w:val="single" w:color="auto" w:sz="4" w:space="0"/>
            </w:tcBorders>
            <w:vAlign w:val="center"/>
          </w:tcPr>
          <w:p w14:paraId="2F100C45">
            <w:pPr>
              <w:keepNext w:val="0"/>
              <w:keepLines w:val="0"/>
              <w:suppressLineNumbers w:val="0"/>
              <w:tabs>
                <w:tab w:val="left" w:pos="2996"/>
              </w:tabs>
              <w:spacing w:before="0" w:beforeAutospacing="0" w:after="0" w:afterAutospacing="0" w:line="540" w:lineRule="exact"/>
              <w:ind w:left="0" w:right="0" w:firstLine="480"/>
              <w:jc w:val="center"/>
              <w:rPr>
                <w:rFonts w:hint="eastAsia" w:ascii="仿宋" w:hAnsi="仿宋" w:eastAsia="仿宋" w:cs="仿宋"/>
                <w:szCs w:val="21"/>
                <w:highlight w:val="none"/>
              </w:rPr>
            </w:pPr>
          </w:p>
        </w:tc>
        <w:tc>
          <w:tcPr>
            <w:tcW w:w="1577" w:type="dxa"/>
            <w:tcBorders>
              <w:top w:val="single" w:color="auto" w:sz="4" w:space="0"/>
              <w:left w:val="single" w:color="auto" w:sz="4" w:space="0"/>
              <w:bottom w:val="single" w:color="auto" w:sz="4" w:space="0"/>
            </w:tcBorders>
            <w:vAlign w:val="center"/>
          </w:tcPr>
          <w:p w14:paraId="492DAE1B">
            <w:pPr>
              <w:keepNext w:val="0"/>
              <w:keepLines w:val="0"/>
              <w:suppressLineNumbers w:val="0"/>
              <w:tabs>
                <w:tab w:val="left" w:pos="2996"/>
              </w:tabs>
              <w:spacing w:before="0" w:beforeAutospacing="0" w:after="0" w:afterAutospacing="0" w:line="540" w:lineRule="exact"/>
              <w:ind w:left="0" w:right="0" w:firstLine="480"/>
              <w:jc w:val="center"/>
              <w:rPr>
                <w:rFonts w:hint="eastAsia" w:ascii="仿宋" w:hAnsi="仿宋" w:eastAsia="仿宋" w:cs="仿宋"/>
                <w:szCs w:val="21"/>
                <w:highlight w:val="none"/>
              </w:rPr>
            </w:pPr>
          </w:p>
        </w:tc>
      </w:tr>
      <w:tr w14:paraId="78F1CAB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15" w:hRule="atLeast"/>
        </w:trPr>
        <w:tc>
          <w:tcPr>
            <w:tcW w:w="817" w:type="dxa"/>
            <w:tcBorders>
              <w:top w:val="single" w:color="auto" w:sz="4" w:space="0"/>
              <w:bottom w:val="single" w:color="auto" w:sz="4" w:space="0"/>
              <w:right w:val="single" w:color="auto" w:sz="4" w:space="0"/>
            </w:tcBorders>
            <w:vAlign w:val="center"/>
          </w:tcPr>
          <w:p w14:paraId="23228D07">
            <w:pPr>
              <w:keepNext w:val="0"/>
              <w:keepLines w:val="0"/>
              <w:suppressLineNumbers w:val="0"/>
              <w:tabs>
                <w:tab w:val="left" w:pos="2996"/>
              </w:tabs>
              <w:spacing w:before="0" w:beforeAutospacing="0" w:after="0" w:afterAutospacing="0" w:line="540" w:lineRule="exact"/>
              <w:ind w:left="0" w:right="0" w:firstLine="480"/>
              <w:jc w:val="center"/>
              <w:rPr>
                <w:rFonts w:hint="eastAsia" w:ascii="仿宋" w:hAnsi="仿宋" w:eastAsia="仿宋" w:cs="仿宋"/>
                <w:szCs w:val="21"/>
                <w:highlight w:val="none"/>
              </w:rPr>
            </w:pPr>
          </w:p>
        </w:tc>
        <w:tc>
          <w:tcPr>
            <w:tcW w:w="3571" w:type="dxa"/>
            <w:tcBorders>
              <w:top w:val="single" w:color="auto" w:sz="4" w:space="0"/>
              <w:bottom w:val="single" w:color="auto" w:sz="4" w:space="0"/>
              <w:right w:val="single" w:color="auto" w:sz="4" w:space="0"/>
            </w:tcBorders>
            <w:vAlign w:val="center"/>
          </w:tcPr>
          <w:p w14:paraId="25A6BB94">
            <w:pPr>
              <w:keepNext w:val="0"/>
              <w:keepLines w:val="0"/>
              <w:suppressLineNumbers w:val="0"/>
              <w:tabs>
                <w:tab w:val="left" w:pos="2996"/>
              </w:tabs>
              <w:spacing w:before="0" w:beforeAutospacing="0" w:after="0" w:afterAutospacing="0" w:line="540" w:lineRule="exact"/>
              <w:ind w:left="0" w:right="0" w:firstLine="480"/>
              <w:jc w:val="center"/>
              <w:rPr>
                <w:rFonts w:hint="eastAsia" w:ascii="仿宋" w:hAnsi="仿宋" w:eastAsia="仿宋" w:cs="仿宋"/>
                <w:szCs w:val="21"/>
                <w:highlight w:val="none"/>
              </w:rPr>
            </w:pPr>
          </w:p>
        </w:tc>
        <w:tc>
          <w:tcPr>
            <w:tcW w:w="2055" w:type="dxa"/>
            <w:tcBorders>
              <w:top w:val="single" w:color="auto" w:sz="4" w:space="0"/>
              <w:left w:val="single" w:color="auto" w:sz="4" w:space="0"/>
              <w:bottom w:val="single" w:color="auto" w:sz="4" w:space="0"/>
              <w:right w:val="single" w:color="auto" w:sz="4" w:space="0"/>
            </w:tcBorders>
            <w:vAlign w:val="center"/>
          </w:tcPr>
          <w:p w14:paraId="47DD16CB">
            <w:pPr>
              <w:keepNext w:val="0"/>
              <w:keepLines w:val="0"/>
              <w:suppressLineNumbers w:val="0"/>
              <w:tabs>
                <w:tab w:val="left" w:pos="2996"/>
              </w:tabs>
              <w:spacing w:before="0" w:beforeAutospacing="0" w:after="0" w:afterAutospacing="0" w:line="540" w:lineRule="exact"/>
              <w:ind w:left="0" w:right="0" w:firstLine="480"/>
              <w:jc w:val="center"/>
              <w:rPr>
                <w:rFonts w:hint="eastAsia" w:ascii="仿宋" w:hAnsi="仿宋" w:eastAsia="仿宋" w:cs="仿宋"/>
                <w:szCs w:val="21"/>
                <w:highlight w:val="none"/>
              </w:rPr>
            </w:pPr>
          </w:p>
        </w:tc>
        <w:tc>
          <w:tcPr>
            <w:tcW w:w="1035" w:type="dxa"/>
            <w:tcBorders>
              <w:top w:val="single" w:color="auto" w:sz="4" w:space="0"/>
              <w:left w:val="single" w:color="auto" w:sz="4" w:space="0"/>
              <w:bottom w:val="single" w:color="auto" w:sz="4" w:space="0"/>
              <w:right w:val="single" w:color="auto" w:sz="4" w:space="0"/>
            </w:tcBorders>
            <w:vAlign w:val="center"/>
          </w:tcPr>
          <w:p w14:paraId="5D340588">
            <w:pPr>
              <w:keepNext w:val="0"/>
              <w:keepLines w:val="0"/>
              <w:suppressLineNumbers w:val="0"/>
              <w:tabs>
                <w:tab w:val="left" w:pos="2996"/>
              </w:tabs>
              <w:spacing w:before="0" w:beforeAutospacing="0" w:after="0" w:afterAutospacing="0" w:line="540" w:lineRule="exact"/>
              <w:ind w:left="0" w:right="0" w:firstLine="480"/>
              <w:jc w:val="center"/>
              <w:rPr>
                <w:rFonts w:hint="eastAsia" w:ascii="仿宋" w:hAnsi="仿宋" w:eastAsia="仿宋" w:cs="仿宋"/>
                <w:szCs w:val="21"/>
                <w:highlight w:val="none"/>
              </w:rPr>
            </w:pPr>
          </w:p>
        </w:tc>
        <w:tc>
          <w:tcPr>
            <w:tcW w:w="1577" w:type="dxa"/>
            <w:tcBorders>
              <w:top w:val="single" w:color="auto" w:sz="4" w:space="0"/>
              <w:left w:val="single" w:color="auto" w:sz="4" w:space="0"/>
              <w:bottom w:val="single" w:color="auto" w:sz="4" w:space="0"/>
            </w:tcBorders>
            <w:vAlign w:val="center"/>
          </w:tcPr>
          <w:p w14:paraId="49FB00E1">
            <w:pPr>
              <w:keepNext w:val="0"/>
              <w:keepLines w:val="0"/>
              <w:suppressLineNumbers w:val="0"/>
              <w:tabs>
                <w:tab w:val="left" w:pos="2996"/>
              </w:tabs>
              <w:spacing w:before="0" w:beforeAutospacing="0" w:after="0" w:afterAutospacing="0" w:line="540" w:lineRule="exact"/>
              <w:ind w:left="0" w:right="0" w:firstLine="480"/>
              <w:jc w:val="center"/>
              <w:rPr>
                <w:rFonts w:hint="eastAsia" w:ascii="仿宋" w:hAnsi="仿宋" w:eastAsia="仿宋" w:cs="仿宋"/>
                <w:szCs w:val="21"/>
                <w:highlight w:val="none"/>
              </w:rPr>
            </w:pPr>
          </w:p>
        </w:tc>
      </w:tr>
      <w:tr w14:paraId="5505C63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15" w:hRule="atLeast"/>
        </w:trPr>
        <w:tc>
          <w:tcPr>
            <w:tcW w:w="817" w:type="dxa"/>
            <w:tcBorders>
              <w:top w:val="single" w:color="auto" w:sz="4" w:space="0"/>
              <w:bottom w:val="single" w:color="auto" w:sz="4" w:space="0"/>
              <w:right w:val="single" w:color="auto" w:sz="4" w:space="0"/>
            </w:tcBorders>
            <w:vAlign w:val="center"/>
          </w:tcPr>
          <w:p w14:paraId="7BCC0BBD">
            <w:pPr>
              <w:keepNext w:val="0"/>
              <w:keepLines w:val="0"/>
              <w:suppressLineNumbers w:val="0"/>
              <w:tabs>
                <w:tab w:val="left" w:pos="2996"/>
              </w:tabs>
              <w:spacing w:before="0" w:beforeAutospacing="0" w:after="0" w:afterAutospacing="0" w:line="540" w:lineRule="exact"/>
              <w:ind w:left="0" w:right="0" w:firstLine="480"/>
              <w:jc w:val="center"/>
              <w:rPr>
                <w:rFonts w:hint="eastAsia" w:ascii="仿宋" w:hAnsi="仿宋" w:eastAsia="仿宋" w:cs="仿宋"/>
                <w:szCs w:val="21"/>
                <w:highlight w:val="none"/>
              </w:rPr>
            </w:pPr>
          </w:p>
        </w:tc>
        <w:tc>
          <w:tcPr>
            <w:tcW w:w="3571" w:type="dxa"/>
            <w:tcBorders>
              <w:top w:val="single" w:color="auto" w:sz="4" w:space="0"/>
              <w:bottom w:val="single" w:color="auto" w:sz="4" w:space="0"/>
              <w:right w:val="single" w:color="auto" w:sz="4" w:space="0"/>
            </w:tcBorders>
            <w:vAlign w:val="center"/>
          </w:tcPr>
          <w:p w14:paraId="501F6347">
            <w:pPr>
              <w:keepNext w:val="0"/>
              <w:keepLines w:val="0"/>
              <w:suppressLineNumbers w:val="0"/>
              <w:tabs>
                <w:tab w:val="left" w:pos="2996"/>
              </w:tabs>
              <w:spacing w:before="0" w:beforeAutospacing="0" w:after="0" w:afterAutospacing="0" w:line="540" w:lineRule="exact"/>
              <w:ind w:left="0" w:right="0" w:firstLine="480"/>
              <w:jc w:val="center"/>
              <w:rPr>
                <w:rFonts w:hint="eastAsia" w:ascii="仿宋" w:hAnsi="仿宋" w:eastAsia="仿宋" w:cs="仿宋"/>
                <w:szCs w:val="21"/>
                <w:highlight w:val="none"/>
              </w:rPr>
            </w:pPr>
          </w:p>
        </w:tc>
        <w:tc>
          <w:tcPr>
            <w:tcW w:w="2055" w:type="dxa"/>
            <w:tcBorders>
              <w:top w:val="single" w:color="auto" w:sz="4" w:space="0"/>
              <w:left w:val="single" w:color="auto" w:sz="4" w:space="0"/>
              <w:bottom w:val="single" w:color="auto" w:sz="4" w:space="0"/>
              <w:right w:val="single" w:color="auto" w:sz="4" w:space="0"/>
            </w:tcBorders>
            <w:vAlign w:val="center"/>
          </w:tcPr>
          <w:p w14:paraId="6F4BDF7C">
            <w:pPr>
              <w:keepNext w:val="0"/>
              <w:keepLines w:val="0"/>
              <w:suppressLineNumbers w:val="0"/>
              <w:tabs>
                <w:tab w:val="left" w:pos="2996"/>
              </w:tabs>
              <w:spacing w:before="0" w:beforeAutospacing="0" w:after="0" w:afterAutospacing="0" w:line="540" w:lineRule="exact"/>
              <w:ind w:left="0" w:right="0" w:firstLine="480"/>
              <w:jc w:val="center"/>
              <w:rPr>
                <w:rFonts w:hint="eastAsia" w:ascii="仿宋" w:hAnsi="仿宋" w:eastAsia="仿宋" w:cs="仿宋"/>
                <w:szCs w:val="21"/>
                <w:highlight w:val="none"/>
              </w:rPr>
            </w:pPr>
          </w:p>
        </w:tc>
        <w:tc>
          <w:tcPr>
            <w:tcW w:w="1035" w:type="dxa"/>
            <w:tcBorders>
              <w:top w:val="single" w:color="auto" w:sz="4" w:space="0"/>
              <w:left w:val="single" w:color="auto" w:sz="4" w:space="0"/>
              <w:bottom w:val="single" w:color="auto" w:sz="4" w:space="0"/>
              <w:right w:val="single" w:color="auto" w:sz="4" w:space="0"/>
            </w:tcBorders>
            <w:vAlign w:val="center"/>
          </w:tcPr>
          <w:p w14:paraId="3C2AD77A">
            <w:pPr>
              <w:keepNext w:val="0"/>
              <w:keepLines w:val="0"/>
              <w:suppressLineNumbers w:val="0"/>
              <w:tabs>
                <w:tab w:val="left" w:pos="2996"/>
              </w:tabs>
              <w:spacing w:before="0" w:beforeAutospacing="0" w:after="0" w:afterAutospacing="0" w:line="540" w:lineRule="exact"/>
              <w:ind w:left="0" w:right="0" w:firstLine="480"/>
              <w:jc w:val="center"/>
              <w:rPr>
                <w:rFonts w:hint="eastAsia" w:ascii="仿宋" w:hAnsi="仿宋" w:eastAsia="仿宋" w:cs="仿宋"/>
                <w:szCs w:val="21"/>
                <w:highlight w:val="none"/>
              </w:rPr>
            </w:pPr>
          </w:p>
        </w:tc>
        <w:tc>
          <w:tcPr>
            <w:tcW w:w="1577" w:type="dxa"/>
            <w:tcBorders>
              <w:top w:val="single" w:color="auto" w:sz="4" w:space="0"/>
              <w:left w:val="single" w:color="auto" w:sz="4" w:space="0"/>
              <w:bottom w:val="single" w:color="auto" w:sz="4" w:space="0"/>
            </w:tcBorders>
            <w:vAlign w:val="center"/>
          </w:tcPr>
          <w:p w14:paraId="67C1CEE0">
            <w:pPr>
              <w:keepNext w:val="0"/>
              <w:keepLines w:val="0"/>
              <w:suppressLineNumbers w:val="0"/>
              <w:tabs>
                <w:tab w:val="left" w:pos="2996"/>
              </w:tabs>
              <w:spacing w:before="0" w:beforeAutospacing="0" w:after="0" w:afterAutospacing="0" w:line="540" w:lineRule="exact"/>
              <w:ind w:left="0" w:right="0" w:firstLine="480"/>
              <w:jc w:val="center"/>
              <w:rPr>
                <w:rFonts w:hint="eastAsia" w:ascii="仿宋" w:hAnsi="仿宋" w:eastAsia="仿宋" w:cs="仿宋"/>
                <w:szCs w:val="21"/>
                <w:highlight w:val="none"/>
              </w:rPr>
            </w:pPr>
          </w:p>
        </w:tc>
      </w:tr>
      <w:tr w14:paraId="04150D8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25" w:hRule="atLeast"/>
        </w:trPr>
        <w:tc>
          <w:tcPr>
            <w:tcW w:w="817" w:type="dxa"/>
            <w:tcBorders>
              <w:top w:val="single" w:color="auto" w:sz="4" w:space="0"/>
              <w:bottom w:val="single" w:color="auto" w:sz="4" w:space="0"/>
              <w:right w:val="single" w:color="auto" w:sz="4" w:space="0"/>
            </w:tcBorders>
            <w:vAlign w:val="center"/>
          </w:tcPr>
          <w:p w14:paraId="096DB692">
            <w:pPr>
              <w:keepNext w:val="0"/>
              <w:keepLines w:val="0"/>
              <w:suppressLineNumbers w:val="0"/>
              <w:tabs>
                <w:tab w:val="left" w:pos="2996"/>
              </w:tabs>
              <w:spacing w:before="0" w:beforeAutospacing="0" w:after="0" w:afterAutospacing="0" w:line="540" w:lineRule="exact"/>
              <w:ind w:left="0" w:right="0" w:firstLine="480"/>
              <w:jc w:val="center"/>
              <w:rPr>
                <w:rFonts w:hint="eastAsia" w:ascii="仿宋" w:hAnsi="仿宋" w:eastAsia="仿宋" w:cs="仿宋"/>
                <w:szCs w:val="21"/>
                <w:highlight w:val="none"/>
              </w:rPr>
            </w:pPr>
          </w:p>
        </w:tc>
        <w:tc>
          <w:tcPr>
            <w:tcW w:w="3571" w:type="dxa"/>
            <w:tcBorders>
              <w:top w:val="single" w:color="auto" w:sz="4" w:space="0"/>
              <w:bottom w:val="single" w:color="auto" w:sz="4" w:space="0"/>
              <w:right w:val="single" w:color="auto" w:sz="4" w:space="0"/>
            </w:tcBorders>
            <w:vAlign w:val="center"/>
          </w:tcPr>
          <w:p w14:paraId="0980065A">
            <w:pPr>
              <w:keepNext w:val="0"/>
              <w:keepLines w:val="0"/>
              <w:suppressLineNumbers w:val="0"/>
              <w:tabs>
                <w:tab w:val="left" w:pos="2996"/>
              </w:tabs>
              <w:spacing w:before="0" w:beforeAutospacing="0" w:after="0" w:afterAutospacing="0" w:line="540" w:lineRule="exact"/>
              <w:ind w:left="0" w:right="0" w:firstLine="480"/>
              <w:jc w:val="center"/>
              <w:rPr>
                <w:rFonts w:hint="eastAsia" w:ascii="仿宋" w:hAnsi="仿宋" w:eastAsia="仿宋" w:cs="仿宋"/>
                <w:szCs w:val="21"/>
                <w:highlight w:val="none"/>
              </w:rPr>
            </w:pPr>
          </w:p>
        </w:tc>
        <w:tc>
          <w:tcPr>
            <w:tcW w:w="2055" w:type="dxa"/>
            <w:tcBorders>
              <w:top w:val="single" w:color="auto" w:sz="4" w:space="0"/>
              <w:left w:val="single" w:color="auto" w:sz="4" w:space="0"/>
              <w:bottom w:val="single" w:color="auto" w:sz="4" w:space="0"/>
              <w:right w:val="single" w:color="auto" w:sz="4" w:space="0"/>
            </w:tcBorders>
            <w:vAlign w:val="center"/>
          </w:tcPr>
          <w:p w14:paraId="4F496B76">
            <w:pPr>
              <w:keepNext w:val="0"/>
              <w:keepLines w:val="0"/>
              <w:suppressLineNumbers w:val="0"/>
              <w:tabs>
                <w:tab w:val="left" w:pos="2996"/>
              </w:tabs>
              <w:spacing w:before="0" w:beforeAutospacing="0" w:after="0" w:afterAutospacing="0" w:line="540" w:lineRule="exact"/>
              <w:ind w:left="0" w:right="0" w:firstLine="480"/>
              <w:jc w:val="center"/>
              <w:rPr>
                <w:rFonts w:hint="eastAsia" w:ascii="仿宋" w:hAnsi="仿宋" w:eastAsia="仿宋" w:cs="仿宋"/>
                <w:szCs w:val="21"/>
                <w:highlight w:val="none"/>
              </w:rPr>
            </w:pPr>
          </w:p>
        </w:tc>
        <w:tc>
          <w:tcPr>
            <w:tcW w:w="1035" w:type="dxa"/>
            <w:tcBorders>
              <w:top w:val="single" w:color="auto" w:sz="4" w:space="0"/>
              <w:left w:val="single" w:color="auto" w:sz="4" w:space="0"/>
              <w:bottom w:val="single" w:color="auto" w:sz="4" w:space="0"/>
              <w:right w:val="single" w:color="auto" w:sz="4" w:space="0"/>
            </w:tcBorders>
            <w:vAlign w:val="center"/>
          </w:tcPr>
          <w:p w14:paraId="6B0FF7F4">
            <w:pPr>
              <w:keepNext w:val="0"/>
              <w:keepLines w:val="0"/>
              <w:suppressLineNumbers w:val="0"/>
              <w:tabs>
                <w:tab w:val="left" w:pos="2996"/>
              </w:tabs>
              <w:spacing w:before="0" w:beforeAutospacing="0" w:after="0" w:afterAutospacing="0" w:line="540" w:lineRule="exact"/>
              <w:ind w:left="0" w:right="0" w:firstLine="480"/>
              <w:jc w:val="center"/>
              <w:rPr>
                <w:rFonts w:hint="eastAsia" w:ascii="仿宋" w:hAnsi="仿宋" w:eastAsia="仿宋" w:cs="仿宋"/>
                <w:szCs w:val="21"/>
                <w:highlight w:val="none"/>
              </w:rPr>
            </w:pPr>
          </w:p>
        </w:tc>
        <w:tc>
          <w:tcPr>
            <w:tcW w:w="1577" w:type="dxa"/>
            <w:tcBorders>
              <w:top w:val="single" w:color="auto" w:sz="4" w:space="0"/>
              <w:left w:val="single" w:color="auto" w:sz="4" w:space="0"/>
              <w:bottom w:val="single" w:color="auto" w:sz="4" w:space="0"/>
            </w:tcBorders>
            <w:vAlign w:val="center"/>
          </w:tcPr>
          <w:p w14:paraId="4D6943CE">
            <w:pPr>
              <w:keepNext w:val="0"/>
              <w:keepLines w:val="0"/>
              <w:suppressLineNumbers w:val="0"/>
              <w:tabs>
                <w:tab w:val="left" w:pos="2996"/>
              </w:tabs>
              <w:spacing w:before="0" w:beforeAutospacing="0" w:after="0" w:afterAutospacing="0" w:line="540" w:lineRule="exact"/>
              <w:ind w:left="0" w:right="0" w:firstLine="480"/>
              <w:jc w:val="center"/>
              <w:rPr>
                <w:rFonts w:hint="eastAsia" w:ascii="仿宋" w:hAnsi="仿宋" w:eastAsia="仿宋" w:cs="仿宋"/>
                <w:szCs w:val="21"/>
                <w:highlight w:val="none"/>
              </w:rPr>
            </w:pPr>
          </w:p>
        </w:tc>
      </w:tr>
    </w:tbl>
    <w:p w14:paraId="2F6F0696">
      <w:pPr>
        <w:rPr>
          <w:rFonts w:hint="eastAsia" w:ascii="仿宋" w:hAnsi="仿宋" w:eastAsia="仿宋" w:cs="仿宋"/>
          <w:color w:val="000000"/>
          <w:highlight w:val="none"/>
        </w:rPr>
      </w:pPr>
    </w:p>
    <w:p w14:paraId="4476A3C3">
      <w:pPr>
        <w:rPr>
          <w:rFonts w:hint="eastAsia" w:ascii="仿宋" w:hAnsi="仿宋" w:eastAsia="仿宋" w:cs="仿宋"/>
          <w:color w:val="000000"/>
          <w:sz w:val="24"/>
          <w:highlight w:val="none"/>
        </w:rPr>
      </w:pPr>
    </w:p>
    <w:p w14:paraId="3F65DDBB">
      <w:pPr>
        <w:rPr>
          <w:rFonts w:hint="eastAsia" w:ascii="仿宋" w:hAnsi="仿宋" w:eastAsia="仿宋" w:cs="仿宋"/>
          <w:color w:val="000000"/>
          <w:sz w:val="24"/>
          <w:highlight w:val="none"/>
        </w:rPr>
      </w:pPr>
      <w:r>
        <w:rPr>
          <w:rFonts w:hint="eastAsia" w:ascii="仿宋" w:hAnsi="仿宋" w:eastAsia="仿宋" w:cs="仿宋"/>
          <w:color w:val="000000"/>
          <w:sz w:val="24"/>
          <w:highlight w:val="none"/>
        </w:rPr>
        <w:t>法定代表人或授权委托人签字：</w:t>
      </w:r>
    </w:p>
    <w:p w14:paraId="49FAEF4F">
      <w:pPr>
        <w:rPr>
          <w:rFonts w:hint="eastAsia" w:ascii="仿宋" w:hAnsi="仿宋" w:eastAsia="仿宋" w:cs="仿宋"/>
          <w:color w:val="000000"/>
          <w:sz w:val="24"/>
          <w:highlight w:val="none"/>
        </w:rPr>
      </w:pPr>
    </w:p>
    <w:p w14:paraId="4AB41E79">
      <w:pPr>
        <w:rPr>
          <w:rFonts w:hint="eastAsia" w:ascii="仿宋" w:hAnsi="仿宋" w:eastAsia="仿宋" w:cs="仿宋"/>
          <w:color w:val="000000"/>
          <w:sz w:val="24"/>
          <w:highlight w:val="none"/>
        </w:rPr>
      </w:pPr>
    </w:p>
    <w:p w14:paraId="1853EC4E">
      <w:pPr>
        <w:rPr>
          <w:rFonts w:hint="eastAsia" w:ascii="仿宋" w:hAnsi="仿宋" w:eastAsia="仿宋" w:cs="仿宋"/>
          <w:color w:val="000000"/>
          <w:sz w:val="24"/>
          <w:highlight w:val="none"/>
        </w:rPr>
      </w:pPr>
    </w:p>
    <w:p w14:paraId="2B596705">
      <w:pPr>
        <w:rPr>
          <w:rFonts w:hint="eastAsia" w:ascii="仿宋" w:hAnsi="仿宋" w:eastAsia="仿宋" w:cs="仿宋"/>
          <w:color w:val="000000"/>
          <w:sz w:val="24"/>
          <w:highlight w:val="none"/>
        </w:rPr>
      </w:pPr>
      <w:r>
        <w:rPr>
          <w:rFonts w:hint="eastAsia" w:ascii="仿宋" w:hAnsi="仿宋" w:eastAsia="仿宋" w:cs="仿宋"/>
          <w:color w:val="000000"/>
          <w:sz w:val="24"/>
          <w:highlight w:val="none"/>
        </w:rPr>
        <w:t>供应商全称公章：</w:t>
      </w:r>
    </w:p>
    <w:p w14:paraId="0FEFBC73">
      <w:pPr>
        <w:spacing w:line="360" w:lineRule="auto"/>
        <w:rPr>
          <w:rFonts w:hint="eastAsia" w:ascii="仿宋" w:hAnsi="仿宋" w:eastAsia="仿宋" w:cs="仿宋"/>
          <w:sz w:val="24"/>
          <w:highlight w:val="none"/>
        </w:rPr>
      </w:pPr>
    </w:p>
    <w:p w14:paraId="2CF50636">
      <w:pPr>
        <w:jc w:val="right"/>
        <w:rPr>
          <w:rFonts w:hint="eastAsia" w:ascii="仿宋" w:hAnsi="仿宋" w:eastAsia="仿宋" w:cs="仿宋"/>
          <w:sz w:val="24"/>
          <w:highlight w:val="none"/>
          <w:lang w:eastAsia="zh-Hans"/>
        </w:rPr>
      </w:pPr>
      <w:r>
        <w:rPr>
          <w:rFonts w:hint="eastAsia" w:ascii="仿宋" w:hAnsi="仿宋" w:eastAsia="仿宋" w:cs="仿宋"/>
          <w:sz w:val="24"/>
          <w:highlight w:val="none"/>
          <w:lang w:eastAsia="zh-Hans"/>
        </w:rPr>
        <w:t>日期：年月日</w:t>
      </w:r>
    </w:p>
    <w:p w14:paraId="70AFB44B">
      <w:pPr>
        <w:numPr>
          <w:ilvl w:val="-1"/>
          <w:numId w:val="0"/>
        </w:numPr>
        <w:ind w:left="0" w:firstLine="0"/>
        <w:jc w:val="left"/>
        <w:outlineLvl w:val="2"/>
        <w:rPr>
          <w:rFonts w:hint="eastAsia" w:ascii="仿宋" w:hAnsi="仿宋" w:eastAsia="仿宋" w:cs="仿宋"/>
          <w:b/>
          <w:sz w:val="30"/>
          <w:szCs w:val="22"/>
          <w:highlight w:val="none"/>
        </w:rPr>
      </w:pPr>
      <w:r>
        <w:rPr>
          <w:rFonts w:hint="eastAsia" w:ascii="仿宋" w:hAnsi="仿宋" w:eastAsia="仿宋" w:cs="仿宋"/>
          <w:szCs w:val="22"/>
          <w:highlight w:val="none"/>
          <w:lang w:eastAsia="zh-Hans"/>
        </w:rPr>
        <w:br w:type="page"/>
      </w:r>
      <w:r>
        <w:rPr>
          <w:rFonts w:hint="eastAsia" w:ascii="仿宋" w:hAnsi="仿宋" w:eastAsia="仿宋" w:cs="仿宋"/>
          <w:b/>
          <w:sz w:val="30"/>
          <w:szCs w:val="22"/>
          <w:highlight w:val="none"/>
          <w:lang w:val="en-US" w:eastAsia="zh-CN"/>
        </w:rPr>
        <w:t>二、</w:t>
      </w:r>
      <w:r>
        <w:rPr>
          <w:rFonts w:hint="eastAsia" w:ascii="仿宋" w:hAnsi="仿宋" w:eastAsia="仿宋" w:cs="仿宋"/>
          <w:b/>
          <w:sz w:val="30"/>
          <w:szCs w:val="22"/>
          <w:highlight w:val="none"/>
        </w:rPr>
        <w:t>技术需求响应表</w:t>
      </w:r>
    </w:p>
    <w:p w14:paraId="01370B5E">
      <w:pPr>
        <w:spacing w:line="360" w:lineRule="auto"/>
        <w:rPr>
          <w:rFonts w:hint="eastAsia" w:ascii="仿宋" w:hAnsi="仿宋" w:eastAsia="仿宋" w:cs="仿宋"/>
          <w:sz w:val="24"/>
          <w:highlight w:val="none"/>
        </w:rPr>
      </w:pPr>
    </w:p>
    <w:p w14:paraId="6AD9B65D">
      <w:pPr>
        <w:spacing w:line="360" w:lineRule="auto"/>
        <w:rPr>
          <w:rFonts w:hint="eastAsia" w:ascii="仿宋" w:hAnsi="仿宋" w:eastAsia="仿宋" w:cs="仿宋"/>
          <w:sz w:val="24"/>
          <w:highlight w:val="none"/>
        </w:rPr>
      </w:pPr>
      <w:r>
        <w:rPr>
          <w:rFonts w:hint="eastAsia" w:ascii="仿宋" w:hAnsi="仿宋" w:eastAsia="仿宋" w:cs="仿宋"/>
          <w:sz w:val="24"/>
          <w:highlight w:val="none"/>
        </w:rPr>
        <w:t>项目名称：</w:t>
      </w:r>
    </w:p>
    <w:p w14:paraId="21756869">
      <w:pPr>
        <w:spacing w:line="360" w:lineRule="auto"/>
        <w:rPr>
          <w:rFonts w:hint="eastAsia" w:ascii="仿宋" w:hAnsi="仿宋" w:eastAsia="仿宋" w:cs="仿宋"/>
          <w:highlight w:val="none"/>
        </w:rPr>
      </w:pPr>
      <w:r>
        <w:rPr>
          <w:rFonts w:hint="eastAsia" w:ascii="仿宋" w:hAnsi="仿宋" w:eastAsia="仿宋" w:cs="仿宋"/>
          <w:sz w:val="24"/>
          <w:highlight w:val="none"/>
        </w:rPr>
        <w:t>项目编号：</w:t>
      </w:r>
    </w:p>
    <w:tbl>
      <w:tblPr>
        <w:tblStyle w:val="17"/>
        <w:tblW w:w="90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47"/>
        <w:gridCol w:w="3158"/>
        <w:gridCol w:w="2265"/>
        <w:gridCol w:w="2285"/>
      </w:tblGrid>
      <w:tr w14:paraId="19569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1347" w:type="dxa"/>
            <w:tcBorders>
              <w:bottom w:val="single" w:color="auto" w:sz="4" w:space="0"/>
            </w:tcBorders>
            <w:vAlign w:val="center"/>
          </w:tcPr>
          <w:p w14:paraId="0E374D95">
            <w:pPr>
              <w:keepNext w:val="0"/>
              <w:keepLines w:val="0"/>
              <w:suppressLineNumbers w:val="0"/>
              <w:spacing w:before="0" w:beforeAutospacing="0" w:after="0" w:afterAutospacing="0" w:line="360" w:lineRule="auto"/>
              <w:ind w:left="0" w:right="0"/>
              <w:jc w:val="center"/>
              <w:rPr>
                <w:rFonts w:hint="eastAsia" w:ascii="仿宋" w:hAnsi="仿宋" w:eastAsia="仿宋" w:cs="仿宋"/>
                <w:kern w:val="0"/>
                <w:sz w:val="24"/>
                <w:highlight w:val="none"/>
              </w:rPr>
            </w:pPr>
            <w:r>
              <w:rPr>
                <w:rFonts w:hint="eastAsia" w:ascii="仿宋" w:hAnsi="仿宋" w:eastAsia="仿宋" w:cs="仿宋"/>
                <w:kern w:val="0"/>
                <w:sz w:val="24"/>
                <w:highlight w:val="none"/>
              </w:rPr>
              <w:t>序号</w:t>
            </w:r>
          </w:p>
        </w:tc>
        <w:tc>
          <w:tcPr>
            <w:tcW w:w="3158" w:type="dxa"/>
            <w:tcBorders>
              <w:bottom w:val="single" w:color="auto" w:sz="4" w:space="0"/>
            </w:tcBorders>
            <w:vAlign w:val="center"/>
          </w:tcPr>
          <w:p w14:paraId="40441069">
            <w:pPr>
              <w:keepNext w:val="0"/>
              <w:keepLines w:val="0"/>
              <w:suppressLineNumbers w:val="0"/>
              <w:spacing w:before="0" w:beforeAutospacing="0" w:after="0" w:afterAutospacing="0" w:line="360" w:lineRule="auto"/>
              <w:ind w:left="0" w:right="0"/>
              <w:jc w:val="center"/>
              <w:rPr>
                <w:rFonts w:hint="eastAsia" w:ascii="仿宋" w:hAnsi="仿宋" w:eastAsia="仿宋" w:cs="仿宋"/>
                <w:kern w:val="0"/>
                <w:sz w:val="24"/>
                <w:highlight w:val="none"/>
              </w:rPr>
            </w:pPr>
            <w:r>
              <w:rPr>
                <w:rFonts w:hint="eastAsia" w:ascii="仿宋" w:hAnsi="仿宋" w:eastAsia="仿宋" w:cs="仿宋"/>
                <w:kern w:val="0"/>
                <w:sz w:val="24"/>
                <w:highlight w:val="none"/>
              </w:rPr>
              <w:t>招标文件要求</w:t>
            </w:r>
          </w:p>
        </w:tc>
        <w:tc>
          <w:tcPr>
            <w:tcW w:w="2265" w:type="dxa"/>
            <w:tcBorders>
              <w:bottom w:val="single" w:color="auto" w:sz="4" w:space="0"/>
            </w:tcBorders>
            <w:vAlign w:val="center"/>
          </w:tcPr>
          <w:p w14:paraId="0FDF8CF8">
            <w:pPr>
              <w:keepNext w:val="0"/>
              <w:keepLines w:val="0"/>
              <w:suppressLineNumbers w:val="0"/>
              <w:spacing w:before="0" w:beforeAutospacing="0" w:after="0" w:afterAutospacing="0" w:line="360" w:lineRule="auto"/>
              <w:ind w:left="0" w:right="0"/>
              <w:jc w:val="center"/>
              <w:rPr>
                <w:rFonts w:hint="eastAsia" w:ascii="仿宋" w:hAnsi="仿宋" w:eastAsia="仿宋" w:cs="仿宋"/>
                <w:kern w:val="0"/>
                <w:sz w:val="24"/>
                <w:highlight w:val="none"/>
                <w:lang w:val="en-US" w:eastAsia="zh-CN"/>
              </w:rPr>
            </w:pPr>
            <w:r>
              <w:rPr>
                <w:rFonts w:hint="eastAsia" w:ascii="仿宋" w:hAnsi="仿宋" w:eastAsia="仿宋" w:cs="仿宋"/>
                <w:kern w:val="0"/>
                <w:sz w:val="24"/>
                <w:highlight w:val="none"/>
                <w:lang w:val="en-US" w:eastAsia="zh-CN"/>
              </w:rPr>
              <w:t>响应情况</w:t>
            </w:r>
          </w:p>
        </w:tc>
        <w:tc>
          <w:tcPr>
            <w:tcW w:w="2285" w:type="dxa"/>
            <w:tcBorders>
              <w:bottom w:val="single" w:color="auto" w:sz="4" w:space="0"/>
            </w:tcBorders>
            <w:vAlign w:val="center"/>
          </w:tcPr>
          <w:p w14:paraId="0B19B185">
            <w:pPr>
              <w:keepNext w:val="0"/>
              <w:keepLines w:val="0"/>
              <w:suppressLineNumbers w:val="0"/>
              <w:spacing w:before="0" w:beforeAutospacing="0" w:after="0" w:afterAutospacing="0" w:line="360" w:lineRule="auto"/>
              <w:ind w:left="0" w:right="0"/>
              <w:jc w:val="center"/>
              <w:rPr>
                <w:rFonts w:hint="eastAsia" w:ascii="仿宋" w:hAnsi="仿宋" w:eastAsia="仿宋" w:cs="仿宋"/>
                <w:kern w:val="0"/>
                <w:sz w:val="24"/>
                <w:highlight w:val="none"/>
                <w:lang w:eastAsia="zh-CN"/>
              </w:rPr>
            </w:pPr>
            <w:r>
              <w:rPr>
                <w:rFonts w:hint="eastAsia" w:ascii="仿宋" w:hAnsi="仿宋" w:eastAsia="仿宋" w:cs="仿宋"/>
                <w:kern w:val="0"/>
                <w:sz w:val="24"/>
                <w:highlight w:val="none"/>
                <w:lang w:val="en-US" w:eastAsia="zh-CN"/>
              </w:rPr>
              <w:t>备注</w:t>
            </w:r>
          </w:p>
        </w:tc>
      </w:tr>
      <w:tr w14:paraId="30263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1347" w:type="dxa"/>
            <w:tcBorders>
              <w:top w:val="single" w:color="auto" w:sz="4" w:space="0"/>
              <w:left w:val="single" w:color="auto" w:sz="4" w:space="0"/>
            </w:tcBorders>
            <w:vAlign w:val="center"/>
          </w:tcPr>
          <w:p w14:paraId="2EDB3480">
            <w:pPr>
              <w:keepNext w:val="0"/>
              <w:keepLines w:val="0"/>
              <w:suppressLineNumbers w:val="0"/>
              <w:spacing w:before="0" w:beforeAutospacing="0" w:after="0" w:afterAutospacing="0" w:line="360" w:lineRule="auto"/>
              <w:ind w:left="0" w:right="0"/>
              <w:jc w:val="center"/>
              <w:rPr>
                <w:rFonts w:hint="eastAsia" w:ascii="仿宋" w:hAnsi="仿宋" w:eastAsia="仿宋" w:cs="仿宋"/>
                <w:kern w:val="0"/>
                <w:sz w:val="24"/>
                <w:highlight w:val="none"/>
              </w:rPr>
            </w:pPr>
            <w:r>
              <w:rPr>
                <w:rFonts w:hint="eastAsia" w:ascii="仿宋" w:hAnsi="仿宋" w:eastAsia="仿宋" w:cs="仿宋"/>
                <w:kern w:val="0"/>
                <w:sz w:val="24"/>
                <w:highlight w:val="none"/>
              </w:rPr>
              <w:t>1</w:t>
            </w:r>
          </w:p>
        </w:tc>
        <w:tc>
          <w:tcPr>
            <w:tcW w:w="3158" w:type="dxa"/>
            <w:tcBorders>
              <w:top w:val="single" w:color="auto" w:sz="4" w:space="0"/>
            </w:tcBorders>
            <w:vAlign w:val="center"/>
          </w:tcPr>
          <w:p w14:paraId="1B134041">
            <w:pPr>
              <w:keepNext w:val="0"/>
              <w:keepLines w:val="0"/>
              <w:suppressLineNumbers w:val="0"/>
              <w:spacing w:before="0" w:beforeAutospacing="0" w:after="0" w:afterAutospacing="0" w:line="360" w:lineRule="auto"/>
              <w:ind w:left="0" w:right="0"/>
              <w:jc w:val="center"/>
              <w:rPr>
                <w:rFonts w:hint="eastAsia" w:ascii="仿宋" w:hAnsi="仿宋" w:eastAsia="仿宋" w:cs="仿宋"/>
                <w:kern w:val="0"/>
                <w:sz w:val="24"/>
                <w:highlight w:val="none"/>
              </w:rPr>
            </w:pPr>
          </w:p>
        </w:tc>
        <w:tc>
          <w:tcPr>
            <w:tcW w:w="2265" w:type="dxa"/>
            <w:tcBorders>
              <w:top w:val="single" w:color="auto" w:sz="4" w:space="0"/>
            </w:tcBorders>
            <w:vAlign w:val="center"/>
          </w:tcPr>
          <w:p w14:paraId="02823585">
            <w:pPr>
              <w:keepNext w:val="0"/>
              <w:keepLines w:val="0"/>
              <w:suppressLineNumbers w:val="0"/>
              <w:spacing w:before="0" w:beforeAutospacing="0" w:after="0" w:afterAutospacing="0" w:line="360" w:lineRule="auto"/>
              <w:ind w:left="0" w:right="0"/>
              <w:jc w:val="center"/>
              <w:rPr>
                <w:rFonts w:hint="eastAsia" w:ascii="仿宋" w:hAnsi="仿宋" w:eastAsia="仿宋" w:cs="仿宋"/>
                <w:kern w:val="0"/>
                <w:sz w:val="24"/>
                <w:highlight w:val="none"/>
              </w:rPr>
            </w:pPr>
          </w:p>
        </w:tc>
        <w:tc>
          <w:tcPr>
            <w:tcW w:w="2285" w:type="dxa"/>
            <w:tcBorders>
              <w:top w:val="single" w:color="auto" w:sz="4" w:space="0"/>
              <w:right w:val="single" w:color="auto" w:sz="4" w:space="0"/>
            </w:tcBorders>
            <w:vAlign w:val="center"/>
          </w:tcPr>
          <w:p w14:paraId="1BB3F5AB">
            <w:pPr>
              <w:keepNext w:val="0"/>
              <w:keepLines w:val="0"/>
              <w:suppressLineNumbers w:val="0"/>
              <w:spacing w:before="0" w:beforeAutospacing="0" w:after="0" w:afterAutospacing="0" w:line="360" w:lineRule="auto"/>
              <w:ind w:left="0" w:right="0"/>
              <w:jc w:val="center"/>
              <w:rPr>
                <w:rFonts w:hint="eastAsia" w:ascii="仿宋" w:hAnsi="仿宋" w:eastAsia="仿宋" w:cs="仿宋"/>
                <w:kern w:val="0"/>
                <w:sz w:val="24"/>
                <w:highlight w:val="none"/>
              </w:rPr>
            </w:pPr>
          </w:p>
        </w:tc>
      </w:tr>
      <w:tr w14:paraId="7AE09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1347" w:type="dxa"/>
            <w:tcBorders>
              <w:left w:val="single" w:color="auto" w:sz="4" w:space="0"/>
            </w:tcBorders>
            <w:vAlign w:val="center"/>
          </w:tcPr>
          <w:p w14:paraId="3CA86130">
            <w:pPr>
              <w:keepNext w:val="0"/>
              <w:keepLines w:val="0"/>
              <w:suppressLineNumbers w:val="0"/>
              <w:spacing w:before="0" w:beforeAutospacing="0" w:after="0" w:afterAutospacing="0" w:line="360" w:lineRule="auto"/>
              <w:ind w:left="0" w:right="0"/>
              <w:jc w:val="center"/>
              <w:rPr>
                <w:rFonts w:hint="eastAsia" w:ascii="仿宋" w:hAnsi="仿宋" w:eastAsia="仿宋" w:cs="仿宋"/>
                <w:kern w:val="0"/>
                <w:sz w:val="24"/>
                <w:highlight w:val="none"/>
              </w:rPr>
            </w:pPr>
            <w:r>
              <w:rPr>
                <w:rFonts w:hint="eastAsia" w:ascii="仿宋" w:hAnsi="仿宋" w:eastAsia="仿宋" w:cs="仿宋"/>
                <w:kern w:val="0"/>
                <w:sz w:val="24"/>
                <w:highlight w:val="none"/>
              </w:rPr>
              <w:t>2</w:t>
            </w:r>
          </w:p>
        </w:tc>
        <w:tc>
          <w:tcPr>
            <w:tcW w:w="3158" w:type="dxa"/>
            <w:vAlign w:val="center"/>
          </w:tcPr>
          <w:p w14:paraId="2D005DA7">
            <w:pPr>
              <w:keepNext w:val="0"/>
              <w:keepLines w:val="0"/>
              <w:suppressLineNumbers w:val="0"/>
              <w:spacing w:before="0" w:beforeAutospacing="0" w:after="0" w:afterAutospacing="0" w:line="360" w:lineRule="auto"/>
              <w:ind w:left="0" w:right="0"/>
              <w:jc w:val="center"/>
              <w:rPr>
                <w:rFonts w:hint="eastAsia" w:ascii="仿宋" w:hAnsi="仿宋" w:eastAsia="仿宋" w:cs="仿宋"/>
                <w:kern w:val="0"/>
                <w:sz w:val="24"/>
                <w:highlight w:val="none"/>
              </w:rPr>
            </w:pPr>
          </w:p>
        </w:tc>
        <w:tc>
          <w:tcPr>
            <w:tcW w:w="2265" w:type="dxa"/>
            <w:vAlign w:val="center"/>
          </w:tcPr>
          <w:p w14:paraId="19FBAD93">
            <w:pPr>
              <w:keepNext w:val="0"/>
              <w:keepLines w:val="0"/>
              <w:suppressLineNumbers w:val="0"/>
              <w:spacing w:before="0" w:beforeAutospacing="0" w:after="0" w:afterAutospacing="0" w:line="360" w:lineRule="auto"/>
              <w:ind w:left="0" w:right="0"/>
              <w:jc w:val="center"/>
              <w:rPr>
                <w:rFonts w:hint="eastAsia" w:ascii="仿宋" w:hAnsi="仿宋" w:eastAsia="仿宋" w:cs="仿宋"/>
                <w:kern w:val="0"/>
                <w:sz w:val="24"/>
                <w:highlight w:val="none"/>
              </w:rPr>
            </w:pPr>
          </w:p>
        </w:tc>
        <w:tc>
          <w:tcPr>
            <w:tcW w:w="2285" w:type="dxa"/>
            <w:tcBorders>
              <w:right w:val="single" w:color="auto" w:sz="4" w:space="0"/>
            </w:tcBorders>
            <w:vAlign w:val="center"/>
          </w:tcPr>
          <w:p w14:paraId="0A3D498E">
            <w:pPr>
              <w:keepNext w:val="0"/>
              <w:keepLines w:val="0"/>
              <w:suppressLineNumbers w:val="0"/>
              <w:spacing w:before="0" w:beforeAutospacing="0" w:after="0" w:afterAutospacing="0" w:line="360" w:lineRule="auto"/>
              <w:ind w:left="0" w:right="0"/>
              <w:jc w:val="center"/>
              <w:rPr>
                <w:rFonts w:hint="eastAsia" w:ascii="仿宋" w:hAnsi="仿宋" w:eastAsia="仿宋" w:cs="仿宋"/>
                <w:kern w:val="0"/>
                <w:sz w:val="24"/>
                <w:highlight w:val="none"/>
              </w:rPr>
            </w:pPr>
          </w:p>
        </w:tc>
      </w:tr>
      <w:tr w14:paraId="4F646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1347" w:type="dxa"/>
            <w:tcBorders>
              <w:left w:val="single" w:color="auto" w:sz="4" w:space="0"/>
            </w:tcBorders>
            <w:vAlign w:val="center"/>
          </w:tcPr>
          <w:p w14:paraId="74AFFCA4">
            <w:pPr>
              <w:keepNext w:val="0"/>
              <w:keepLines w:val="0"/>
              <w:suppressLineNumbers w:val="0"/>
              <w:spacing w:before="0" w:beforeAutospacing="0" w:after="0" w:afterAutospacing="0" w:line="360" w:lineRule="auto"/>
              <w:ind w:left="0" w:right="0"/>
              <w:jc w:val="center"/>
              <w:rPr>
                <w:rFonts w:hint="eastAsia" w:ascii="仿宋" w:hAnsi="仿宋" w:eastAsia="仿宋" w:cs="仿宋"/>
                <w:kern w:val="0"/>
                <w:sz w:val="24"/>
                <w:highlight w:val="none"/>
              </w:rPr>
            </w:pPr>
            <w:r>
              <w:rPr>
                <w:rFonts w:hint="eastAsia" w:ascii="仿宋" w:hAnsi="仿宋" w:eastAsia="仿宋" w:cs="仿宋"/>
                <w:kern w:val="0"/>
                <w:sz w:val="24"/>
                <w:highlight w:val="none"/>
              </w:rPr>
              <w:t>...</w:t>
            </w:r>
          </w:p>
        </w:tc>
        <w:tc>
          <w:tcPr>
            <w:tcW w:w="3158" w:type="dxa"/>
            <w:vAlign w:val="center"/>
          </w:tcPr>
          <w:p w14:paraId="7648149B">
            <w:pPr>
              <w:keepNext w:val="0"/>
              <w:keepLines w:val="0"/>
              <w:suppressLineNumbers w:val="0"/>
              <w:spacing w:before="0" w:beforeAutospacing="0" w:after="0" w:afterAutospacing="0" w:line="360" w:lineRule="auto"/>
              <w:ind w:left="0" w:right="0"/>
              <w:jc w:val="center"/>
              <w:rPr>
                <w:rFonts w:hint="eastAsia" w:ascii="仿宋" w:hAnsi="仿宋" w:eastAsia="仿宋" w:cs="仿宋"/>
                <w:kern w:val="0"/>
                <w:sz w:val="24"/>
                <w:highlight w:val="none"/>
              </w:rPr>
            </w:pPr>
          </w:p>
        </w:tc>
        <w:tc>
          <w:tcPr>
            <w:tcW w:w="2265" w:type="dxa"/>
            <w:vAlign w:val="center"/>
          </w:tcPr>
          <w:p w14:paraId="167E8DF9">
            <w:pPr>
              <w:keepNext w:val="0"/>
              <w:keepLines w:val="0"/>
              <w:suppressLineNumbers w:val="0"/>
              <w:spacing w:before="0" w:beforeAutospacing="0" w:after="0" w:afterAutospacing="0" w:line="360" w:lineRule="auto"/>
              <w:ind w:left="0" w:right="0"/>
              <w:jc w:val="center"/>
              <w:rPr>
                <w:rFonts w:hint="eastAsia" w:ascii="仿宋" w:hAnsi="仿宋" w:eastAsia="仿宋" w:cs="仿宋"/>
                <w:kern w:val="0"/>
                <w:sz w:val="24"/>
                <w:highlight w:val="none"/>
              </w:rPr>
            </w:pPr>
          </w:p>
        </w:tc>
        <w:tc>
          <w:tcPr>
            <w:tcW w:w="2285" w:type="dxa"/>
            <w:tcBorders>
              <w:right w:val="single" w:color="auto" w:sz="4" w:space="0"/>
            </w:tcBorders>
            <w:vAlign w:val="center"/>
          </w:tcPr>
          <w:p w14:paraId="78A978CE">
            <w:pPr>
              <w:keepNext w:val="0"/>
              <w:keepLines w:val="0"/>
              <w:suppressLineNumbers w:val="0"/>
              <w:spacing w:before="0" w:beforeAutospacing="0" w:after="0" w:afterAutospacing="0" w:line="360" w:lineRule="auto"/>
              <w:ind w:left="0" w:right="0"/>
              <w:jc w:val="center"/>
              <w:rPr>
                <w:rFonts w:hint="eastAsia" w:ascii="仿宋" w:hAnsi="仿宋" w:eastAsia="仿宋" w:cs="仿宋"/>
                <w:kern w:val="0"/>
                <w:sz w:val="24"/>
                <w:highlight w:val="none"/>
              </w:rPr>
            </w:pPr>
          </w:p>
        </w:tc>
      </w:tr>
      <w:tr w14:paraId="473D9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1347" w:type="dxa"/>
            <w:tcBorders>
              <w:left w:val="single" w:color="auto" w:sz="4" w:space="0"/>
              <w:bottom w:val="single" w:color="auto" w:sz="4" w:space="0"/>
            </w:tcBorders>
            <w:vAlign w:val="center"/>
          </w:tcPr>
          <w:p w14:paraId="4513D2BF">
            <w:pPr>
              <w:keepNext w:val="0"/>
              <w:keepLines w:val="0"/>
              <w:suppressLineNumbers w:val="0"/>
              <w:spacing w:before="0" w:beforeAutospacing="0" w:after="0" w:afterAutospacing="0" w:line="360" w:lineRule="auto"/>
              <w:ind w:left="0" w:right="0"/>
              <w:jc w:val="center"/>
              <w:rPr>
                <w:rFonts w:hint="eastAsia" w:ascii="仿宋" w:hAnsi="仿宋" w:eastAsia="仿宋" w:cs="仿宋"/>
                <w:kern w:val="0"/>
                <w:sz w:val="24"/>
                <w:highlight w:val="none"/>
              </w:rPr>
            </w:pPr>
            <w:r>
              <w:rPr>
                <w:rFonts w:hint="eastAsia" w:ascii="仿宋" w:hAnsi="仿宋" w:eastAsia="仿宋" w:cs="仿宋"/>
                <w:kern w:val="0"/>
                <w:sz w:val="24"/>
                <w:highlight w:val="none"/>
              </w:rPr>
              <w:t>...</w:t>
            </w:r>
          </w:p>
        </w:tc>
        <w:tc>
          <w:tcPr>
            <w:tcW w:w="3158" w:type="dxa"/>
            <w:tcBorders>
              <w:bottom w:val="single" w:color="auto" w:sz="4" w:space="0"/>
            </w:tcBorders>
            <w:vAlign w:val="center"/>
          </w:tcPr>
          <w:p w14:paraId="0F4BAB95">
            <w:pPr>
              <w:keepNext w:val="0"/>
              <w:keepLines w:val="0"/>
              <w:suppressLineNumbers w:val="0"/>
              <w:spacing w:before="0" w:beforeAutospacing="0" w:after="0" w:afterAutospacing="0" w:line="360" w:lineRule="auto"/>
              <w:ind w:left="0" w:right="0"/>
              <w:jc w:val="center"/>
              <w:rPr>
                <w:rFonts w:hint="eastAsia" w:ascii="仿宋" w:hAnsi="仿宋" w:eastAsia="仿宋" w:cs="仿宋"/>
                <w:kern w:val="0"/>
                <w:sz w:val="24"/>
                <w:highlight w:val="none"/>
              </w:rPr>
            </w:pPr>
          </w:p>
        </w:tc>
        <w:tc>
          <w:tcPr>
            <w:tcW w:w="2265" w:type="dxa"/>
            <w:tcBorders>
              <w:bottom w:val="single" w:color="auto" w:sz="4" w:space="0"/>
            </w:tcBorders>
            <w:vAlign w:val="center"/>
          </w:tcPr>
          <w:p w14:paraId="34ED8D99">
            <w:pPr>
              <w:keepNext w:val="0"/>
              <w:keepLines w:val="0"/>
              <w:suppressLineNumbers w:val="0"/>
              <w:spacing w:before="0" w:beforeAutospacing="0" w:after="0" w:afterAutospacing="0" w:line="360" w:lineRule="auto"/>
              <w:ind w:left="0" w:right="0"/>
              <w:jc w:val="center"/>
              <w:rPr>
                <w:rFonts w:hint="eastAsia" w:ascii="仿宋" w:hAnsi="仿宋" w:eastAsia="仿宋" w:cs="仿宋"/>
                <w:kern w:val="0"/>
                <w:sz w:val="24"/>
                <w:highlight w:val="none"/>
              </w:rPr>
            </w:pPr>
          </w:p>
        </w:tc>
        <w:tc>
          <w:tcPr>
            <w:tcW w:w="2285" w:type="dxa"/>
            <w:tcBorders>
              <w:bottom w:val="single" w:color="auto" w:sz="4" w:space="0"/>
              <w:right w:val="single" w:color="auto" w:sz="4" w:space="0"/>
            </w:tcBorders>
            <w:vAlign w:val="center"/>
          </w:tcPr>
          <w:p w14:paraId="2C7D8FCE">
            <w:pPr>
              <w:keepNext w:val="0"/>
              <w:keepLines w:val="0"/>
              <w:suppressLineNumbers w:val="0"/>
              <w:spacing w:before="0" w:beforeAutospacing="0" w:after="0" w:afterAutospacing="0" w:line="360" w:lineRule="auto"/>
              <w:ind w:left="0" w:right="0"/>
              <w:jc w:val="center"/>
              <w:rPr>
                <w:rFonts w:hint="eastAsia" w:ascii="仿宋" w:hAnsi="仿宋" w:eastAsia="仿宋" w:cs="仿宋"/>
                <w:kern w:val="0"/>
                <w:sz w:val="24"/>
                <w:highlight w:val="none"/>
              </w:rPr>
            </w:pPr>
          </w:p>
        </w:tc>
      </w:tr>
    </w:tbl>
    <w:p w14:paraId="19B7ACF7">
      <w:pPr>
        <w:pStyle w:val="23"/>
        <w:ind w:firstLine="480"/>
        <w:rPr>
          <w:rFonts w:hint="eastAsia" w:ascii="仿宋" w:hAnsi="仿宋" w:eastAsia="仿宋" w:cs="仿宋"/>
          <w:highlight w:val="none"/>
        </w:rPr>
      </w:pPr>
    </w:p>
    <w:p w14:paraId="72E2E4E3">
      <w:pPr>
        <w:pStyle w:val="23"/>
        <w:ind w:firstLine="480"/>
        <w:rPr>
          <w:rFonts w:hint="eastAsia" w:ascii="仿宋" w:hAnsi="仿宋" w:eastAsia="仿宋" w:cs="仿宋"/>
          <w:highlight w:val="none"/>
        </w:rPr>
      </w:pPr>
      <w:r>
        <w:rPr>
          <w:rFonts w:ascii="仿宋" w:hAnsi="仿宋" w:eastAsia="仿宋" w:cs="仿宋"/>
          <w:highlight w:val="none"/>
        </w:rPr>
        <w:t>注：1.本表格若不填写，视同为完全响应招标文件要求，如投标文件其他承诺或方案内容与本响应表不一致，以本表内容为准。</w:t>
      </w:r>
    </w:p>
    <w:p w14:paraId="7ABFDD98">
      <w:pPr>
        <w:pStyle w:val="23"/>
        <w:ind w:firstLine="420" w:firstLineChars="0"/>
        <w:rPr>
          <w:rFonts w:hint="eastAsia" w:ascii="仿宋" w:hAnsi="仿宋" w:eastAsia="仿宋" w:cs="仿宋"/>
          <w:highlight w:val="none"/>
        </w:rPr>
      </w:pPr>
    </w:p>
    <w:p w14:paraId="6720C88D">
      <w:pPr>
        <w:pStyle w:val="23"/>
        <w:ind w:firstLine="420" w:firstLineChars="0"/>
        <w:rPr>
          <w:rFonts w:hint="eastAsia" w:ascii="仿宋" w:hAnsi="仿宋" w:eastAsia="仿宋" w:cs="仿宋"/>
          <w:highlight w:val="none"/>
        </w:rPr>
      </w:pPr>
      <w:r>
        <w:rPr>
          <w:rFonts w:ascii="仿宋" w:hAnsi="仿宋" w:eastAsia="仿宋" w:cs="仿宋"/>
          <w:highlight w:val="none"/>
        </w:rPr>
        <w:t>法定代表人或授权委托人签字：</w:t>
      </w:r>
    </w:p>
    <w:p w14:paraId="394CCF50">
      <w:pPr>
        <w:pStyle w:val="23"/>
        <w:ind w:firstLine="420" w:firstLineChars="0"/>
        <w:rPr>
          <w:rFonts w:hint="eastAsia" w:ascii="仿宋" w:hAnsi="仿宋" w:eastAsia="仿宋" w:cs="仿宋"/>
          <w:highlight w:val="none"/>
        </w:rPr>
      </w:pPr>
    </w:p>
    <w:p w14:paraId="271C64C0">
      <w:pPr>
        <w:pStyle w:val="23"/>
        <w:ind w:firstLine="420" w:firstLineChars="0"/>
        <w:rPr>
          <w:rFonts w:hint="eastAsia" w:ascii="仿宋" w:hAnsi="仿宋" w:eastAsia="仿宋" w:cs="仿宋"/>
          <w:highlight w:val="none"/>
        </w:rPr>
      </w:pPr>
      <w:r>
        <w:rPr>
          <w:rFonts w:ascii="仿宋" w:hAnsi="仿宋" w:eastAsia="仿宋" w:cs="仿宋"/>
          <w:highlight w:val="none"/>
        </w:rPr>
        <w:t>供应商全称公章：</w:t>
      </w:r>
    </w:p>
    <w:p w14:paraId="7981C5E8">
      <w:pPr>
        <w:pStyle w:val="23"/>
        <w:ind w:firstLine="420" w:firstLineChars="0"/>
        <w:jc w:val="right"/>
        <w:rPr>
          <w:rFonts w:hint="eastAsia" w:ascii="仿宋" w:hAnsi="仿宋" w:eastAsia="仿宋" w:cs="仿宋"/>
          <w:b/>
          <w:sz w:val="30"/>
          <w:szCs w:val="22"/>
          <w:highlight w:val="none"/>
        </w:rPr>
      </w:pPr>
      <w:r>
        <w:rPr>
          <w:rFonts w:ascii="仿宋" w:hAnsi="仿宋" w:eastAsia="仿宋" w:cs="仿宋"/>
          <w:highlight w:val="none"/>
          <w:lang w:eastAsia="zh-Hans"/>
        </w:rPr>
        <w:t>日期：年月日</w:t>
      </w:r>
      <w:r>
        <w:rPr>
          <w:rFonts w:ascii="仿宋" w:hAnsi="仿宋" w:eastAsia="仿宋" w:cs="仿宋"/>
          <w:b/>
          <w:sz w:val="30"/>
          <w:szCs w:val="22"/>
          <w:highlight w:val="none"/>
        </w:rPr>
        <w:br w:type="page"/>
      </w:r>
    </w:p>
    <w:p w14:paraId="259CCF8A">
      <w:pPr>
        <w:numPr>
          <w:ilvl w:val="0"/>
          <w:numId w:val="0"/>
        </w:numPr>
        <w:ind w:leftChars="0"/>
        <w:outlineLvl w:val="2"/>
        <w:rPr>
          <w:rFonts w:hint="eastAsia" w:ascii="仿宋" w:hAnsi="仿宋" w:eastAsia="仿宋" w:cs="仿宋"/>
          <w:b/>
          <w:sz w:val="30"/>
          <w:szCs w:val="22"/>
          <w:highlight w:val="none"/>
        </w:rPr>
      </w:pPr>
      <w:r>
        <w:rPr>
          <w:rFonts w:hint="eastAsia" w:ascii="仿宋" w:hAnsi="仿宋" w:eastAsia="仿宋" w:cs="仿宋"/>
          <w:b/>
          <w:sz w:val="30"/>
          <w:szCs w:val="22"/>
          <w:highlight w:val="none"/>
          <w:lang w:val="en-US" w:eastAsia="zh-CN"/>
        </w:rPr>
        <w:t>三、</w:t>
      </w:r>
      <w:r>
        <w:rPr>
          <w:rFonts w:hint="eastAsia" w:ascii="仿宋" w:hAnsi="仿宋" w:eastAsia="仿宋" w:cs="仿宋"/>
          <w:b/>
          <w:sz w:val="30"/>
          <w:szCs w:val="22"/>
          <w:highlight w:val="none"/>
        </w:rPr>
        <w:t>商务需求响应表</w:t>
      </w:r>
    </w:p>
    <w:p w14:paraId="083FB69F">
      <w:pPr>
        <w:pStyle w:val="7"/>
        <w:ind w:firstLine="0" w:firstLineChars="0"/>
        <w:rPr>
          <w:rFonts w:hint="eastAsia" w:ascii="仿宋" w:hAnsi="仿宋" w:eastAsia="仿宋" w:cs="仿宋"/>
          <w:sz w:val="24"/>
          <w:szCs w:val="22"/>
          <w:highlight w:val="none"/>
        </w:rPr>
      </w:pPr>
    </w:p>
    <w:p w14:paraId="6D1084B0">
      <w:pPr>
        <w:spacing w:line="360" w:lineRule="auto"/>
        <w:rPr>
          <w:rFonts w:hint="eastAsia" w:ascii="仿宋" w:hAnsi="仿宋" w:eastAsia="仿宋" w:cs="仿宋"/>
          <w:sz w:val="24"/>
          <w:highlight w:val="none"/>
        </w:rPr>
      </w:pPr>
      <w:r>
        <w:rPr>
          <w:rFonts w:hint="eastAsia" w:ascii="仿宋" w:hAnsi="仿宋" w:eastAsia="仿宋" w:cs="仿宋"/>
          <w:sz w:val="24"/>
          <w:highlight w:val="none"/>
        </w:rPr>
        <w:t>项目名称：</w:t>
      </w:r>
    </w:p>
    <w:p w14:paraId="40370833">
      <w:pPr>
        <w:spacing w:line="360" w:lineRule="auto"/>
        <w:rPr>
          <w:rFonts w:hint="eastAsia" w:ascii="仿宋" w:hAnsi="仿宋" w:eastAsia="仿宋" w:cs="仿宋"/>
          <w:sz w:val="24"/>
          <w:szCs w:val="22"/>
          <w:highlight w:val="none"/>
        </w:rPr>
      </w:pPr>
      <w:r>
        <w:rPr>
          <w:rFonts w:hint="eastAsia" w:ascii="仿宋" w:hAnsi="仿宋" w:eastAsia="仿宋" w:cs="仿宋"/>
          <w:sz w:val="24"/>
          <w:highlight w:val="none"/>
        </w:rPr>
        <w:t>项目编号：</w:t>
      </w:r>
    </w:p>
    <w:tbl>
      <w:tblPr>
        <w:tblStyle w:val="17"/>
        <w:tblW w:w="90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25"/>
        <w:gridCol w:w="2348"/>
        <w:gridCol w:w="2070"/>
        <w:gridCol w:w="2817"/>
      </w:tblGrid>
      <w:tr w14:paraId="21679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25" w:type="dxa"/>
            <w:vAlign w:val="center"/>
          </w:tcPr>
          <w:p w14:paraId="3D2E42E6">
            <w:pPr>
              <w:keepNext w:val="0"/>
              <w:keepLines w:val="0"/>
              <w:suppressLineNumbers w:val="0"/>
              <w:spacing w:before="0" w:beforeAutospacing="0" w:after="0" w:afterAutospacing="0" w:line="360" w:lineRule="auto"/>
              <w:ind w:left="0" w:right="0"/>
              <w:jc w:val="center"/>
              <w:rPr>
                <w:rFonts w:hint="eastAsia" w:ascii="仿宋" w:hAnsi="仿宋" w:eastAsia="仿宋" w:cs="仿宋"/>
                <w:kern w:val="0"/>
                <w:sz w:val="22"/>
                <w:szCs w:val="22"/>
                <w:highlight w:val="none"/>
              </w:rPr>
            </w:pPr>
            <w:r>
              <w:rPr>
                <w:rFonts w:hint="eastAsia" w:ascii="仿宋" w:hAnsi="仿宋" w:eastAsia="仿宋" w:cs="仿宋"/>
                <w:kern w:val="0"/>
                <w:sz w:val="22"/>
                <w:szCs w:val="22"/>
                <w:highlight w:val="none"/>
              </w:rPr>
              <w:t>项目</w:t>
            </w:r>
          </w:p>
        </w:tc>
        <w:tc>
          <w:tcPr>
            <w:tcW w:w="2348" w:type="dxa"/>
            <w:vAlign w:val="center"/>
          </w:tcPr>
          <w:p w14:paraId="22AC9814">
            <w:pPr>
              <w:keepNext w:val="0"/>
              <w:keepLines w:val="0"/>
              <w:suppressLineNumbers w:val="0"/>
              <w:spacing w:before="0" w:beforeAutospacing="0" w:after="0" w:afterAutospacing="0" w:line="360" w:lineRule="auto"/>
              <w:ind w:left="0" w:right="0"/>
              <w:jc w:val="center"/>
              <w:rPr>
                <w:rFonts w:hint="eastAsia" w:ascii="仿宋" w:hAnsi="仿宋" w:eastAsia="仿宋" w:cs="仿宋"/>
                <w:kern w:val="0"/>
                <w:sz w:val="22"/>
                <w:szCs w:val="22"/>
                <w:highlight w:val="none"/>
              </w:rPr>
            </w:pPr>
            <w:r>
              <w:rPr>
                <w:rFonts w:hint="eastAsia" w:ascii="仿宋" w:hAnsi="仿宋" w:eastAsia="仿宋" w:cs="仿宋"/>
                <w:kern w:val="0"/>
                <w:sz w:val="22"/>
                <w:szCs w:val="22"/>
                <w:highlight w:val="none"/>
              </w:rPr>
              <w:t>招标文件要求</w:t>
            </w:r>
          </w:p>
        </w:tc>
        <w:tc>
          <w:tcPr>
            <w:tcW w:w="2070" w:type="dxa"/>
            <w:vAlign w:val="center"/>
          </w:tcPr>
          <w:p w14:paraId="235CB83D">
            <w:pPr>
              <w:keepNext w:val="0"/>
              <w:keepLines w:val="0"/>
              <w:suppressLineNumbers w:val="0"/>
              <w:spacing w:before="0" w:beforeAutospacing="0" w:after="0" w:afterAutospacing="0" w:line="360" w:lineRule="auto"/>
              <w:ind w:left="0" w:right="0"/>
              <w:jc w:val="center"/>
              <w:rPr>
                <w:rFonts w:hint="eastAsia" w:ascii="仿宋" w:hAnsi="仿宋" w:eastAsia="仿宋" w:cs="仿宋"/>
                <w:kern w:val="0"/>
                <w:sz w:val="22"/>
                <w:szCs w:val="22"/>
                <w:highlight w:val="none"/>
              </w:rPr>
            </w:pPr>
            <w:r>
              <w:rPr>
                <w:rFonts w:hint="eastAsia" w:ascii="仿宋" w:hAnsi="仿宋" w:eastAsia="仿宋" w:cs="仿宋"/>
                <w:kern w:val="0"/>
                <w:sz w:val="22"/>
                <w:szCs w:val="22"/>
                <w:highlight w:val="none"/>
              </w:rPr>
              <w:t>是否响应</w:t>
            </w:r>
          </w:p>
        </w:tc>
        <w:tc>
          <w:tcPr>
            <w:tcW w:w="2817" w:type="dxa"/>
            <w:vAlign w:val="center"/>
          </w:tcPr>
          <w:p w14:paraId="5ED27792">
            <w:pPr>
              <w:keepNext w:val="0"/>
              <w:keepLines w:val="0"/>
              <w:suppressLineNumbers w:val="0"/>
              <w:spacing w:before="0" w:beforeAutospacing="0" w:after="0" w:afterAutospacing="0" w:line="360" w:lineRule="auto"/>
              <w:ind w:left="0" w:right="0"/>
              <w:jc w:val="center"/>
              <w:rPr>
                <w:rFonts w:hint="eastAsia" w:ascii="仿宋" w:hAnsi="仿宋" w:eastAsia="仿宋" w:cs="仿宋"/>
                <w:kern w:val="0"/>
                <w:sz w:val="22"/>
                <w:szCs w:val="22"/>
                <w:highlight w:val="none"/>
              </w:rPr>
            </w:pPr>
            <w:r>
              <w:rPr>
                <w:rFonts w:hint="eastAsia" w:ascii="仿宋" w:hAnsi="仿宋" w:eastAsia="仿宋" w:cs="仿宋"/>
                <w:kern w:val="0"/>
                <w:sz w:val="22"/>
                <w:szCs w:val="22"/>
                <w:highlight w:val="none"/>
              </w:rPr>
              <w:t>供应商的承诺和说明</w:t>
            </w:r>
          </w:p>
        </w:tc>
      </w:tr>
      <w:tr w14:paraId="48FFF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25" w:type="dxa"/>
            <w:vAlign w:val="center"/>
          </w:tcPr>
          <w:p w14:paraId="2EBCEEF7">
            <w:pPr>
              <w:keepNext w:val="0"/>
              <w:keepLines w:val="0"/>
              <w:suppressLineNumbers w:val="0"/>
              <w:spacing w:before="0" w:beforeAutospacing="0" w:after="0" w:afterAutospacing="0" w:line="360" w:lineRule="auto"/>
              <w:ind w:left="0" w:right="0"/>
              <w:jc w:val="center"/>
              <w:rPr>
                <w:rFonts w:hint="eastAsia" w:ascii="仿宋" w:hAnsi="仿宋" w:eastAsia="仿宋" w:cs="仿宋"/>
                <w:kern w:val="0"/>
                <w:sz w:val="18"/>
                <w:szCs w:val="18"/>
                <w:highlight w:val="none"/>
              </w:rPr>
            </w:pPr>
          </w:p>
        </w:tc>
        <w:tc>
          <w:tcPr>
            <w:tcW w:w="2348" w:type="dxa"/>
            <w:vAlign w:val="center"/>
          </w:tcPr>
          <w:p w14:paraId="648CC513">
            <w:pPr>
              <w:keepNext w:val="0"/>
              <w:keepLines w:val="0"/>
              <w:suppressLineNumbers w:val="0"/>
              <w:spacing w:before="0" w:beforeAutospacing="0" w:after="0" w:afterAutospacing="0" w:line="360" w:lineRule="auto"/>
              <w:ind w:left="0" w:right="0"/>
              <w:jc w:val="center"/>
              <w:rPr>
                <w:rFonts w:hint="eastAsia" w:ascii="仿宋" w:hAnsi="仿宋" w:eastAsia="仿宋" w:cs="仿宋"/>
                <w:kern w:val="0"/>
                <w:szCs w:val="21"/>
                <w:highlight w:val="none"/>
              </w:rPr>
            </w:pPr>
          </w:p>
        </w:tc>
        <w:tc>
          <w:tcPr>
            <w:tcW w:w="2070" w:type="dxa"/>
            <w:vAlign w:val="center"/>
          </w:tcPr>
          <w:p w14:paraId="0F1A608B">
            <w:pPr>
              <w:keepNext w:val="0"/>
              <w:keepLines w:val="0"/>
              <w:suppressLineNumbers w:val="0"/>
              <w:spacing w:before="0" w:beforeAutospacing="0" w:after="0" w:afterAutospacing="0" w:line="360" w:lineRule="auto"/>
              <w:ind w:left="0" w:right="0"/>
              <w:jc w:val="center"/>
              <w:rPr>
                <w:rFonts w:hint="eastAsia" w:ascii="仿宋" w:hAnsi="仿宋" w:eastAsia="仿宋" w:cs="仿宋"/>
                <w:kern w:val="0"/>
                <w:szCs w:val="21"/>
                <w:highlight w:val="none"/>
              </w:rPr>
            </w:pPr>
          </w:p>
        </w:tc>
        <w:tc>
          <w:tcPr>
            <w:tcW w:w="2817" w:type="dxa"/>
            <w:vAlign w:val="center"/>
          </w:tcPr>
          <w:p w14:paraId="498BBA0F">
            <w:pPr>
              <w:keepNext w:val="0"/>
              <w:keepLines w:val="0"/>
              <w:suppressLineNumbers w:val="0"/>
              <w:spacing w:before="0" w:beforeAutospacing="0" w:after="0" w:afterAutospacing="0" w:line="360" w:lineRule="auto"/>
              <w:ind w:left="0" w:right="0"/>
              <w:jc w:val="center"/>
              <w:rPr>
                <w:rFonts w:hint="eastAsia" w:ascii="仿宋" w:hAnsi="仿宋" w:eastAsia="仿宋" w:cs="仿宋"/>
                <w:kern w:val="0"/>
                <w:szCs w:val="21"/>
                <w:highlight w:val="none"/>
              </w:rPr>
            </w:pPr>
          </w:p>
        </w:tc>
      </w:tr>
      <w:tr w14:paraId="774D4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25" w:type="dxa"/>
            <w:vAlign w:val="center"/>
          </w:tcPr>
          <w:p w14:paraId="2ED85974">
            <w:pPr>
              <w:keepNext w:val="0"/>
              <w:keepLines w:val="0"/>
              <w:suppressLineNumbers w:val="0"/>
              <w:spacing w:before="0" w:beforeAutospacing="0" w:after="0" w:afterAutospacing="0" w:line="360" w:lineRule="auto"/>
              <w:ind w:left="0" w:right="0"/>
              <w:jc w:val="center"/>
              <w:rPr>
                <w:rFonts w:hint="eastAsia" w:ascii="仿宋" w:hAnsi="仿宋" w:eastAsia="仿宋" w:cs="仿宋"/>
                <w:kern w:val="0"/>
                <w:sz w:val="18"/>
                <w:szCs w:val="18"/>
                <w:highlight w:val="none"/>
              </w:rPr>
            </w:pPr>
          </w:p>
        </w:tc>
        <w:tc>
          <w:tcPr>
            <w:tcW w:w="2348" w:type="dxa"/>
            <w:vAlign w:val="center"/>
          </w:tcPr>
          <w:p w14:paraId="3B138252">
            <w:pPr>
              <w:keepNext w:val="0"/>
              <w:keepLines w:val="0"/>
              <w:suppressLineNumbers w:val="0"/>
              <w:spacing w:before="0" w:beforeAutospacing="0" w:after="0" w:afterAutospacing="0" w:line="360" w:lineRule="auto"/>
              <w:ind w:left="0" w:right="0"/>
              <w:jc w:val="center"/>
              <w:rPr>
                <w:rFonts w:hint="eastAsia" w:ascii="仿宋" w:hAnsi="仿宋" w:eastAsia="仿宋" w:cs="仿宋"/>
                <w:kern w:val="0"/>
                <w:szCs w:val="21"/>
                <w:highlight w:val="none"/>
              </w:rPr>
            </w:pPr>
          </w:p>
        </w:tc>
        <w:tc>
          <w:tcPr>
            <w:tcW w:w="2070" w:type="dxa"/>
            <w:vAlign w:val="center"/>
          </w:tcPr>
          <w:p w14:paraId="28DD699B">
            <w:pPr>
              <w:keepNext w:val="0"/>
              <w:keepLines w:val="0"/>
              <w:suppressLineNumbers w:val="0"/>
              <w:spacing w:before="0" w:beforeAutospacing="0" w:after="0" w:afterAutospacing="0" w:line="360" w:lineRule="auto"/>
              <w:ind w:left="0" w:right="0"/>
              <w:jc w:val="center"/>
              <w:rPr>
                <w:rFonts w:hint="eastAsia" w:ascii="仿宋" w:hAnsi="仿宋" w:eastAsia="仿宋" w:cs="仿宋"/>
                <w:kern w:val="0"/>
                <w:szCs w:val="21"/>
                <w:highlight w:val="none"/>
              </w:rPr>
            </w:pPr>
          </w:p>
        </w:tc>
        <w:tc>
          <w:tcPr>
            <w:tcW w:w="2817" w:type="dxa"/>
            <w:vAlign w:val="center"/>
          </w:tcPr>
          <w:p w14:paraId="4923DB03">
            <w:pPr>
              <w:keepNext w:val="0"/>
              <w:keepLines w:val="0"/>
              <w:suppressLineNumbers w:val="0"/>
              <w:spacing w:before="0" w:beforeAutospacing="0" w:after="0" w:afterAutospacing="0" w:line="360" w:lineRule="auto"/>
              <w:ind w:left="0" w:right="0"/>
              <w:jc w:val="center"/>
              <w:rPr>
                <w:rFonts w:hint="eastAsia" w:ascii="仿宋" w:hAnsi="仿宋" w:eastAsia="仿宋" w:cs="仿宋"/>
                <w:kern w:val="0"/>
                <w:szCs w:val="21"/>
                <w:highlight w:val="none"/>
              </w:rPr>
            </w:pPr>
          </w:p>
        </w:tc>
      </w:tr>
      <w:tr w14:paraId="33C89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25" w:type="dxa"/>
            <w:vAlign w:val="center"/>
          </w:tcPr>
          <w:p w14:paraId="5EE9E677">
            <w:pPr>
              <w:keepNext w:val="0"/>
              <w:keepLines w:val="0"/>
              <w:suppressLineNumbers w:val="0"/>
              <w:spacing w:before="0" w:beforeAutospacing="0" w:after="0" w:afterAutospacing="0" w:line="360" w:lineRule="auto"/>
              <w:ind w:left="0" w:right="0"/>
              <w:jc w:val="center"/>
              <w:rPr>
                <w:rFonts w:hint="eastAsia" w:ascii="仿宋" w:hAnsi="仿宋" w:eastAsia="仿宋" w:cs="仿宋"/>
                <w:kern w:val="0"/>
                <w:sz w:val="18"/>
                <w:szCs w:val="18"/>
                <w:highlight w:val="none"/>
              </w:rPr>
            </w:pPr>
          </w:p>
        </w:tc>
        <w:tc>
          <w:tcPr>
            <w:tcW w:w="2348" w:type="dxa"/>
            <w:vAlign w:val="center"/>
          </w:tcPr>
          <w:p w14:paraId="28EE9322">
            <w:pPr>
              <w:keepNext w:val="0"/>
              <w:keepLines w:val="0"/>
              <w:suppressLineNumbers w:val="0"/>
              <w:spacing w:before="0" w:beforeAutospacing="0" w:after="0" w:afterAutospacing="0" w:line="360" w:lineRule="auto"/>
              <w:ind w:left="0" w:right="0"/>
              <w:jc w:val="center"/>
              <w:rPr>
                <w:rFonts w:hint="eastAsia" w:ascii="仿宋" w:hAnsi="仿宋" w:eastAsia="仿宋" w:cs="仿宋"/>
                <w:kern w:val="0"/>
                <w:szCs w:val="21"/>
                <w:highlight w:val="none"/>
              </w:rPr>
            </w:pPr>
          </w:p>
        </w:tc>
        <w:tc>
          <w:tcPr>
            <w:tcW w:w="2070" w:type="dxa"/>
            <w:vAlign w:val="center"/>
          </w:tcPr>
          <w:p w14:paraId="7CA0BDE1">
            <w:pPr>
              <w:keepNext w:val="0"/>
              <w:keepLines w:val="0"/>
              <w:suppressLineNumbers w:val="0"/>
              <w:spacing w:before="0" w:beforeAutospacing="0" w:after="0" w:afterAutospacing="0" w:line="360" w:lineRule="auto"/>
              <w:ind w:left="0" w:right="0"/>
              <w:jc w:val="center"/>
              <w:rPr>
                <w:rFonts w:hint="eastAsia" w:ascii="仿宋" w:hAnsi="仿宋" w:eastAsia="仿宋" w:cs="仿宋"/>
                <w:kern w:val="0"/>
                <w:szCs w:val="21"/>
                <w:highlight w:val="none"/>
              </w:rPr>
            </w:pPr>
          </w:p>
        </w:tc>
        <w:tc>
          <w:tcPr>
            <w:tcW w:w="2817" w:type="dxa"/>
            <w:vAlign w:val="center"/>
          </w:tcPr>
          <w:p w14:paraId="50D755E2">
            <w:pPr>
              <w:keepNext w:val="0"/>
              <w:keepLines w:val="0"/>
              <w:suppressLineNumbers w:val="0"/>
              <w:spacing w:before="0" w:beforeAutospacing="0" w:after="0" w:afterAutospacing="0" w:line="360" w:lineRule="auto"/>
              <w:ind w:left="0" w:right="0"/>
              <w:jc w:val="center"/>
              <w:rPr>
                <w:rFonts w:hint="eastAsia" w:ascii="仿宋" w:hAnsi="仿宋" w:eastAsia="仿宋" w:cs="仿宋"/>
                <w:kern w:val="0"/>
                <w:szCs w:val="21"/>
                <w:highlight w:val="none"/>
              </w:rPr>
            </w:pPr>
          </w:p>
        </w:tc>
      </w:tr>
      <w:tr w14:paraId="64BC6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25" w:type="dxa"/>
            <w:vAlign w:val="center"/>
          </w:tcPr>
          <w:p w14:paraId="6640C738">
            <w:pPr>
              <w:keepNext w:val="0"/>
              <w:keepLines w:val="0"/>
              <w:suppressLineNumbers w:val="0"/>
              <w:spacing w:before="0" w:beforeAutospacing="0" w:after="0" w:afterAutospacing="0" w:line="360" w:lineRule="auto"/>
              <w:ind w:left="0" w:right="0"/>
              <w:jc w:val="center"/>
              <w:rPr>
                <w:rFonts w:hint="eastAsia" w:ascii="仿宋" w:hAnsi="仿宋" w:eastAsia="仿宋" w:cs="仿宋"/>
                <w:kern w:val="0"/>
                <w:sz w:val="18"/>
                <w:szCs w:val="18"/>
                <w:highlight w:val="none"/>
              </w:rPr>
            </w:pPr>
          </w:p>
        </w:tc>
        <w:tc>
          <w:tcPr>
            <w:tcW w:w="2348" w:type="dxa"/>
            <w:vAlign w:val="center"/>
          </w:tcPr>
          <w:p w14:paraId="669A2BD3">
            <w:pPr>
              <w:keepNext w:val="0"/>
              <w:keepLines w:val="0"/>
              <w:suppressLineNumbers w:val="0"/>
              <w:spacing w:before="0" w:beforeAutospacing="0" w:after="0" w:afterAutospacing="0" w:line="360" w:lineRule="auto"/>
              <w:ind w:left="0" w:right="0"/>
              <w:jc w:val="center"/>
              <w:rPr>
                <w:rFonts w:hint="eastAsia" w:ascii="仿宋" w:hAnsi="仿宋" w:eastAsia="仿宋" w:cs="仿宋"/>
                <w:kern w:val="0"/>
                <w:szCs w:val="21"/>
                <w:highlight w:val="none"/>
              </w:rPr>
            </w:pPr>
          </w:p>
        </w:tc>
        <w:tc>
          <w:tcPr>
            <w:tcW w:w="2070" w:type="dxa"/>
            <w:vAlign w:val="center"/>
          </w:tcPr>
          <w:p w14:paraId="3CD4B9A4">
            <w:pPr>
              <w:keepNext w:val="0"/>
              <w:keepLines w:val="0"/>
              <w:suppressLineNumbers w:val="0"/>
              <w:spacing w:before="0" w:beforeAutospacing="0" w:after="0" w:afterAutospacing="0" w:line="360" w:lineRule="auto"/>
              <w:ind w:left="0" w:right="0"/>
              <w:jc w:val="center"/>
              <w:rPr>
                <w:rFonts w:hint="eastAsia" w:ascii="仿宋" w:hAnsi="仿宋" w:eastAsia="仿宋" w:cs="仿宋"/>
                <w:kern w:val="0"/>
                <w:szCs w:val="21"/>
                <w:highlight w:val="none"/>
              </w:rPr>
            </w:pPr>
          </w:p>
        </w:tc>
        <w:tc>
          <w:tcPr>
            <w:tcW w:w="2817" w:type="dxa"/>
            <w:vAlign w:val="center"/>
          </w:tcPr>
          <w:p w14:paraId="362CE7B8">
            <w:pPr>
              <w:keepNext w:val="0"/>
              <w:keepLines w:val="0"/>
              <w:suppressLineNumbers w:val="0"/>
              <w:spacing w:before="0" w:beforeAutospacing="0" w:after="0" w:afterAutospacing="0" w:line="360" w:lineRule="auto"/>
              <w:ind w:left="0" w:right="0"/>
              <w:jc w:val="center"/>
              <w:rPr>
                <w:rFonts w:hint="eastAsia" w:ascii="仿宋" w:hAnsi="仿宋" w:eastAsia="仿宋" w:cs="仿宋"/>
                <w:kern w:val="0"/>
                <w:szCs w:val="21"/>
                <w:highlight w:val="none"/>
              </w:rPr>
            </w:pPr>
          </w:p>
        </w:tc>
      </w:tr>
      <w:tr w14:paraId="7B755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25" w:type="dxa"/>
            <w:vAlign w:val="center"/>
          </w:tcPr>
          <w:p w14:paraId="5A7AB621">
            <w:pPr>
              <w:keepNext w:val="0"/>
              <w:keepLines w:val="0"/>
              <w:suppressLineNumbers w:val="0"/>
              <w:spacing w:before="0" w:beforeAutospacing="0" w:after="0" w:afterAutospacing="0" w:line="360" w:lineRule="auto"/>
              <w:ind w:left="0" w:right="0"/>
              <w:jc w:val="center"/>
              <w:rPr>
                <w:rFonts w:hint="eastAsia" w:ascii="仿宋" w:hAnsi="仿宋" w:eastAsia="仿宋" w:cs="仿宋"/>
                <w:kern w:val="0"/>
                <w:szCs w:val="21"/>
                <w:highlight w:val="none"/>
              </w:rPr>
            </w:pPr>
          </w:p>
        </w:tc>
        <w:tc>
          <w:tcPr>
            <w:tcW w:w="2348" w:type="dxa"/>
            <w:vAlign w:val="center"/>
          </w:tcPr>
          <w:p w14:paraId="71033D61">
            <w:pPr>
              <w:keepNext w:val="0"/>
              <w:keepLines w:val="0"/>
              <w:suppressLineNumbers w:val="0"/>
              <w:spacing w:before="0" w:beforeAutospacing="0" w:after="0" w:afterAutospacing="0" w:line="360" w:lineRule="auto"/>
              <w:ind w:left="0" w:right="0"/>
              <w:jc w:val="center"/>
              <w:rPr>
                <w:rFonts w:hint="eastAsia" w:ascii="仿宋" w:hAnsi="仿宋" w:eastAsia="仿宋" w:cs="仿宋"/>
                <w:kern w:val="0"/>
                <w:szCs w:val="21"/>
                <w:highlight w:val="none"/>
              </w:rPr>
            </w:pPr>
          </w:p>
        </w:tc>
        <w:tc>
          <w:tcPr>
            <w:tcW w:w="2070" w:type="dxa"/>
            <w:vAlign w:val="center"/>
          </w:tcPr>
          <w:p w14:paraId="27012510">
            <w:pPr>
              <w:keepNext w:val="0"/>
              <w:keepLines w:val="0"/>
              <w:suppressLineNumbers w:val="0"/>
              <w:spacing w:before="0" w:beforeAutospacing="0" w:after="0" w:afterAutospacing="0" w:line="360" w:lineRule="auto"/>
              <w:ind w:left="0" w:right="0"/>
              <w:jc w:val="center"/>
              <w:rPr>
                <w:rFonts w:hint="eastAsia" w:ascii="仿宋" w:hAnsi="仿宋" w:eastAsia="仿宋" w:cs="仿宋"/>
                <w:kern w:val="0"/>
                <w:szCs w:val="21"/>
                <w:highlight w:val="none"/>
              </w:rPr>
            </w:pPr>
          </w:p>
        </w:tc>
        <w:tc>
          <w:tcPr>
            <w:tcW w:w="2817" w:type="dxa"/>
            <w:vAlign w:val="center"/>
          </w:tcPr>
          <w:p w14:paraId="7A6EACC8">
            <w:pPr>
              <w:keepNext w:val="0"/>
              <w:keepLines w:val="0"/>
              <w:suppressLineNumbers w:val="0"/>
              <w:spacing w:before="0" w:beforeAutospacing="0" w:after="0" w:afterAutospacing="0" w:line="360" w:lineRule="auto"/>
              <w:ind w:left="0" w:right="0"/>
              <w:jc w:val="center"/>
              <w:rPr>
                <w:rFonts w:hint="eastAsia" w:ascii="仿宋" w:hAnsi="仿宋" w:eastAsia="仿宋" w:cs="仿宋"/>
                <w:kern w:val="0"/>
                <w:szCs w:val="21"/>
                <w:highlight w:val="none"/>
              </w:rPr>
            </w:pPr>
          </w:p>
        </w:tc>
      </w:tr>
      <w:tr w14:paraId="63CA4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25" w:type="dxa"/>
            <w:vAlign w:val="center"/>
          </w:tcPr>
          <w:p w14:paraId="25DAB38F">
            <w:pPr>
              <w:keepNext w:val="0"/>
              <w:keepLines w:val="0"/>
              <w:suppressLineNumbers w:val="0"/>
              <w:spacing w:before="0" w:beforeAutospacing="0" w:after="0" w:afterAutospacing="0" w:line="360" w:lineRule="auto"/>
              <w:ind w:left="0" w:right="0"/>
              <w:jc w:val="center"/>
              <w:rPr>
                <w:rFonts w:hint="eastAsia" w:ascii="仿宋" w:hAnsi="仿宋" w:eastAsia="仿宋" w:cs="仿宋"/>
                <w:kern w:val="0"/>
                <w:szCs w:val="21"/>
                <w:highlight w:val="none"/>
              </w:rPr>
            </w:pPr>
          </w:p>
        </w:tc>
        <w:tc>
          <w:tcPr>
            <w:tcW w:w="2348" w:type="dxa"/>
            <w:vAlign w:val="center"/>
          </w:tcPr>
          <w:p w14:paraId="451C875C">
            <w:pPr>
              <w:keepNext w:val="0"/>
              <w:keepLines w:val="0"/>
              <w:suppressLineNumbers w:val="0"/>
              <w:spacing w:before="0" w:beforeAutospacing="0" w:after="0" w:afterAutospacing="0" w:line="360" w:lineRule="auto"/>
              <w:ind w:left="0" w:right="0"/>
              <w:jc w:val="center"/>
              <w:rPr>
                <w:rFonts w:hint="eastAsia" w:ascii="仿宋" w:hAnsi="仿宋" w:eastAsia="仿宋" w:cs="仿宋"/>
                <w:kern w:val="0"/>
                <w:szCs w:val="21"/>
                <w:highlight w:val="none"/>
              </w:rPr>
            </w:pPr>
          </w:p>
        </w:tc>
        <w:tc>
          <w:tcPr>
            <w:tcW w:w="2070" w:type="dxa"/>
            <w:vAlign w:val="center"/>
          </w:tcPr>
          <w:p w14:paraId="76D3EA07">
            <w:pPr>
              <w:keepNext w:val="0"/>
              <w:keepLines w:val="0"/>
              <w:suppressLineNumbers w:val="0"/>
              <w:spacing w:before="0" w:beforeAutospacing="0" w:after="0" w:afterAutospacing="0" w:line="360" w:lineRule="auto"/>
              <w:ind w:left="0" w:right="0"/>
              <w:jc w:val="center"/>
              <w:rPr>
                <w:rFonts w:hint="eastAsia" w:ascii="仿宋" w:hAnsi="仿宋" w:eastAsia="仿宋" w:cs="仿宋"/>
                <w:kern w:val="0"/>
                <w:szCs w:val="21"/>
                <w:highlight w:val="none"/>
              </w:rPr>
            </w:pPr>
          </w:p>
        </w:tc>
        <w:tc>
          <w:tcPr>
            <w:tcW w:w="2817" w:type="dxa"/>
            <w:vAlign w:val="center"/>
          </w:tcPr>
          <w:p w14:paraId="27E60BC7">
            <w:pPr>
              <w:keepNext w:val="0"/>
              <w:keepLines w:val="0"/>
              <w:suppressLineNumbers w:val="0"/>
              <w:spacing w:before="0" w:beforeAutospacing="0" w:after="0" w:afterAutospacing="0" w:line="360" w:lineRule="auto"/>
              <w:ind w:left="0" w:right="0"/>
              <w:jc w:val="center"/>
              <w:rPr>
                <w:rFonts w:hint="eastAsia" w:ascii="仿宋" w:hAnsi="仿宋" w:eastAsia="仿宋" w:cs="仿宋"/>
                <w:kern w:val="0"/>
                <w:szCs w:val="21"/>
                <w:highlight w:val="none"/>
              </w:rPr>
            </w:pPr>
          </w:p>
        </w:tc>
      </w:tr>
    </w:tbl>
    <w:p w14:paraId="72716552">
      <w:pPr>
        <w:jc w:val="center"/>
        <w:rPr>
          <w:rFonts w:hint="eastAsia" w:ascii="仿宋" w:hAnsi="仿宋" w:eastAsia="仿宋" w:cs="仿宋"/>
          <w:szCs w:val="22"/>
          <w:highlight w:val="none"/>
        </w:rPr>
      </w:pPr>
    </w:p>
    <w:p w14:paraId="36333638">
      <w:pPr>
        <w:pStyle w:val="23"/>
        <w:ind w:firstLine="420" w:firstLineChars="0"/>
        <w:rPr>
          <w:rFonts w:hint="eastAsia" w:ascii="仿宋" w:hAnsi="仿宋" w:eastAsia="仿宋" w:cs="仿宋"/>
          <w:highlight w:val="none"/>
        </w:rPr>
      </w:pPr>
      <w:r>
        <w:rPr>
          <w:rFonts w:ascii="仿宋" w:hAnsi="仿宋" w:eastAsia="仿宋" w:cs="仿宋"/>
          <w:highlight w:val="none"/>
        </w:rPr>
        <w:t>本表格若不填写，视同为完全响应招标文件要求，如投标文件其他承诺或方案内容与本响应表不一致，以本表内容为准。</w:t>
      </w:r>
    </w:p>
    <w:p w14:paraId="7EB23DC4">
      <w:pPr>
        <w:pStyle w:val="23"/>
        <w:ind w:firstLine="480"/>
        <w:rPr>
          <w:rFonts w:hint="eastAsia" w:ascii="仿宋" w:hAnsi="仿宋" w:eastAsia="仿宋" w:cs="仿宋"/>
          <w:highlight w:val="none"/>
        </w:rPr>
      </w:pPr>
    </w:p>
    <w:p w14:paraId="402FC6DA">
      <w:pPr>
        <w:pStyle w:val="23"/>
        <w:ind w:firstLine="0" w:firstLineChars="0"/>
        <w:rPr>
          <w:rFonts w:hint="eastAsia" w:ascii="仿宋" w:hAnsi="仿宋" w:eastAsia="仿宋" w:cs="仿宋"/>
          <w:highlight w:val="none"/>
        </w:rPr>
      </w:pPr>
      <w:r>
        <w:rPr>
          <w:rFonts w:ascii="仿宋" w:hAnsi="仿宋" w:eastAsia="仿宋" w:cs="仿宋"/>
          <w:highlight w:val="none"/>
        </w:rPr>
        <w:t>法定代表人或授权委托人签字：</w:t>
      </w:r>
    </w:p>
    <w:p w14:paraId="58E7A934">
      <w:pPr>
        <w:pStyle w:val="23"/>
        <w:ind w:firstLine="480"/>
        <w:rPr>
          <w:rFonts w:hint="eastAsia" w:ascii="仿宋" w:hAnsi="仿宋" w:eastAsia="仿宋" w:cs="仿宋"/>
          <w:highlight w:val="none"/>
        </w:rPr>
      </w:pPr>
    </w:p>
    <w:p w14:paraId="513CDAEC">
      <w:pPr>
        <w:pStyle w:val="23"/>
        <w:ind w:firstLine="0" w:firstLineChars="0"/>
        <w:rPr>
          <w:rFonts w:hint="eastAsia" w:ascii="仿宋" w:hAnsi="仿宋" w:eastAsia="仿宋" w:cs="仿宋"/>
          <w:highlight w:val="none"/>
        </w:rPr>
      </w:pPr>
      <w:r>
        <w:rPr>
          <w:rFonts w:ascii="仿宋" w:hAnsi="仿宋" w:eastAsia="仿宋" w:cs="仿宋"/>
          <w:highlight w:val="none"/>
        </w:rPr>
        <w:t>供应商全称公章：</w:t>
      </w:r>
    </w:p>
    <w:p w14:paraId="7BE94030">
      <w:pPr>
        <w:pStyle w:val="23"/>
        <w:ind w:firstLine="480"/>
        <w:rPr>
          <w:rFonts w:hint="eastAsia" w:ascii="仿宋" w:hAnsi="仿宋" w:eastAsia="仿宋" w:cs="仿宋"/>
          <w:highlight w:val="none"/>
        </w:rPr>
      </w:pPr>
    </w:p>
    <w:p w14:paraId="15CBBBBE">
      <w:pPr>
        <w:pStyle w:val="23"/>
        <w:ind w:firstLine="0" w:firstLineChars="0"/>
        <w:rPr>
          <w:rFonts w:hint="eastAsia" w:ascii="仿宋" w:hAnsi="仿宋" w:eastAsia="仿宋" w:cs="仿宋"/>
          <w:highlight w:val="none"/>
        </w:rPr>
      </w:pPr>
      <w:r>
        <w:rPr>
          <w:rFonts w:ascii="仿宋" w:hAnsi="仿宋" w:eastAsia="仿宋" w:cs="仿宋"/>
          <w:highlight w:val="none"/>
          <w:lang w:eastAsia="zh-Hans"/>
        </w:rPr>
        <w:t>日期：年月日</w:t>
      </w:r>
    </w:p>
    <w:p w14:paraId="6B1A17A6">
      <w:pPr>
        <w:rPr>
          <w:rFonts w:hint="eastAsia" w:ascii="仿宋" w:hAnsi="仿宋" w:eastAsia="仿宋" w:cs="仿宋"/>
          <w:b/>
          <w:sz w:val="30"/>
          <w:szCs w:val="22"/>
          <w:highlight w:val="none"/>
        </w:rPr>
      </w:pPr>
      <w:r>
        <w:rPr>
          <w:rFonts w:hint="eastAsia" w:ascii="仿宋" w:hAnsi="仿宋" w:eastAsia="仿宋" w:cs="仿宋"/>
          <w:b/>
          <w:sz w:val="30"/>
          <w:szCs w:val="22"/>
          <w:highlight w:val="none"/>
        </w:rPr>
        <w:br w:type="page"/>
      </w:r>
    </w:p>
    <w:p w14:paraId="7073A7A8">
      <w:pPr>
        <w:numPr>
          <w:ilvl w:val="-1"/>
          <w:numId w:val="0"/>
        </w:numPr>
        <w:ind w:left="0" w:firstLine="0"/>
        <w:outlineLvl w:val="2"/>
        <w:rPr>
          <w:rFonts w:hint="eastAsia" w:ascii="仿宋" w:hAnsi="仿宋" w:eastAsia="仿宋" w:cs="仿宋"/>
          <w:b/>
          <w:sz w:val="30"/>
          <w:szCs w:val="22"/>
          <w:highlight w:val="none"/>
        </w:rPr>
      </w:pPr>
      <w:r>
        <w:rPr>
          <w:rFonts w:hint="eastAsia" w:ascii="仿宋" w:hAnsi="仿宋" w:eastAsia="仿宋" w:cs="仿宋"/>
          <w:b/>
          <w:sz w:val="30"/>
          <w:szCs w:val="22"/>
          <w:highlight w:val="none"/>
          <w:lang w:val="en-US" w:eastAsia="zh-CN"/>
        </w:rPr>
        <w:t>四、</w:t>
      </w:r>
      <w:r>
        <w:rPr>
          <w:rFonts w:hint="eastAsia" w:ascii="仿宋" w:hAnsi="仿宋" w:eastAsia="仿宋" w:cs="仿宋"/>
          <w:b/>
          <w:sz w:val="30"/>
          <w:szCs w:val="22"/>
          <w:highlight w:val="none"/>
        </w:rPr>
        <w:t>企业业绩</w:t>
      </w:r>
    </w:p>
    <w:p w14:paraId="4B93CC77">
      <w:pPr>
        <w:pStyle w:val="7"/>
        <w:ind w:firstLine="0" w:firstLineChars="0"/>
        <w:rPr>
          <w:rFonts w:hint="eastAsia" w:ascii="仿宋" w:hAnsi="仿宋" w:eastAsia="仿宋" w:cs="仿宋"/>
          <w:sz w:val="24"/>
          <w:highlight w:val="none"/>
        </w:rPr>
      </w:pPr>
    </w:p>
    <w:tbl>
      <w:tblPr>
        <w:tblStyle w:val="17"/>
        <w:tblW w:w="90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8"/>
        <w:gridCol w:w="1808"/>
        <w:gridCol w:w="1808"/>
        <w:gridCol w:w="1808"/>
        <w:gridCol w:w="1808"/>
      </w:tblGrid>
      <w:tr w14:paraId="165E9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9" w:hRule="atLeast"/>
        </w:trPr>
        <w:tc>
          <w:tcPr>
            <w:tcW w:w="1808" w:type="dxa"/>
            <w:vAlign w:val="center"/>
          </w:tcPr>
          <w:p w14:paraId="32DE9772">
            <w:pPr>
              <w:keepNext w:val="0"/>
              <w:keepLines w:val="0"/>
              <w:suppressLineNumbers w:val="0"/>
              <w:spacing w:before="0" w:beforeAutospacing="0" w:after="0" w:afterAutospacing="0" w:line="360" w:lineRule="auto"/>
              <w:ind w:left="0" w:right="0"/>
              <w:jc w:val="center"/>
              <w:rPr>
                <w:rFonts w:hint="eastAsia" w:ascii="仿宋" w:hAnsi="仿宋" w:eastAsia="仿宋" w:cs="仿宋"/>
                <w:kern w:val="0"/>
                <w:sz w:val="24"/>
                <w:szCs w:val="20"/>
                <w:highlight w:val="none"/>
              </w:rPr>
            </w:pPr>
            <w:r>
              <w:rPr>
                <w:rFonts w:hint="eastAsia" w:ascii="仿宋" w:hAnsi="仿宋" w:eastAsia="仿宋" w:cs="仿宋"/>
                <w:kern w:val="0"/>
                <w:sz w:val="24"/>
                <w:szCs w:val="20"/>
                <w:highlight w:val="none"/>
              </w:rPr>
              <w:t>序号</w:t>
            </w:r>
          </w:p>
        </w:tc>
        <w:tc>
          <w:tcPr>
            <w:tcW w:w="1808" w:type="dxa"/>
            <w:vAlign w:val="center"/>
          </w:tcPr>
          <w:p w14:paraId="14FCB00F">
            <w:pPr>
              <w:keepNext w:val="0"/>
              <w:keepLines w:val="0"/>
              <w:suppressLineNumbers w:val="0"/>
              <w:spacing w:before="0" w:beforeAutospacing="0" w:after="0" w:afterAutospacing="0" w:line="360" w:lineRule="auto"/>
              <w:ind w:left="0" w:right="0"/>
              <w:jc w:val="center"/>
              <w:rPr>
                <w:rFonts w:hint="eastAsia" w:ascii="仿宋" w:hAnsi="仿宋" w:eastAsia="仿宋" w:cs="仿宋"/>
                <w:kern w:val="0"/>
                <w:sz w:val="24"/>
                <w:szCs w:val="20"/>
                <w:highlight w:val="none"/>
              </w:rPr>
            </w:pPr>
            <w:r>
              <w:rPr>
                <w:rFonts w:hint="eastAsia" w:ascii="仿宋" w:hAnsi="仿宋" w:eastAsia="仿宋" w:cs="仿宋"/>
                <w:kern w:val="0"/>
                <w:sz w:val="24"/>
                <w:szCs w:val="20"/>
                <w:highlight w:val="none"/>
              </w:rPr>
              <w:t>使用方</w:t>
            </w:r>
          </w:p>
        </w:tc>
        <w:tc>
          <w:tcPr>
            <w:tcW w:w="1808" w:type="dxa"/>
            <w:vAlign w:val="center"/>
          </w:tcPr>
          <w:p w14:paraId="1A4636AF">
            <w:pPr>
              <w:keepNext w:val="0"/>
              <w:keepLines w:val="0"/>
              <w:suppressLineNumbers w:val="0"/>
              <w:spacing w:before="0" w:beforeAutospacing="0" w:after="0" w:afterAutospacing="0" w:line="360" w:lineRule="auto"/>
              <w:ind w:left="0" w:right="0"/>
              <w:jc w:val="center"/>
              <w:rPr>
                <w:rFonts w:hint="eastAsia" w:ascii="仿宋" w:hAnsi="仿宋" w:eastAsia="仿宋" w:cs="仿宋"/>
                <w:kern w:val="0"/>
                <w:sz w:val="24"/>
                <w:szCs w:val="20"/>
                <w:highlight w:val="none"/>
              </w:rPr>
            </w:pPr>
            <w:r>
              <w:rPr>
                <w:rFonts w:hint="eastAsia" w:ascii="仿宋" w:hAnsi="仿宋" w:eastAsia="仿宋" w:cs="仿宋"/>
                <w:kern w:val="0"/>
                <w:sz w:val="24"/>
                <w:szCs w:val="20"/>
                <w:highlight w:val="none"/>
              </w:rPr>
              <w:t>项目名称</w:t>
            </w:r>
          </w:p>
        </w:tc>
        <w:tc>
          <w:tcPr>
            <w:tcW w:w="1808" w:type="dxa"/>
            <w:vAlign w:val="center"/>
          </w:tcPr>
          <w:p w14:paraId="28E129BC">
            <w:pPr>
              <w:keepNext w:val="0"/>
              <w:keepLines w:val="0"/>
              <w:suppressLineNumbers w:val="0"/>
              <w:spacing w:before="0" w:beforeAutospacing="0" w:after="0" w:afterAutospacing="0" w:line="360" w:lineRule="auto"/>
              <w:ind w:left="0" w:right="0"/>
              <w:jc w:val="center"/>
              <w:rPr>
                <w:rFonts w:hint="eastAsia" w:ascii="仿宋" w:hAnsi="仿宋" w:eastAsia="仿宋" w:cs="仿宋"/>
                <w:kern w:val="0"/>
                <w:sz w:val="24"/>
                <w:szCs w:val="20"/>
                <w:highlight w:val="none"/>
              </w:rPr>
            </w:pPr>
            <w:r>
              <w:rPr>
                <w:rFonts w:hint="eastAsia" w:ascii="仿宋" w:hAnsi="仿宋" w:eastAsia="仿宋" w:cs="仿宋"/>
                <w:kern w:val="0"/>
                <w:sz w:val="24"/>
                <w:szCs w:val="20"/>
                <w:highlight w:val="none"/>
              </w:rPr>
              <w:t>成交金额</w:t>
            </w:r>
          </w:p>
          <w:p w14:paraId="24A76280">
            <w:pPr>
              <w:keepNext w:val="0"/>
              <w:keepLines w:val="0"/>
              <w:suppressLineNumbers w:val="0"/>
              <w:spacing w:before="0" w:beforeAutospacing="0" w:after="0" w:afterAutospacing="0" w:line="360" w:lineRule="auto"/>
              <w:ind w:left="0" w:right="0"/>
              <w:jc w:val="center"/>
              <w:rPr>
                <w:rFonts w:hint="eastAsia" w:ascii="仿宋" w:hAnsi="仿宋" w:eastAsia="仿宋" w:cs="仿宋"/>
                <w:kern w:val="0"/>
                <w:sz w:val="24"/>
                <w:szCs w:val="20"/>
                <w:highlight w:val="none"/>
              </w:rPr>
            </w:pPr>
            <w:r>
              <w:rPr>
                <w:rFonts w:hint="eastAsia" w:ascii="仿宋" w:hAnsi="仿宋" w:eastAsia="仿宋" w:cs="仿宋"/>
                <w:kern w:val="0"/>
                <w:sz w:val="24"/>
                <w:szCs w:val="20"/>
                <w:highlight w:val="none"/>
              </w:rPr>
              <w:t>（单位：元）</w:t>
            </w:r>
          </w:p>
        </w:tc>
        <w:tc>
          <w:tcPr>
            <w:tcW w:w="1808" w:type="dxa"/>
            <w:vAlign w:val="center"/>
          </w:tcPr>
          <w:p w14:paraId="06DF93DA">
            <w:pPr>
              <w:keepNext w:val="0"/>
              <w:keepLines w:val="0"/>
              <w:suppressLineNumbers w:val="0"/>
              <w:spacing w:before="0" w:beforeAutospacing="0" w:after="0" w:afterAutospacing="0" w:line="360" w:lineRule="auto"/>
              <w:ind w:left="0" w:right="0"/>
              <w:jc w:val="center"/>
              <w:rPr>
                <w:rFonts w:hint="eastAsia" w:ascii="仿宋" w:hAnsi="仿宋" w:eastAsia="仿宋" w:cs="仿宋"/>
                <w:kern w:val="0"/>
                <w:sz w:val="24"/>
                <w:szCs w:val="20"/>
                <w:highlight w:val="none"/>
              </w:rPr>
            </w:pPr>
            <w:r>
              <w:rPr>
                <w:rFonts w:hint="eastAsia" w:ascii="仿宋" w:hAnsi="仿宋" w:eastAsia="仿宋" w:cs="仿宋"/>
                <w:kern w:val="0"/>
                <w:sz w:val="24"/>
                <w:szCs w:val="20"/>
                <w:highlight w:val="none"/>
              </w:rPr>
              <w:t>签订时间</w:t>
            </w:r>
          </w:p>
        </w:tc>
      </w:tr>
      <w:tr w14:paraId="0FE41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1808" w:type="dxa"/>
            <w:vAlign w:val="center"/>
          </w:tcPr>
          <w:p w14:paraId="24AAA635">
            <w:pPr>
              <w:keepNext w:val="0"/>
              <w:keepLines w:val="0"/>
              <w:suppressLineNumbers w:val="0"/>
              <w:spacing w:before="0" w:beforeAutospacing="0" w:after="0" w:afterAutospacing="0" w:line="360" w:lineRule="auto"/>
              <w:ind w:left="0" w:right="0"/>
              <w:jc w:val="center"/>
              <w:rPr>
                <w:rFonts w:hint="eastAsia" w:ascii="仿宋" w:hAnsi="仿宋" w:eastAsia="仿宋" w:cs="仿宋"/>
                <w:kern w:val="0"/>
                <w:sz w:val="24"/>
                <w:szCs w:val="20"/>
                <w:highlight w:val="none"/>
              </w:rPr>
            </w:pPr>
          </w:p>
        </w:tc>
        <w:tc>
          <w:tcPr>
            <w:tcW w:w="1808" w:type="dxa"/>
            <w:vAlign w:val="center"/>
          </w:tcPr>
          <w:p w14:paraId="17F78872">
            <w:pPr>
              <w:keepNext w:val="0"/>
              <w:keepLines w:val="0"/>
              <w:suppressLineNumbers w:val="0"/>
              <w:spacing w:before="0" w:beforeAutospacing="0" w:after="0" w:afterAutospacing="0" w:line="360" w:lineRule="auto"/>
              <w:ind w:left="0" w:right="0"/>
              <w:jc w:val="center"/>
              <w:rPr>
                <w:rFonts w:hint="eastAsia" w:ascii="仿宋" w:hAnsi="仿宋" w:eastAsia="仿宋" w:cs="仿宋"/>
                <w:kern w:val="0"/>
                <w:sz w:val="24"/>
                <w:szCs w:val="20"/>
                <w:highlight w:val="none"/>
              </w:rPr>
            </w:pPr>
          </w:p>
        </w:tc>
        <w:tc>
          <w:tcPr>
            <w:tcW w:w="1808" w:type="dxa"/>
            <w:vAlign w:val="center"/>
          </w:tcPr>
          <w:p w14:paraId="6500A6C4">
            <w:pPr>
              <w:keepNext w:val="0"/>
              <w:keepLines w:val="0"/>
              <w:suppressLineNumbers w:val="0"/>
              <w:spacing w:before="0" w:beforeAutospacing="0" w:after="0" w:afterAutospacing="0" w:line="360" w:lineRule="auto"/>
              <w:ind w:left="0" w:right="0"/>
              <w:jc w:val="center"/>
              <w:rPr>
                <w:rFonts w:hint="eastAsia" w:ascii="仿宋" w:hAnsi="仿宋" w:eastAsia="仿宋" w:cs="仿宋"/>
                <w:kern w:val="0"/>
                <w:sz w:val="24"/>
                <w:szCs w:val="20"/>
                <w:highlight w:val="none"/>
              </w:rPr>
            </w:pPr>
          </w:p>
        </w:tc>
        <w:tc>
          <w:tcPr>
            <w:tcW w:w="1808" w:type="dxa"/>
            <w:vAlign w:val="center"/>
          </w:tcPr>
          <w:p w14:paraId="34316E43">
            <w:pPr>
              <w:keepNext w:val="0"/>
              <w:keepLines w:val="0"/>
              <w:suppressLineNumbers w:val="0"/>
              <w:spacing w:before="0" w:beforeAutospacing="0" w:after="0" w:afterAutospacing="0" w:line="360" w:lineRule="auto"/>
              <w:ind w:left="0" w:right="0"/>
              <w:jc w:val="center"/>
              <w:rPr>
                <w:rFonts w:hint="eastAsia" w:ascii="仿宋" w:hAnsi="仿宋" w:eastAsia="仿宋" w:cs="仿宋"/>
                <w:kern w:val="0"/>
                <w:sz w:val="24"/>
                <w:szCs w:val="20"/>
                <w:highlight w:val="none"/>
              </w:rPr>
            </w:pPr>
          </w:p>
        </w:tc>
        <w:tc>
          <w:tcPr>
            <w:tcW w:w="1808" w:type="dxa"/>
            <w:vAlign w:val="center"/>
          </w:tcPr>
          <w:p w14:paraId="52F4A736">
            <w:pPr>
              <w:keepNext w:val="0"/>
              <w:keepLines w:val="0"/>
              <w:suppressLineNumbers w:val="0"/>
              <w:spacing w:before="0" w:beforeAutospacing="0" w:after="0" w:afterAutospacing="0" w:line="360" w:lineRule="auto"/>
              <w:ind w:left="0" w:right="0"/>
              <w:jc w:val="center"/>
              <w:rPr>
                <w:rFonts w:hint="eastAsia" w:ascii="仿宋" w:hAnsi="仿宋" w:eastAsia="仿宋" w:cs="仿宋"/>
                <w:kern w:val="0"/>
                <w:sz w:val="24"/>
                <w:szCs w:val="20"/>
                <w:highlight w:val="none"/>
              </w:rPr>
            </w:pPr>
          </w:p>
        </w:tc>
      </w:tr>
      <w:tr w14:paraId="7D6A4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1808" w:type="dxa"/>
            <w:vAlign w:val="center"/>
          </w:tcPr>
          <w:p w14:paraId="7A1DE3B8">
            <w:pPr>
              <w:keepNext w:val="0"/>
              <w:keepLines w:val="0"/>
              <w:suppressLineNumbers w:val="0"/>
              <w:spacing w:before="0" w:beforeAutospacing="0" w:after="0" w:afterAutospacing="0" w:line="360" w:lineRule="auto"/>
              <w:ind w:left="0" w:right="0"/>
              <w:jc w:val="center"/>
              <w:rPr>
                <w:rFonts w:hint="eastAsia" w:ascii="仿宋" w:hAnsi="仿宋" w:eastAsia="仿宋" w:cs="仿宋"/>
                <w:kern w:val="0"/>
                <w:sz w:val="24"/>
                <w:szCs w:val="20"/>
                <w:highlight w:val="none"/>
              </w:rPr>
            </w:pPr>
          </w:p>
        </w:tc>
        <w:tc>
          <w:tcPr>
            <w:tcW w:w="1808" w:type="dxa"/>
            <w:vAlign w:val="center"/>
          </w:tcPr>
          <w:p w14:paraId="053A6510">
            <w:pPr>
              <w:keepNext w:val="0"/>
              <w:keepLines w:val="0"/>
              <w:suppressLineNumbers w:val="0"/>
              <w:spacing w:before="0" w:beforeAutospacing="0" w:after="0" w:afterAutospacing="0" w:line="360" w:lineRule="auto"/>
              <w:ind w:left="0" w:right="0"/>
              <w:jc w:val="center"/>
              <w:rPr>
                <w:rFonts w:hint="eastAsia" w:ascii="仿宋" w:hAnsi="仿宋" w:eastAsia="仿宋" w:cs="仿宋"/>
                <w:kern w:val="0"/>
                <w:sz w:val="24"/>
                <w:szCs w:val="20"/>
                <w:highlight w:val="none"/>
              </w:rPr>
            </w:pPr>
          </w:p>
        </w:tc>
        <w:tc>
          <w:tcPr>
            <w:tcW w:w="1808" w:type="dxa"/>
            <w:vAlign w:val="center"/>
          </w:tcPr>
          <w:p w14:paraId="41C32DB9">
            <w:pPr>
              <w:keepNext w:val="0"/>
              <w:keepLines w:val="0"/>
              <w:suppressLineNumbers w:val="0"/>
              <w:spacing w:before="0" w:beforeAutospacing="0" w:after="0" w:afterAutospacing="0" w:line="360" w:lineRule="auto"/>
              <w:ind w:left="0" w:right="0"/>
              <w:jc w:val="center"/>
              <w:rPr>
                <w:rFonts w:hint="eastAsia" w:ascii="仿宋" w:hAnsi="仿宋" w:eastAsia="仿宋" w:cs="仿宋"/>
                <w:kern w:val="0"/>
                <w:sz w:val="24"/>
                <w:szCs w:val="20"/>
                <w:highlight w:val="none"/>
              </w:rPr>
            </w:pPr>
          </w:p>
        </w:tc>
        <w:tc>
          <w:tcPr>
            <w:tcW w:w="1808" w:type="dxa"/>
            <w:vAlign w:val="center"/>
          </w:tcPr>
          <w:p w14:paraId="16E13146">
            <w:pPr>
              <w:keepNext w:val="0"/>
              <w:keepLines w:val="0"/>
              <w:suppressLineNumbers w:val="0"/>
              <w:spacing w:before="0" w:beforeAutospacing="0" w:after="0" w:afterAutospacing="0" w:line="360" w:lineRule="auto"/>
              <w:ind w:left="0" w:right="0"/>
              <w:jc w:val="center"/>
              <w:rPr>
                <w:rFonts w:hint="eastAsia" w:ascii="仿宋" w:hAnsi="仿宋" w:eastAsia="仿宋" w:cs="仿宋"/>
                <w:kern w:val="0"/>
                <w:sz w:val="24"/>
                <w:szCs w:val="20"/>
                <w:highlight w:val="none"/>
              </w:rPr>
            </w:pPr>
          </w:p>
        </w:tc>
        <w:tc>
          <w:tcPr>
            <w:tcW w:w="1808" w:type="dxa"/>
            <w:vAlign w:val="center"/>
          </w:tcPr>
          <w:p w14:paraId="0AB7E87D">
            <w:pPr>
              <w:keepNext w:val="0"/>
              <w:keepLines w:val="0"/>
              <w:suppressLineNumbers w:val="0"/>
              <w:spacing w:before="0" w:beforeAutospacing="0" w:after="0" w:afterAutospacing="0" w:line="360" w:lineRule="auto"/>
              <w:ind w:left="0" w:right="0"/>
              <w:jc w:val="center"/>
              <w:rPr>
                <w:rFonts w:hint="eastAsia" w:ascii="仿宋" w:hAnsi="仿宋" w:eastAsia="仿宋" w:cs="仿宋"/>
                <w:kern w:val="0"/>
                <w:sz w:val="24"/>
                <w:szCs w:val="20"/>
                <w:highlight w:val="none"/>
              </w:rPr>
            </w:pPr>
          </w:p>
        </w:tc>
      </w:tr>
      <w:tr w14:paraId="3A716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trPr>
        <w:tc>
          <w:tcPr>
            <w:tcW w:w="1808" w:type="dxa"/>
            <w:vAlign w:val="center"/>
          </w:tcPr>
          <w:p w14:paraId="09548BF7">
            <w:pPr>
              <w:keepNext w:val="0"/>
              <w:keepLines w:val="0"/>
              <w:suppressLineNumbers w:val="0"/>
              <w:spacing w:before="0" w:beforeAutospacing="0" w:after="0" w:afterAutospacing="0" w:line="360" w:lineRule="auto"/>
              <w:ind w:left="0" w:right="0"/>
              <w:jc w:val="center"/>
              <w:rPr>
                <w:rFonts w:hint="eastAsia" w:ascii="仿宋" w:hAnsi="仿宋" w:eastAsia="仿宋" w:cs="仿宋"/>
                <w:kern w:val="0"/>
                <w:sz w:val="24"/>
                <w:szCs w:val="20"/>
                <w:highlight w:val="none"/>
              </w:rPr>
            </w:pPr>
          </w:p>
        </w:tc>
        <w:tc>
          <w:tcPr>
            <w:tcW w:w="1808" w:type="dxa"/>
            <w:vAlign w:val="center"/>
          </w:tcPr>
          <w:p w14:paraId="4CC8FF11">
            <w:pPr>
              <w:keepNext w:val="0"/>
              <w:keepLines w:val="0"/>
              <w:suppressLineNumbers w:val="0"/>
              <w:spacing w:before="0" w:beforeAutospacing="0" w:after="0" w:afterAutospacing="0" w:line="360" w:lineRule="auto"/>
              <w:ind w:left="0" w:right="0"/>
              <w:jc w:val="center"/>
              <w:rPr>
                <w:rFonts w:hint="eastAsia" w:ascii="仿宋" w:hAnsi="仿宋" w:eastAsia="仿宋" w:cs="仿宋"/>
                <w:kern w:val="0"/>
                <w:sz w:val="24"/>
                <w:szCs w:val="20"/>
                <w:highlight w:val="none"/>
              </w:rPr>
            </w:pPr>
          </w:p>
        </w:tc>
        <w:tc>
          <w:tcPr>
            <w:tcW w:w="1808" w:type="dxa"/>
            <w:vAlign w:val="center"/>
          </w:tcPr>
          <w:p w14:paraId="07A2C9CC">
            <w:pPr>
              <w:keepNext w:val="0"/>
              <w:keepLines w:val="0"/>
              <w:suppressLineNumbers w:val="0"/>
              <w:spacing w:before="0" w:beforeAutospacing="0" w:after="0" w:afterAutospacing="0" w:line="360" w:lineRule="auto"/>
              <w:ind w:left="0" w:right="0"/>
              <w:jc w:val="center"/>
              <w:rPr>
                <w:rFonts w:hint="eastAsia" w:ascii="仿宋" w:hAnsi="仿宋" w:eastAsia="仿宋" w:cs="仿宋"/>
                <w:kern w:val="0"/>
                <w:sz w:val="24"/>
                <w:szCs w:val="20"/>
                <w:highlight w:val="none"/>
              </w:rPr>
            </w:pPr>
          </w:p>
        </w:tc>
        <w:tc>
          <w:tcPr>
            <w:tcW w:w="1808" w:type="dxa"/>
            <w:vAlign w:val="center"/>
          </w:tcPr>
          <w:p w14:paraId="40FB9999">
            <w:pPr>
              <w:keepNext w:val="0"/>
              <w:keepLines w:val="0"/>
              <w:suppressLineNumbers w:val="0"/>
              <w:spacing w:before="0" w:beforeAutospacing="0" w:after="0" w:afterAutospacing="0" w:line="360" w:lineRule="auto"/>
              <w:ind w:left="0" w:right="0"/>
              <w:jc w:val="center"/>
              <w:rPr>
                <w:rFonts w:hint="eastAsia" w:ascii="仿宋" w:hAnsi="仿宋" w:eastAsia="仿宋" w:cs="仿宋"/>
                <w:kern w:val="0"/>
                <w:sz w:val="24"/>
                <w:szCs w:val="20"/>
                <w:highlight w:val="none"/>
              </w:rPr>
            </w:pPr>
          </w:p>
        </w:tc>
        <w:tc>
          <w:tcPr>
            <w:tcW w:w="1808" w:type="dxa"/>
            <w:vAlign w:val="center"/>
          </w:tcPr>
          <w:p w14:paraId="63BF3F84">
            <w:pPr>
              <w:keepNext w:val="0"/>
              <w:keepLines w:val="0"/>
              <w:suppressLineNumbers w:val="0"/>
              <w:spacing w:before="0" w:beforeAutospacing="0" w:after="0" w:afterAutospacing="0" w:line="360" w:lineRule="auto"/>
              <w:ind w:left="0" w:right="0"/>
              <w:jc w:val="center"/>
              <w:rPr>
                <w:rFonts w:hint="eastAsia" w:ascii="仿宋" w:hAnsi="仿宋" w:eastAsia="仿宋" w:cs="仿宋"/>
                <w:kern w:val="0"/>
                <w:sz w:val="24"/>
                <w:szCs w:val="20"/>
                <w:highlight w:val="none"/>
              </w:rPr>
            </w:pPr>
          </w:p>
        </w:tc>
      </w:tr>
    </w:tbl>
    <w:p w14:paraId="6DED3B9D">
      <w:pPr>
        <w:rPr>
          <w:rFonts w:hint="eastAsia" w:ascii="仿宋" w:hAnsi="仿宋" w:eastAsia="仿宋" w:cs="仿宋"/>
          <w:szCs w:val="22"/>
          <w:highlight w:val="none"/>
        </w:rPr>
      </w:pPr>
    </w:p>
    <w:p w14:paraId="446AA112">
      <w:pPr>
        <w:pStyle w:val="23"/>
        <w:ind w:firstLine="0" w:firstLineChars="0"/>
        <w:rPr>
          <w:rFonts w:hint="eastAsia" w:ascii="仿宋" w:hAnsi="仿宋" w:eastAsia="仿宋" w:cs="仿宋"/>
          <w:highlight w:val="none"/>
        </w:rPr>
      </w:pPr>
      <w:r>
        <w:rPr>
          <w:rFonts w:ascii="仿宋" w:hAnsi="仿宋" w:eastAsia="仿宋" w:cs="仿宋"/>
          <w:highlight w:val="none"/>
        </w:rPr>
        <w:t>1.相关业绩是指供应商202</w:t>
      </w:r>
      <w:r>
        <w:rPr>
          <w:rFonts w:hint="eastAsia" w:ascii="仿宋" w:hAnsi="仿宋" w:eastAsia="仿宋" w:cs="仿宋"/>
          <w:highlight w:val="none"/>
          <w:lang w:val="en-US" w:eastAsia="zh-CN"/>
        </w:rPr>
        <w:t>3</w:t>
      </w:r>
      <w:r>
        <w:rPr>
          <w:rFonts w:ascii="仿宋" w:hAnsi="仿宋" w:eastAsia="仿宋" w:cs="仿宋"/>
          <w:highlight w:val="none"/>
        </w:rPr>
        <w:t>年1月1日至今类似业绩；</w:t>
      </w:r>
    </w:p>
    <w:p w14:paraId="77BA9478">
      <w:pPr>
        <w:pStyle w:val="23"/>
        <w:ind w:firstLine="0" w:firstLineChars="0"/>
        <w:rPr>
          <w:rFonts w:hint="eastAsia" w:ascii="仿宋" w:hAnsi="仿宋" w:eastAsia="仿宋" w:cs="仿宋"/>
          <w:highlight w:val="none"/>
        </w:rPr>
      </w:pPr>
      <w:r>
        <w:rPr>
          <w:rFonts w:ascii="仿宋" w:hAnsi="仿宋" w:eastAsia="仿宋" w:cs="仿宋"/>
          <w:highlight w:val="none"/>
        </w:rPr>
        <w:t>2.此表仅提供表格形式，供应商应根据需要准备足够数量的表格来填写。</w:t>
      </w:r>
    </w:p>
    <w:p w14:paraId="0D53E10C">
      <w:pPr>
        <w:pStyle w:val="23"/>
        <w:ind w:firstLine="480"/>
        <w:rPr>
          <w:rFonts w:hint="eastAsia" w:ascii="仿宋" w:hAnsi="仿宋" w:eastAsia="仿宋" w:cs="仿宋"/>
          <w:highlight w:val="none"/>
        </w:rPr>
      </w:pPr>
    </w:p>
    <w:p w14:paraId="28204D2D">
      <w:pPr>
        <w:pStyle w:val="23"/>
        <w:ind w:firstLine="0" w:firstLineChars="0"/>
        <w:rPr>
          <w:rFonts w:hint="eastAsia" w:ascii="仿宋" w:hAnsi="仿宋" w:eastAsia="仿宋" w:cs="仿宋"/>
          <w:highlight w:val="none"/>
        </w:rPr>
      </w:pPr>
      <w:r>
        <w:rPr>
          <w:rFonts w:ascii="仿宋" w:hAnsi="仿宋" w:eastAsia="仿宋" w:cs="仿宋"/>
          <w:highlight w:val="none"/>
        </w:rPr>
        <w:t>法定代表人或授权委托人签字：</w:t>
      </w:r>
    </w:p>
    <w:p w14:paraId="3CEA7AF5">
      <w:pPr>
        <w:pStyle w:val="23"/>
        <w:ind w:firstLine="480"/>
        <w:rPr>
          <w:rFonts w:hint="eastAsia" w:ascii="仿宋" w:hAnsi="仿宋" w:eastAsia="仿宋" w:cs="仿宋"/>
          <w:highlight w:val="none"/>
        </w:rPr>
      </w:pPr>
    </w:p>
    <w:p w14:paraId="6C35740C">
      <w:pPr>
        <w:pStyle w:val="23"/>
        <w:ind w:firstLine="0" w:firstLineChars="0"/>
        <w:rPr>
          <w:rFonts w:hint="eastAsia" w:ascii="仿宋" w:hAnsi="仿宋" w:eastAsia="仿宋" w:cs="仿宋"/>
          <w:highlight w:val="none"/>
        </w:rPr>
      </w:pPr>
      <w:r>
        <w:rPr>
          <w:rFonts w:ascii="仿宋" w:hAnsi="仿宋" w:eastAsia="仿宋" w:cs="仿宋"/>
          <w:highlight w:val="none"/>
        </w:rPr>
        <w:t>供应商全称公章：</w:t>
      </w:r>
    </w:p>
    <w:p w14:paraId="2444AA6C">
      <w:pPr>
        <w:pStyle w:val="23"/>
        <w:ind w:firstLine="480"/>
        <w:rPr>
          <w:rFonts w:hint="eastAsia" w:ascii="仿宋" w:hAnsi="仿宋" w:eastAsia="仿宋" w:cs="仿宋"/>
          <w:highlight w:val="none"/>
        </w:rPr>
      </w:pPr>
    </w:p>
    <w:p w14:paraId="637434D3">
      <w:pPr>
        <w:pStyle w:val="23"/>
        <w:ind w:firstLine="0" w:firstLineChars="0"/>
        <w:rPr>
          <w:rFonts w:hint="eastAsia" w:ascii="仿宋" w:hAnsi="仿宋" w:eastAsia="仿宋" w:cs="仿宋"/>
          <w:highlight w:val="none"/>
        </w:rPr>
      </w:pPr>
      <w:r>
        <w:rPr>
          <w:rFonts w:ascii="仿宋" w:hAnsi="仿宋" w:eastAsia="仿宋" w:cs="仿宋"/>
          <w:highlight w:val="none"/>
          <w:lang w:eastAsia="zh-Hans"/>
        </w:rPr>
        <w:t>日期：年月日</w:t>
      </w:r>
    </w:p>
    <w:p w14:paraId="3BBC874E">
      <w:pPr>
        <w:rPr>
          <w:rFonts w:hint="eastAsia" w:ascii="仿宋" w:hAnsi="仿宋" w:eastAsia="仿宋" w:cs="仿宋"/>
          <w:b/>
          <w:sz w:val="30"/>
          <w:szCs w:val="30"/>
          <w:highlight w:val="none"/>
        </w:rPr>
      </w:pPr>
    </w:p>
    <w:p w14:paraId="2EBF23BF">
      <w:pPr>
        <w:rPr>
          <w:rFonts w:hint="eastAsia" w:ascii="仿宋" w:hAnsi="仿宋" w:eastAsia="仿宋" w:cs="仿宋"/>
          <w:b/>
          <w:sz w:val="30"/>
          <w:szCs w:val="30"/>
          <w:highlight w:val="none"/>
        </w:rPr>
      </w:pPr>
      <w:r>
        <w:rPr>
          <w:rFonts w:hint="eastAsia" w:ascii="仿宋" w:hAnsi="仿宋" w:eastAsia="仿宋" w:cs="仿宋"/>
          <w:b/>
          <w:sz w:val="30"/>
          <w:szCs w:val="30"/>
          <w:highlight w:val="none"/>
        </w:rPr>
        <w:br w:type="page"/>
      </w:r>
    </w:p>
    <w:p w14:paraId="1CC65F18">
      <w:pPr>
        <w:numPr>
          <w:ilvl w:val="0"/>
          <w:numId w:val="10"/>
        </w:numPr>
        <w:jc w:val="left"/>
        <w:rPr>
          <w:rFonts w:hint="eastAsia" w:ascii="仿宋" w:hAnsi="仿宋" w:eastAsia="仿宋" w:cs="仿宋"/>
          <w:b w:val="0"/>
          <w:bCs/>
          <w:sz w:val="22"/>
          <w:szCs w:val="22"/>
          <w:highlight w:val="none"/>
        </w:rPr>
      </w:pPr>
      <w:r>
        <w:rPr>
          <w:rFonts w:hint="eastAsia" w:ascii="仿宋" w:hAnsi="仿宋" w:eastAsia="仿宋" w:cs="仿宋"/>
          <w:bCs/>
          <w:sz w:val="22"/>
          <w:szCs w:val="22"/>
          <w:highlight w:val="none"/>
        </w:rPr>
        <w:t>项目背景、现状及问题分析</w:t>
      </w:r>
      <w:r>
        <w:rPr>
          <w:rFonts w:hint="eastAsia" w:ascii="仿宋" w:hAnsi="仿宋" w:eastAsia="仿宋" w:cs="仿宋"/>
          <w:b w:val="0"/>
          <w:bCs/>
          <w:sz w:val="22"/>
          <w:szCs w:val="22"/>
          <w:highlight w:val="none"/>
        </w:rPr>
        <w:t>；</w:t>
      </w:r>
    </w:p>
    <w:p w14:paraId="0CB24D19">
      <w:pPr>
        <w:numPr>
          <w:ilvl w:val="0"/>
          <w:numId w:val="10"/>
        </w:numPr>
        <w:jc w:val="left"/>
        <w:rPr>
          <w:rFonts w:hint="eastAsia" w:ascii="仿宋" w:hAnsi="仿宋" w:eastAsia="仿宋" w:cs="仿宋"/>
          <w:b w:val="0"/>
          <w:bCs/>
          <w:sz w:val="22"/>
          <w:szCs w:val="22"/>
          <w:highlight w:val="none"/>
        </w:rPr>
      </w:pPr>
      <w:r>
        <w:rPr>
          <w:rFonts w:hint="eastAsia" w:ascii="仿宋" w:hAnsi="仿宋" w:eastAsia="仿宋" w:cs="仿宋"/>
          <w:bCs/>
          <w:sz w:val="22"/>
          <w:szCs w:val="22"/>
          <w:highlight w:val="none"/>
        </w:rPr>
        <w:t>服务方案</w:t>
      </w:r>
      <w:r>
        <w:rPr>
          <w:rFonts w:hint="eastAsia" w:ascii="仿宋" w:hAnsi="仿宋" w:eastAsia="仿宋" w:cs="仿宋"/>
          <w:b w:val="0"/>
          <w:bCs/>
          <w:sz w:val="22"/>
          <w:szCs w:val="22"/>
          <w:highlight w:val="none"/>
        </w:rPr>
        <w:t>；</w:t>
      </w:r>
    </w:p>
    <w:p w14:paraId="4DDAE35B">
      <w:pPr>
        <w:numPr>
          <w:ilvl w:val="0"/>
          <w:numId w:val="10"/>
        </w:numPr>
        <w:jc w:val="left"/>
        <w:rPr>
          <w:rFonts w:hint="eastAsia" w:ascii="仿宋" w:hAnsi="仿宋" w:eastAsia="仿宋" w:cs="仿宋"/>
          <w:b w:val="0"/>
          <w:bCs/>
          <w:sz w:val="22"/>
          <w:szCs w:val="22"/>
          <w:highlight w:val="none"/>
        </w:rPr>
      </w:pPr>
      <w:r>
        <w:rPr>
          <w:rFonts w:hint="eastAsia" w:ascii="仿宋" w:hAnsi="仿宋" w:eastAsia="仿宋" w:cs="仿宋"/>
          <w:bCs/>
          <w:sz w:val="22"/>
          <w:szCs w:val="22"/>
          <w:highlight w:val="none"/>
        </w:rPr>
        <w:t>保密方案</w:t>
      </w:r>
      <w:r>
        <w:rPr>
          <w:rFonts w:hint="eastAsia" w:ascii="仿宋" w:hAnsi="仿宋" w:eastAsia="仿宋" w:cs="仿宋"/>
          <w:b w:val="0"/>
          <w:bCs/>
          <w:sz w:val="22"/>
          <w:szCs w:val="22"/>
          <w:highlight w:val="none"/>
        </w:rPr>
        <w:t>；</w:t>
      </w:r>
    </w:p>
    <w:p w14:paraId="576C2600">
      <w:pPr>
        <w:numPr>
          <w:ilvl w:val="0"/>
          <w:numId w:val="10"/>
        </w:numPr>
        <w:jc w:val="left"/>
        <w:rPr>
          <w:rFonts w:hint="eastAsia" w:ascii="仿宋" w:hAnsi="仿宋" w:eastAsia="仿宋" w:cs="仿宋"/>
          <w:b w:val="0"/>
          <w:bCs/>
          <w:sz w:val="22"/>
          <w:szCs w:val="22"/>
          <w:highlight w:val="none"/>
        </w:rPr>
      </w:pPr>
      <w:r>
        <w:rPr>
          <w:rFonts w:hint="eastAsia" w:ascii="仿宋" w:hAnsi="仿宋" w:eastAsia="仿宋" w:cs="仿宋"/>
          <w:bCs/>
          <w:sz w:val="22"/>
          <w:szCs w:val="22"/>
          <w:highlight w:val="none"/>
        </w:rPr>
        <w:t>与采购人配合方案</w:t>
      </w:r>
      <w:r>
        <w:rPr>
          <w:rFonts w:hint="eastAsia" w:ascii="仿宋" w:hAnsi="仿宋" w:eastAsia="仿宋" w:cs="仿宋"/>
          <w:b w:val="0"/>
          <w:bCs/>
          <w:sz w:val="22"/>
          <w:szCs w:val="22"/>
          <w:highlight w:val="none"/>
        </w:rPr>
        <w:t>；</w:t>
      </w:r>
    </w:p>
    <w:p w14:paraId="3298D951">
      <w:pPr>
        <w:numPr>
          <w:ilvl w:val="0"/>
          <w:numId w:val="10"/>
        </w:numPr>
        <w:jc w:val="left"/>
        <w:rPr>
          <w:rFonts w:hint="eastAsia" w:ascii="仿宋" w:hAnsi="仿宋" w:eastAsia="仿宋" w:cs="仿宋"/>
          <w:b w:val="0"/>
          <w:bCs/>
          <w:sz w:val="22"/>
          <w:szCs w:val="22"/>
          <w:highlight w:val="none"/>
        </w:rPr>
      </w:pPr>
      <w:r>
        <w:rPr>
          <w:rFonts w:hint="eastAsia" w:ascii="仿宋" w:hAnsi="仿宋" w:eastAsia="仿宋" w:cs="仿宋"/>
          <w:bCs/>
          <w:sz w:val="22"/>
          <w:szCs w:val="22"/>
          <w:highlight w:val="none"/>
        </w:rPr>
        <w:t>案例分析</w:t>
      </w:r>
      <w:r>
        <w:rPr>
          <w:rFonts w:hint="eastAsia" w:ascii="仿宋" w:hAnsi="仿宋" w:eastAsia="仿宋" w:cs="仿宋"/>
          <w:b w:val="0"/>
          <w:bCs/>
          <w:sz w:val="22"/>
          <w:szCs w:val="22"/>
          <w:highlight w:val="none"/>
        </w:rPr>
        <w:t>；</w:t>
      </w:r>
    </w:p>
    <w:p w14:paraId="0DCBCCF3">
      <w:pPr>
        <w:numPr>
          <w:ilvl w:val="0"/>
          <w:numId w:val="10"/>
        </w:numPr>
        <w:jc w:val="left"/>
        <w:rPr>
          <w:rFonts w:hint="eastAsia" w:ascii="仿宋" w:hAnsi="仿宋" w:eastAsia="仿宋" w:cs="仿宋"/>
          <w:b w:val="0"/>
          <w:bCs/>
          <w:sz w:val="22"/>
          <w:szCs w:val="22"/>
          <w:highlight w:val="none"/>
        </w:rPr>
      </w:pPr>
      <w:r>
        <w:rPr>
          <w:rFonts w:hint="eastAsia" w:ascii="仿宋" w:hAnsi="仿宋" w:eastAsia="仿宋" w:cs="仿宋"/>
          <w:bCs/>
          <w:sz w:val="22"/>
          <w:szCs w:val="22"/>
          <w:highlight w:val="none"/>
        </w:rPr>
        <w:t>人员配置</w:t>
      </w:r>
      <w:r>
        <w:rPr>
          <w:rFonts w:hint="eastAsia" w:ascii="仿宋" w:hAnsi="仿宋" w:eastAsia="仿宋" w:cs="仿宋"/>
          <w:b w:val="0"/>
          <w:bCs/>
          <w:sz w:val="22"/>
          <w:szCs w:val="22"/>
          <w:highlight w:val="none"/>
        </w:rPr>
        <w:t>；</w:t>
      </w:r>
    </w:p>
    <w:p w14:paraId="009D319F">
      <w:pPr>
        <w:numPr>
          <w:ilvl w:val="0"/>
          <w:numId w:val="10"/>
        </w:numPr>
        <w:jc w:val="left"/>
        <w:rPr>
          <w:rFonts w:hint="eastAsia" w:ascii="仿宋" w:hAnsi="仿宋" w:eastAsia="仿宋" w:cs="仿宋"/>
          <w:b w:val="0"/>
          <w:bCs/>
          <w:sz w:val="22"/>
          <w:szCs w:val="22"/>
          <w:highlight w:val="none"/>
        </w:rPr>
      </w:pPr>
      <w:r>
        <w:rPr>
          <w:rFonts w:hint="eastAsia" w:ascii="仿宋" w:hAnsi="仿宋" w:eastAsia="仿宋" w:cs="仿宋"/>
          <w:bCs/>
          <w:sz w:val="22"/>
          <w:szCs w:val="22"/>
          <w:highlight w:val="none"/>
        </w:rPr>
        <w:t>其他承诺</w:t>
      </w:r>
      <w:r>
        <w:rPr>
          <w:rFonts w:hint="eastAsia" w:ascii="仿宋" w:hAnsi="仿宋" w:eastAsia="仿宋" w:cs="仿宋"/>
          <w:b w:val="0"/>
          <w:bCs/>
          <w:sz w:val="22"/>
          <w:szCs w:val="22"/>
          <w:highlight w:val="none"/>
        </w:rPr>
        <w:t>；</w:t>
      </w:r>
    </w:p>
    <w:p w14:paraId="6726F06E">
      <w:pPr>
        <w:numPr>
          <w:ilvl w:val="0"/>
          <w:numId w:val="10"/>
        </w:numPr>
        <w:ind w:left="0" w:firstLine="0"/>
        <w:jc w:val="left"/>
        <w:rPr>
          <w:rFonts w:hint="eastAsia" w:ascii="仿宋" w:hAnsi="仿宋" w:eastAsia="仿宋" w:cs="仿宋"/>
          <w:b w:val="0"/>
          <w:bCs/>
          <w:sz w:val="22"/>
          <w:szCs w:val="22"/>
          <w:highlight w:val="none"/>
        </w:rPr>
      </w:pPr>
      <w:r>
        <w:rPr>
          <w:rFonts w:hint="eastAsia" w:ascii="仿宋" w:hAnsi="仿宋" w:eastAsia="仿宋" w:cs="仿宋"/>
          <w:bCs/>
          <w:sz w:val="22"/>
          <w:szCs w:val="22"/>
          <w:highlight w:val="none"/>
        </w:rPr>
        <w:t>企业实力</w:t>
      </w:r>
      <w:r>
        <w:rPr>
          <w:rFonts w:hint="eastAsia" w:ascii="仿宋" w:hAnsi="仿宋" w:eastAsia="仿宋" w:cs="仿宋"/>
          <w:b w:val="0"/>
          <w:bCs/>
          <w:sz w:val="22"/>
          <w:szCs w:val="22"/>
          <w:highlight w:val="none"/>
        </w:rPr>
        <w:t>；</w:t>
      </w:r>
    </w:p>
    <w:p w14:paraId="78A1B090">
      <w:pPr>
        <w:widowControl/>
        <w:numPr>
          <w:ilvl w:val="0"/>
          <w:numId w:val="10"/>
        </w:numPr>
        <w:snapToGrid/>
        <w:spacing w:line="240" w:lineRule="auto"/>
        <w:jc w:val="left"/>
        <w:rPr>
          <w:rFonts w:hint="eastAsia" w:ascii="仿宋" w:hAnsi="仿宋" w:eastAsia="仿宋" w:cs="仿宋"/>
          <w:b w:val="0"/>
          <w:bCs/>
          <w:sz w:val="22"/>
          <w:szCs w:val="22"/>
          <w:highlight w:val="none"/>
        </w:rPr>
      </w:pPr>
      <w:r>
        <w:rPr>
          <w:rFonts w:hint="eastAsia" w:ascii="仿宋" w:hAnsi="仿宋" w:eastAsia="仿宋" w:cs="仿宋"/>
          <w:bCs/>
          <w:kern w:val="2"/>
          <w:sz w:val="22"/>
          <w:szCs w:val="22"/>
          <w:highlight w:val="none"/>
          <w:lang w:bidi="ar"/>
        </w:rPr>
        <w:t>企业业绩</w:t>
      </w:r>
    </w:p>
    <w:p w14:paraId="3B850CCC">
      <w:pPr>
        <w:numPr>
          <w:ilvl w:val="0"/>
          <w:numId w:val="10"/>
        </w:numPr>
        <w:jc w:val="left"/>
        <w:rPr>
          <w:rFonts w:ascii="Times New Roman" w:hAnsi="Times New Roman" w:eastAsia="宋体" w:cs="Times New Roman"/>
          <w:b/>
          <w:sz w:val="30"/>
          <w:szCs w:val="30"/>
          <w:highlight w:val="none"/>
        </w:rPr>
      </w:pPr>
      <w:r>
        <w:rPr>
          <w:rFonts w:hint="eastAsia" w:ascii="仿宋" w:hAnsi="仿宋" w:eastAsia="仿宋" w:cs="仿宋"/>
          <w:b w:val="0"/>
          <w:bCs/>
          <w:sz w:val="22"/>
          <w:szCs w:val="22"/>
          <w:highlight w:val="none"/>
        </w:rPr>
        <w:t>其他供应商认为有必要提交的材料。</w:t>
      </w:r>
      <w:r>
        <w:rPr>
          <w:rFonts w:hint="eastAsia" w:ascii="Times New Roman" w:hAnsi="Times New Roman" w:eastAsia="宋体" w:cs="Times New Roman"/>
          <w:b/>
          <w:sz w:val="30"/>
          <w:szCs w:val="30"/>
          <w:highlight w:val="none"/>
        </w:rPr>
        <w:br w:type="page"/>
      </w:r>
    </w:p>
    <w:p w14:paraId="116D1AC3">
      <w:pPr>
        <w:pStyle w:val="7"/>
        <w:ind w:firstLine="0" w:firstLineChars="0"/>
        <w:rPr>
          <w:rFonts w:hint="eastAsia" w:ascii="仿宋" w:hAnsi="仿宋" w:eastAsia="仿宋" w:cs="仿宋"/>
          <w:sz w:val="24"/>
          <w:szCs w:val="22"/>
          <w:highlight w:val="none"/>
        </w:rPr>
      </w:pPr>
      <w:bookmarkStart w:id="1" w:name="附录5"/>
      <w:r>
        <w:rPr>
          <w:rFonts w:hint="eastAsia" w:ascii="仿宋" w:hAnsi="仿宋" w:eastAsia="仿宋" w:cs="仿宋"/>
          <w:sz w:val="24"/>
          <w:szCs w:val="22"/>
          <w:highlight w:val="none"/>
        </w:rPr>
        <w:t>附件5</w:t>
      </w:r>
    </w:p>
    <w:bookmarkEnd w:id="1"/>
    <w:p w14:paraId="7AEAE7C0">
      <w:pPr>
        <w:ind w:firstLine="480"/>
        <w:jc w:val="right"/>
        <w:rPr>
          <w:rFonts w:hint="eastAsia" w:ascii="仿宋" w:hAnsi="仿宋" w:eastAsia="仿宋" w:cs="仿宋"/>
          <w:sz w:val="36"/>
          <w:szCs w:val="32"/>
          <w:highlight w:val="none"/>
        </w:rPr>
      </w:pPr>
      <w:r>
        <w:rPr>
          <w:rFonts w:hint="eastAsia" w:ascii="仿宋" w:hAnsi="仿宋" w:eastAsia="仿宋" w:cs="仿宋"/>
          <w:sz w:val="36"/>
          <w:szCs w:val="32"/>
          <w:highlight w:val="none"/>
        </w:rPr>
        <w:t>正本/副本</w:t>
      </w:r>
    </w:p>
    <w:p w14:paraId="0E4A12BE">
      <w:pPr>
        <w:jc w:val="center"/>
        <w:rPr>
          <w:rFonts w:hint="eastAsia" w:ascii="仿宋" w:hAnsi="仿宋" w:eastAsia="仿宋" w:cs="仿宋"/>
          <w:sz w:val="72"/>
          <w:szCs w:val="60"/>
          <w:highlight w:val="none"/>
        </w:rPr>
      </w:pPr>
    </w:p>
    <w:p w14:paraId="4AB748D9">
      <w:pPr>
        <w:jc w:val="center"/>
        <w:rPr>
          <w:rFonts w:hint="eastAsia" w:ascii="仿宋" w:hAnsi="仿宋" w:eastAsia="仿宋" w:cs="仿宋"/>
          <w:sz w:val="72"/>
          <w:szCs w:val="60"/>
          <w:highlight w:val="none"/>
        </w:rPr>
      </w:pPr>
    </w:p>
    <w:p w14:paraId="20B43417">
      <w:pPr>
        <w:jc w:val="center"/>
        <w:rPr>
          <w:rFonts w:hint="eastAsia" w:ascii="仿宋" w:hAnsi="仿宋" w:eastAsia="仿宋" w:cs="仿宋"/>
          <w:sz w:val="52"/>
          <w:szCs w:val="48"/>
          <w:highlight w:val="none"/>
        </w:rPr>
      </w:pPr>
    </w:p>
    <w:p w14:paraId="382533D1">
      <w:pPr>
        <w:jc w:val="center"/>
        <w:outlineLvl w:val="1"/>
        <w:rPr>
          <w:rFonts w:hint="eastAsia" w:ascii="仿宋" w:hAnsi="仿宋" w:eastAsia="仿宋" w:cs="仿宋"/>
          <w:sz w:val="72"/>
          <w:szCs w:val="60"/>
          <w:highlight w:val="none"/>
        </w:rPr>
      </w:pPr>
      <w:r>
        <w:rPr>
          <w:rFonts w:hint="eastAsia" w:ascii="仿宋" w:hAnsi="仿宋" w:eastAsia="仿宋" w:cs="仿宋"/>
          <w:sz w:val="72"/>
          <w:szCs w:val="60"/>
          <w:highlight w:val="none"/>
        </w:rPr>
        <w:t>报价文件</w:t>
      </w:r>
    </w:p>
    <w:p w14:paraId="559C9B60">
      <w:pPr>
        <w:jc w:val="center"/>
        <w:rPr>
          <w:rFonts w:hint="eastAsia" w:ascii="仿宋" w:hAnsi="仿宋" w:eastAsia="仿宋" w:cs="仿宋"/>
          <w:sz w:val="72"/>
          <w:szCs w:val="60"/>
          <w:highlight w:val="none"/>
        </w:rPr>
      </w:pPr>
    </w:p>
    <w:p w14:paraId="30241A29">
      <w:pPr>
        <w:jc w:val="center"/>
        <w:rPr>
          <w:rFonts w:hint="eastAsia" w:ascii="仿宋" w:hAnsi="仿宋" w:eastAsia="仿宋" w:cs="仿宋"/>
          <w:sz w:val="52"/>
          <w:szCs w:val="48"/>
          <w:highlight w:val="none"/>
        </w:rPr>
      </w:pPr>
    </w:p>
    <w:p w14:paraId="546C13F0">
      <w:pPr>
        <w:pStyle w:val="7"/>
        <w:ind w:firstLine="280"/>
        <w:rPr>
          <w:rFonts w:hint="eastAsia" w:ascii="仿宋" w:hAnsi="仿宋" w:eastAsia="仿宋" w:cs="仿宋"/>
          <w:sz w:val="24"/>
          <w:szCs w:val="22"/>
          <w:highlight w:val="none"/>
        </w:rPr>
      </w:pPr>
      <w:r>
        <w:rPr>
          <w:rFonts w:hint="eastAsia" w:ascii="仿宋" w:hAnsi="仿宋" w:eastAsia="仿宋" w:cs="仿宋"/>
          <w:sz w:val="24"/>
          <w:szCs w:val="22"/>
          <w:highlight w:val="none"/>
        </w:rPr>
        <w:t>项目名称：</w:t>
      </w:r>
    </w:p>
    <w:p w14:paraId="7093045F">
      <w:pPr>
        <w:pStyle w:val="7"/>
        <w:ind w:firstLine="280"/>
        <w:rPr>
          <w:rFonts w:hint="eastAsia" w:ascii="仿宋" w:hAnsi="仿宋" w:eastAsia="仿宋" w:cs="仿宋"/>
          <w:sz w:val="24"/>
          <w:szCs w:val="22"/>
          <w:highlight w:val="none"/>
        </w:rPr>
      </w:pPr>
      <w:r>
        <w:rPr>
          <w:rFonts w:hint="eastAsia" w:ascii="仿宋" w:hAnsi="仿宋" w:eastAsia="仿宋" w:cs="仿宋"/>
          <w:sz w:val="24"/>
          <w:szCs w:val="22"/>
          <w:highlight w:val="none"/>
        </w:rPr>
        <w:t>项目编号：</w:t>
      </w:r>
    </w:p>
    <w:p w14:paraId="7BAAC1B8">
      <w:pPr>
        <w:pStyle w:val="7"/>
        <w:ind w:firstLine="280"/>
        <w:rPr>
          <w:rFonts w:hint="eastAsia" w:ascii="仿宋" w:hAnsi="仿宋" w:eastAsia="仿宋" w:cs="仿宋"/>
          <w:sz w:val="24"/>
          <w:szCs w:val="22"/>
          <w:highlight w:val="none"/>
        </w:rPr>
      </w:pPr>
      <w:r>
        <w:rPr>
          <w:rFonts w:hint="eastAsia" w:ascii="仿宋" w:hAnsi="仿宋" w:eastAsia="仿宋" w:cs="仿宋"/>
          <w:sz w:val="24"/>
          <w:szCs w:val="22"/>
          <w:highlight w:val="none"/>
        </w:rPr>
        <w:t>投标人名称：</w:t>
      </w:r>
    </w:p>
    <w:p w14:paraId="02C3E7E9">
      <w:pPr>
        <w:pStyle w:val="7"/>
        <w:ind w:firstLine="280"/>
        <w:rPr>
          <w:rFonts w:hint="eastAsia" w:ascii="仿宋" w:hAnsi="仿宋" w:eastAsia="仿宋" w:cs="仿宋"/>
          <w:sz w:val="24"/>
          <w:szCs w:val="22"/>
          <w:highlight w:val="none"/>
        </w:rPr>
      </w:pPr>
      <w:r>
        <w:rPr>
          <w:rFonts w:hint="eastAsia" w:ascii="仿宋" w:hAnsi="仿宋" w:eastAsia="仿宋" w:cs="仿宋"/>
          <w:sz w:val="24"/>
          <w:szCs w:val="22"/>
          <w:highlight w:val="none"/>
        </w:rPr>
        <w:t>投标人地址：</w:t>
      </w:r>
    </w:p>
    <w:p w14:paraId="1034EB5D">
      <w:pPr>
        <w:pStyle w:val="7"/>
        <w:ind w:firstLine="280"/>
        <w:rPr>
          <w:rFonts w:hint="eastAsia" w:ascii="仿宋" w:hAnsi="仿宋" w:eastAsia="仿宋" w:cs="仿宋"/>
          <w:sz w:val="24"/>
          <w:szCs w:val="22"/>
          <w:highlight w:val="none"/>
        </w:rPr>
      </w:pPr>
      <w:r>
        <w:rPr>
          <w:rFonts w:hint="eastAsia" w:ascii="仿宋" w:hAnsi="仿宋" w:eastAsia="仿宋" w:cs="仿宋"/>
          <w:sz w:val="24"/>
          <w:szCs w:val="22"/>
          <w:highlight w:val="none"/>
        </w:rPr>
        <w:t>在年月日时分之前不得启封</w:t>
      </w:r>
    </w:p>
    <w:p w14:paraId="020D5158">
      <w:pPr>
        <w:ind w:firstLine="480"/>
        <w:jc w:val="right"/>
        <w:rPr>
          <w:rFonts w:hint="eastAsia" w:ascii="仿宋" w:hAnsi="仿宋" w:eastAsia="仿宋" w:cs="仿宋"/>
          <w:b/>
          <w:sz w:val="28"/>
          <w:szCs w:val="22"/>
          <w:highlight w:val="none"/>
        </w:rPr>
      </w:pPr>
      <w:r>
        <w:rPr>
          <w:rFonts w:hint="eastAsia" w:ascii="仿宋" w:hAnsi="仿宋" w:eastAsia="仿宋" w:cs="仿宋"/>
          <w:sz w:val="24"/>
          <w:szCs w:val="22"/>
          <w:highlight w:val="none"/>
        </w:rPr>
        <w:t>年月日</w:t>
      </w:r>
    </w:p>
    <w:p w14:paraId="09A95BA2">
      <w:pPr>
        <w:rPr>
          <w:rFonts w:hint="eastAsia" w:ascii="仿宋" w:hAnsi="仿宋" w:eastAsia="仿宋" w:cs="仿宋"/>
          <w:b/>
          <w:sz w:val="32"/>
          <w:highlight w:val="none"/>
        </w:rPr>
      </w:pPr>
      <w:r>
        <w:rPr>
          <w:rFonts w:hint="eastAsia" w:ascii="仿宋" w:hAnsi="仿宋" w:eastAsia="仿宋" w:cs="仿宋"/>
          <w:b/>
          <w:sz w:val="32"/>
          <w:highlight w:val="none"/>
        </w:rPr>
        <w:br w:type="page"/>
      </w:r>
    </w:p>
    <w:p w14:paraId="44FAF677">
      <w:pPr>
        <w:spacing w:before="156" w:beforeLines="50"/>
        <w:jc w:val="center"/>
        <w:outlineLvl w:val="2"/>
        <w:rPr>
          <w:rFonts w:ascii="仿宋" w:hAnsi="仿宋" w:eastAsia="仿宋" w:cs="仿宋"/>
          <w:b/>
          <w:sz w:val="30"/>
          <w:szCs w:val="30"/>
          <w:highlight w:val="none"/>
        </w:rPr>
      </w:pPr>
      <w:r>
        <w:rPr>
          <w:rFonts w:hint="eastAsia" w:ascii="仿宋" w:hAnsi="仿宋" w:eastAsia="仿宋" w:cs="仿宋"/>
          <w:b/>
          <w:sz w:val="30"/>
          <w:szCs w:val="30"/>
          <w:highlight w:val="none"/>
        </w:rPr>
        <w:t>一、投标响应函</w:t>
      </w:r>
    </w:p>
    <w:p w14:paraId="0B0BE3A1">
      <w:pPr>
        <w:pStyle w:val="23"/>
        <w:ind w:firstLine="0" w:firstLineChars="0"/>
        <w:rPr>
          <w:rFonts w:hint="eastAsia" w:ascii="仿宋" w:hAnsi="仿宋" w:eastAsia="仿宋" w:cs="仿宋"/>
          <w:highlight w:val="none"/>
        </w:rPr>
      </w:pPr>
      <w:r>
        <w:rPr>
          <w:rFonts w:ascii="仿宋" w:hAnsi="仿宋" w:eastAsia="仿宋" w:cs="仿宋"/>
          <w:highlight w:val="none"/>
        </w:rPr>
        <w:t>致湖州学院：</w:t>
      </w:r>
    </w:p>
    <w:p w14:paraId="5A004B5A">
      <w:pPr>
        <w:pStyle w:val="23"/>
        <w:ind w:firstLine="480"/>
        <w:rPr>
          <w:rFonts w:hint="eastAsia" w:ascii="仿宋" w:hAnsi="仿宋" w:eastAsia="仿宋" w:cs="仿宋"/>
          <w:highlight w:val="none"/>
        </w:rPr>
      </w:pPr>
      <w:r>
        <w:rPr>
          <w:rFonts w:ascii="仿宋" w:hAnsi="仿宋" w:eastAsia="仿宋" w:cs="仿宋"/>
          <w:highlight w:val="none"/>
        </w:rPr>
        <w:t>本人（姓名），身份证号：，系（供应商名称）的法定代表人，现授权（姓名），身份证号：，为授权委托人。以我方的名义参加编号：，名称</w:t>
      </w:r>
      <w:r>
        <w:rPr>
          <w:rFonts w:ascii="仿宋" w:hAnsi="仿宋" w:eastAsia="仿宋" w:cs="仿宋"/>
          <w:highlight w:val="none"/>
          <w:u w:val="single"/>
        </w:rPr>
        <w:t>：</w:t>
      </w:r>
      <w:r>
        <w:rPr>
          <w:rFonts w:ascii="仿宋" w:hAnsi="仿宋" w:eastAsia="仿宋" w:cs="仿宋"/>
          <w:highlight w:val="none"/>
        </w:rPr>
        <w:t>，的投标活动，并进行投标。为此：</w:t>
      </w:r>
    </w:p>
    <w:p w14:paraId="097607B1">
      <w:pPr>
        <w:pStyle w:val="23"/>
        <w:ind w:firstLine="480"/>
        <w:rPr>
          <w:rFonts w:hint="eastAsia" w:ascii="仿宋" w:hAnsi="仿宋" w:eastAsia="仿宋" w:cs="仿宋"/>
          <w:highlight w:val="none"/>
        </w:rPr>
      </w:pPr>
      <w:r>
        <w:rPr>
          <w:rFonts w:ascii="仿宋" w:hAnsi="仿宋" w:eastAsia="仿宋" w:cs="仿宋"/>
          <w:highlight w:val="none"/>
        </w:rPr>
        <w:t>1</w:t>
      </w:r>
      <w:r>
        <w:rPr>
          <w:rFonts w:hint="eastAsia" w:ascii="仿宋" w:hAnsi="仿宋" w:eastAsia="仿宋" w:cs="仿宋"/>
          <w:highlight w:val="none"/>
          <w:lang w:val="en-US" w:eastAsia="zh-CN"/>
        </w:rPr>
        <w:t>.</w:t>
      </w:r>
      <w:r>
        <w:rPr>
          <w:rFonts w:ascii="仿宋" w:hAnsi="仿宋" w:eastAsia="仿宋" w:cs="仿宋"/>
          <w:highlight w:val="none"/>
        </w:rPr>
        <w:t>总投标价格详见开标一览表。</w:t>
      </w:r>
    </w:p>
    <w:p w14:paraId="3D985275">
      <w:pPr>
        <w:pStyle w:val="23"/>
        <w:ind w:firstLine="480"/>
        <w:rPr>
          <w:rFonts w:hint="eastAsia" w:ascii="仿宋" w:hAnsi="仿宋" w:eastAsia="仿宋" w:cs="仿宋"/>
          <w:highlight w:val="none"/>
        </w:rPr>
      </w:pPr>
      <w:r>
        <w:rPr>
          <w:rFonts w:ascii="仿宋" w:hAnsi="仿宋" w:eastAsia="仿宋" w:cs="仿宋"/>
          <w:highlight w:val="none"/>
        </w:rPr>
        <w:t>2</w:t>
      </w:r>
      <w:r>
        <w:rPr>
          <w:rFonts w:hint="eastAsia" w:ascii="仿宋" w:hAnsi="仿宋" w:eastAsia="仿宋" w:cs="仿宋"/>
          <w:highlight w:val="none"/>
          <w:lang w:val="en-US" w:eastAsia="zh-CN"/>
        </w:rPr>
        <w:t>.</w:t>
      </w:r>
      <w:r>
        <w:rPr>
          <w:rFonts w:ascii="仿宋" w:hAnsi="仿宋" w:eastAsia="仿宋" w:cs="仿宋"/>
          <w:highlight w:val="none"/>
        </w:rPr>
        <w:t>我单位保证遵守招标文件中的有关规定，并保证忠实地执行甲乙双方所签的经济合同，并承担合同规定的责任义务。</w:t>
      </w:r>
    </w:p>
    <w:p w14:paraId="56F956FD">
      <w:pPr>
        <w:pStyle w:val="23"/>
        <w:ind w:firstLine="480"/>
        <w:rPr>
          <w:rFonts w:hint="eastAsia" w:ascii="仿宋" w:hAnsi="仿宋" w:eastAsia="仿宋" w:cs="仿宋"/>
          <w:highlight w:val="none"/>
        </w:rPr>
      </w:pPr>
      <w:r>
        <w:rPr>
          <w:rFonts w:ascii="仿宋" w:hAnsi="仿宋" w:eastAsia="仿宋" w:cs="仿宋"/>
          <w:highlight w:val="none"/>
        </w:rPr>
        <w:t>3</w:t>
      </w:r>
      <w:r>
        <w:rPr>
          <w:rFonts w:hint="eastAsia" w:ascii="仿宋" w:hAnsi="仿宋" w:eastAsia="仿宋" w:cs="仿宋"/>
          <w:highlight w:val="none"/>
          <w:lang w:val="en-US" w:eastAsia="zh-CN"/>
        </w:rPr>
        <w:t>.</w:t>
      </w:r>
      <w:r>
        <w:rPr>
          <w:rFonts w:ascii="仿宋" w:hAnsi="仿宋" w:eastAsia="仿宋" w:cs="仿宋"/>
          <w:highlight w:val="none"/>
        </w:rPr>
        <w:t>我单位同意按采购人要求提供任何与本项投标有关的数据、情况和资料。</w:t>
      </w:r>
    </w:p>
    <w:p w14:paraId="628DDC89">
      <w:pPr>
        <w:pStyle w:val="23"/>
        <w:ind w:firstLine="480"/>
        <w:rPr>
          <w:rFonts w:hint="eastAsia" w:ascii="仿宋" w:hAnsi="仿宋" w:eastAsia="仿宋" w:cs="仿宋"/>
          <w:highlight w:val="none"/>
        </w:rPr>
      </w:pPr>
      <w:r>
        <w:rPr>
          <w:rFonts w:ascii="仿宋" w:hAnsi="仿宋" w:eastAsia="仿宋" w:cs="仿宋"/>
          <w:highlight w:val="none"/>
        </w:rPr>
        <w:t>4</w:t>
      </w:r>
      <w:r>
        <w:rPr>
          <w:rFonts w:hint="eastAsia" w:ascii="仿宋" w:hAnsi="仿宋" w:eastAsia="仿宋" w:cs="仿宋"/>
          <w:highlight w:val="none"/>
          <w:lang w:val="en-US" w:eastAsia="zh-CN"/>
        </w:rPr>
        <w:t>.</w:t>
      </w:r>
      <w:r>
        <w:rPr>
          <w:rFonts w:ascii="仿宋" w:hAnsi="仿宋" w:eastAsia="仿宋" w:cs="仿宋"/>
          <w:highlight w:val="none"/>
        </w:rPr>
        <w:t>我单位保证按本项目招标文件中规定的条款参与投标活动，并为自身的行为承担相应的责任。我单位出现违反国家法律法规和本项目招标文件规定的行为，愿意接受相应的处罚并承担由此引起的赔偿责任。</w:t>
      </w:r>
    </w:p>
    <w:p w14:paraId="744AC2F4">
      <w:pPr>
        <w:pStyle w:val="23"/>
        <w:ind w:firstLine="480"/>
        <w:rPr>
          <w:rFonts w:hint="eastAsia" w:ascii="仿宋" w:hAnsi="仿宋" w:eastAsia="仿宋" w:cs="仿宋"/>
          <w:highlight w:val="none"/>
        </w:rPr>
      </w:pPr>
      <w:r>
        <w:rPr>
          <w:rFonts w:ascii="仿宋" w:hAnsi="仿宋" w:eastAsia="仿宋" w:cs="仿宋"/>
          <w:highlight w:val="none"/>
        </w:rPr>
        <w:t>5</w:t>
      </w:r>
      <w:r>
        <w:rPr>
          <w:rFonts w:hint="eastAsia" w:ascii="仿宋" w:hAnsi="仿宋" w:eastAsia="仿宋" w:cs="仿宋"/>
          <w:highlight w:val="none"/>
          <w:lang w:val="en-US" w:eastAsia="zh-CN"/>
        </w:rPr>
        <w:t>.</w:t>
      </w:r>
      <w:r>
        <w:rPr>
          <w:rFonts w:ascii="仿宋" w:hAnsi="仿宋" w:eastAsia="仿宋" w:cs="仿宋"/>
          <w:highlight w:val="none"/>
        </w:rPr>
        <w:t>本投标自开标之日起60日内有效。</w:t>
      </w:r>
    </w:p>
    <w:p w14:paraId="770DE3DB">
      <w:pPr>
        <w:pStyle w:val="23"/>
        <w:ind w:firstLine="480"/>
        <w:rPr>
          <w:rFonts w:hint="eastAsia" w:ascii="仿宋" w:hAnsi="仿宋" w:eastAsia="仿宋" w:cs="仿宋"/>
          <w:highlight w:val="none"/>
        </w:rPr>
      </w:pPr>
      <w:r>
        <w:rPr>
          <w:rFonts w:ascii="仿宋" w:hAnsi="仿宋" w:eastAsia="仿宋" w:cs="仿宋"/>
          <w:highlight w:val="none"/>
        </w:rPr>
        <w:t>6</w:t>
      </w:r>
      <w:r>
        <w:rPr>
          <w:rFonts w:hint="eastAsia" w:ascii="仿宋" w:hAnsi="仿宋" w:eastAsia="仿宋" w:cs="仿宋"/>
          <w:highlight w:val="none"/>
          <w:lang w:val="en-US" w:eastAsia="zh-CN"/>
        </w:rPr>
        <w:t>.</w:t>
      </w:r>
      <w:r>
        <w:rPr>
          <w:rFonts w:ascii="仿宋" w:hAnsi="仿宋" w:eastAsia="仿宋" w:cs="仿宋"/>
          <w:highlight w:val="none"/>
        </w:rPr>
        <w:t>我单位已经详细审查全部招标文件，包括修改文件（如有的话）以及全部参考资料和有关附件，我们完全理解并同意放弃对这方面有不明及误解的权力。</w:t>
      </w:r>
    </w:p>
    <w:p w14:paraId="4E1AF31A">
      <w:pPr>
        <w:pStyle w:val="23"/>
        <w:ind w:firstLine="480"/>
        <w:rPr>
          <w:rFonts w:hint="eastAsia" w:ascii="仿宋" w:hAnsi="仿宋" w:eastAsia="仿宋" w:cs="仿宋"/>
          <w:highlight w:val="none"/>
        </w:rPr>
      </w:pPr>
      <w:r>
        <w:rPr>
          <w:rFonts w:ascii="仿宋" w:hAnsi="仿宋" w:eastAsia="仿宋" w:cs="仿宋"/>
          <w:highlight w:val="none"/>
        </w:rPr>
        <w:t>7</w:t>
      </w:r>
      <w:r>
        <w:rPr>
          <w:rFonts w:hint="eastAsia" w:ascii="仿宋" w:hAnsi="仿宋" w:eastAsia="仿宋" w:cs="仿宋"/>
          <w:highlight w:val="none"/>
          <w:lang w:val="en-US" w:eastAsia="zh-CN"/>
        </w:rPr>
        <w:t>.</w:t>
      </w:r>
      <w:r>
        <w:rPr>
          <w:rFonts w:ascii="仿宋" w:hAnsi="仿宋" w:eastAsia="仿宋" w:cs="仿宋"/>
          <w:highlight w:val="none"/>
        </w:rPr>
        <w:t>在规定的开标时间后（在投标有效期内），如果我们撤回投标，我们按照采购文件约定向利益受损方承担赔偿责任。</w:t>
      </w:r>
    </w:p>
    <w:p w14:paraId="605E143A">
      <w:pPr>
        <w:pStyle w:val="23"/>
        <w:ind w:firstLine="480"/>
        <w:rPr>
          <w:rFonts w:hint="eastAsia" w:ascii="仿宋" w:hAnsi="仿宋" w:eastAsia="仿宋" w:cs="仿宋"/>
          <w:highlight w:val="none"/>
        </w:rPr>
      </w:pPr>
      <w:r>
        <w:rPr>
          <w:rFonts w:ascii="仿宋" w:hAnsi="仿宋" w:eastAsia="仿宋" w:cs="仿宋"/>
          <w:highlight w:val="none"/>
        </w:rPr>
        <w:t>8</w:t>
      </w:r>
      <w:r>
        <w:rPr>
          <w:rFonts w:hint="eastAsia" w:ascii="仿宋" w:hAnsi="仿宋" w:eastAsia="仿宋" w:cs="仿宋"/>
          <w:highlight w:val="none"/>
          <w:lang w:val="en-US" w:eastAsia="zh-CN"/>
        </w:rPr>
        <w:t>.</w:t>
      </w:r>
      <w:r>
        <w:rPr>
          <w:rFonts w:ascii="仿宋" w:hAnsi="仿宋" w:eastAsia="仿宋" w:cs="仿宋"/>
          <w:highlight w:val="none"/>
        </w:rPr>
        <w:t>我单位完全理解贵方不一定要接受最低价的投标或收到的任何投标。</w:t>
      </w:r>
    </w:p>
    <w:p w14:paraId="4A723076">
      <w:pPr>
        <w:pStyle w:val="23"/>
        <w:ind w:firstLine="480"/>
        <w:rPr>
          <w:rFonts w:hint="eastAsia" w:ascii="仿宋" w:hAnsi="仿宋" w:eastAsia="仿宋" w:cs="仿宋"/>
          <w:highlight w:val="none"/>
        </w:rPr>
      </w:pPr>
    </w:p>
    <w:p w14:paraId="4C9435E7">
      <w:pPr>
        <w:pStyle w:val="23"/>
        <w:ind w:firstLine="480"/>
        <w:rPr>
          <w:rFonts w:hint="eastAsia" w:ascii="仿宋" w:hAnsi="仿宋" w:eastAsia="仿宋" w:cs="仿宋"/>
          <w:highlight w:val="none"/>
        </w:rPr>
      </w:pPr>
      <w:r>
        <w:rPr>
          <w:rFonts w:ascii="仿宋" w:hAnsi="仿宋" w:eastAsia="仿宋" w:cs="仿宋"/>
          <w:highlight w:val="none"/>
        </w:rPr>
        <w:t>法定代表人或授权委托人签字：</w:t>
      </w:r>
    </w:p>
    <w:p w14:paraId="525A5CE1">
      <w:pPr>
        <w:pStyle w:val="23"/>
        <w:ind w:firstLine="480"/>
        <w:rPr>
          <w:rFonts w:hint="eastAsia" w:ascii="仿宋" w:hAnsi="仿宋" w:eastAsia="仿宋" w:cs="仿宋"/>
          <w:highlight w:val="none"/>
        </w:rPr>
      </w:pPr>
    </w:p>
    <w:p w14:paraId="5314366E">
      <w:pPr>
        <w:pStyle w:val="23"/>
        <w:ind w:firstLine="480"/>
        <w:rPr>
          <w:rFonts w:hint="eastAsia" w:ascii="仿宋" w:hAnsi="仿宋" w:eastAsia="仿宋" w:cs="仿宋"/>
          <w:highlight w:val="none"/>
        </w:rPr>
      </w:pPr>
      <w:r>
        <w:rPr>
          <w:rFonts w:ascii="仿宋" w:hAnsi="仿宋" w:eastAsia="仿宋" w:cs="仿宋"/>
          <w:highlight w:val="none"/>
        </w:rPr>
        <w:t>供应商全称公章：</w:t>
      </w:r>
    </w:p>
    <w:p w14:paraId="5EB9E1E5">
      <w:pPr>
        <w:pStyle w:val="23"/>
        <w:ind w:firstLine="480"/>
        <w:rPr>
          <w:rFonts w:hint="eastAsia" w:ascii="仿宋" w:hAnsi="仿宋" w:eastAsia="仿宋" w:cs="仿宋"/>
          <w:highlight w:val="none"/>
        </w:rPr>
      </w:pPr>
    </w:p>
    <w:p w14:paraId="23421109">
      <w:pPr>
        <w:pStyle w:val="23"/>
        <w:ind w:firstLine="480"/>
        <w:rPr>
          <w:rFonts w:hint="eastAsia" w:ascii="仿宋" w:hAnsi="仿宋" w:eastAsia="仿宋" w:cs="仿宋"/>
          <w:highlight w:val="none"/>
        </w:rPr>
      </w:pPr>
      <w:r>
        <w:rPr>
          <w:rFonts w:ascii="仿宋" w:hAnsi="仿宋" w:eastAsia="仿宋" w:cs="仿宋"/>
          <w:highlight w:val="none"/>
          <w:lang w:eastAsia="zh-Hans"/>
        </w:rPr>
        <w:t>日期：年月日</w:t>
      </w:r>
    </w:p>
    <w:p w14:paraId="0B71CF61">
      <w:pPr>
        <w:pStyle w:val="23"/>
        <w:ind w:firstLine="480"/>
        <w:rPr>
          <w:rFonts w:hint="eastAsia" w:ascii="仿宋" w:hAnsi="仿宋" w:eastAsia="仿宋" w:cs="仿宋"/>
          <w:highlight w:val="none"/>
        </w:rPr>
      </w:pPr>
      <w:r>
        <w:rPr>
          <w:rFonts w:ascii="仿宋" w:hAnsi="仿宋" w:eastAsia="仿宋" w:cs="仿宋"/>
          <w:highlight w:val="none"/>
        </w:rPr>
        <w:br w:type="page"/>
      </w:r>
    </w:p>
    <w:p w14:paraId="6A2164CB">
      <w:pPr>
        <w:spacing w:before="156" w:beforeLines="50"/>
        <w:jc w:val="center"/>
        <w:outlineLvl w:val="2"/>
        <w:rPr>
          <w:rFonts w:ascii="仿宋" w:hAnsi="仿宋" w:eastAsia="仿宋" w:cs="仿宋"/>
          <w:b/>
          <w:sz w:val="30"/>
          <w:szCs w:val="30"/>
          <w:highlight w:val="none"/>
        </w:rPr>
      </w:pPr>
      <w:r>
        <w:rPr>
          <w:rFonts w:hint="eastAsia" w:ascii="仿宋" w:hAnsi="仿宋" w:eastAsia="仿宋" w:cs="仿宋"/>
          <w:b/>
          <w:sz w:val="30"/>
          <w:szCs w:val="30"/>
          <w:highlight w:val="none"/>
        </w:rPr>
        <w:t>二、报价一览表</w:t>
      </w:r>
    </w:p>
    <w:p w14:paraId="7D8DB74A">
      <w:pPr>
        <w:spacing w:after="120"/>
        <w:ind w:left="420" w:leftChars="200" w:firstLine="420"/>
        <w:rPr>
          <w:rFonts w:hint="eastAsia" w:ascii="仿宋" w:hAnsi="仿宋" w:eastAsia="仿宋" w:cs="仿宋"/>
          <w:highlight w:val="none"/>
        </w:rPr>
      </w:pPr>
    </w:p>
    <w:p w14:paraId="626EDFD9">
      <w:pPr>
        <w:spacing w:line="360" w:lineRule="auto"/>
        <w:rPr>
          <w:rFonts w:hint="eastAsia" w:ascii="仿宋" w:hAnsi="仿宋" w:eastAsia="仿宋" w:cs="仿宋"/>
          <w:sz w:val="24"/>
          <w:szCs w:val="28"/>
          <w:highlight w:val="none"/>
        </w:rPr>
      </w:pPr>
      <w:r>
        <w:rPr>
          <w:rFonts w:hint="eastAsia" w:ascii="仿宋" w:hAnsi="仿宋" w:eastAsia="仿宋" w:cs="仿宋"/>
          <w:sz w:val="24"/>
          <w:szCs w:val="28"/>
          <w:highlight w:val="none"/>
        </w:rPr>
        <w:t>项目名称：</w:t>
      </w:r>
    </w:p>
    <w:p w14:paraId="675A89F6">
      <w:pPr>
        <w:spacing w:line="360" w:lineRule="auto"/>
        <w:rPr>
          <w:rFonts w:hint="eastAsia" w:ascii="仿宋" w:hAnsi="仿宋" w:eastAsia="仿宋" w:cs="仿宋"/>
          <w:sz w:val="24"/>
          <w:szCs w:val="28"/>
          <w:highlight w:val="none"/>
        </w:rPr>
      </w:pPr>
      <w:r>
        <w:rPr>
          <w:rFonts w:hint="eastAsia" w:ascii="仿宋" w:hAnsi="仿宋" w:eastAsia="仿宋" w:cs="仿宋"/>
          <w:sz w:val="24"/>
          <w:szCs w:val="28"/>
          <w:highlight w:val="none"/>
        </w:rPr>
        <w:t>项目编号：</w:t>
      </w:r>
    </w:p>
    <w:tbl>
      <w:tblPr>
        <w:tblStyle w:val="17"/>
        <w:tblW w:w="78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5"/>
        <w:gridCol w:w="3926"/>
      </w:tblGrid>
      <w:tr w14:paraId="3450B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6" w:hRule="atLeast"/>
          <w:jc w:val="center"/>
        </w:trPr>
        <w:tc>
          <w:tcPr>
            <w:tcW w:w="3925" w:type="dxa"/>
            <w:vAlign w:val="center"/>
          </w:tcPr>
          <w:p w14:paraId="5B33C62C">
            <w:pPr>
              <w:pStyle w:val="6"/>
              <w:keepNext w:val="0"/>
              <w:keepLines w:val="0"/>
              <w:suppressLineNumbers w:val="0"/>
              <w:spacing w:before="0" w:beforeAutospacing="0" w:after="0" w:afterAutospacing="0"/>
              <w:ind w:left="0" w:right="0"/>
              <w:jc w:val="center"/>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投标报价1：基础代理费（元）</w:t>
            </w:r>
          </w:p>
        </w:tc>
        <w:tc>
          <w:tcPr>
            <w:tcW w:w="3926" w:type="dxa"/>
            <w:vAlign w:val="center"/>
          </w:tcPr>
          <w:p w14:paraId="65C89D1F">
            <w:pPr>
              <w:pStyle w:val="6"/>
              <w:keepNext w:val="0"/>
              <w:keepLines w:val="0"/>
              <w:suppressLineNumbers w:val="0"/>
              <w:spacing w:before="0" w:beforeAutospacing="0" w:after="0" w:afterAutospacing="0"/>
              <w:ind w:left="0" w:right="0"/>
              <w:jc w:val="center"/>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lang w:val="en-US" w:eastAsia="zh-CN"/>
              </w:rPr>
              <w:t>投标报价2：风险代理费（%）</w:t>
            </w:r>
          </w:p>
        </w:tc>
      </w:tr>
      <w:tr w14:paraId="4479A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57" w:hRule="atLeast"/>
          <w:jc w:val="center"/>
        </w:trPr>
        <w:tc>
          <w:tcPr>
            <w:tcW w:w="3925" w:type="dxa"/>
            <w:vAlign w:val="center"/>
          </w:tcPr>
          <w:p w14:paraId="263439A9">
            <w:pPr>
              <w:pStyle w:val="6"/>
              <w:keepNext w:val="0"/>
              <w:keepLines w:val="0"/>
              <w:suppressLineNumbers w:val="0"/>
              <w:spacing w:before="0" w:beforeAutospacing="0" w:after="0" w:afterAutospacing="0"/>
              <w:ind w:left="0" w:right="0"/>
              <w:jc w:val="left"/>
              <w:rPr>
                <w:rFonts w:hint="eastAsia" w:ascii="仿宋" w:hAnsi="仿宋" w:eastAsia="仿宋" w:cs="仿宋"/>
                <w:sz w:val="21"/>
                <w:szCs w:val="21"/>
                <w:highlight w:val="none"/>
                <w:lang w:eastAsia="zh-CN"/>
              </w:rPr>
            </w:pPr>
          </w:p>
          <w:p w14:paraId="57841858">
            <w:pPr>
              <w:pStyle w:val="6"/>
              <w:keepNext w:val="0"/>
              <w:keepLines w:val="0"/>
              <w:suppressLineNumbers w:val="0"/>
              <w:spacing w:before="0" w:beforeAutospacing="0" w:after="0" w:afterAutospacing="0"/>
              <w:ind w:left="0" w:right="0"/>
              <w:jc w:val="left"/>
              <w:rPr>
                <w:rFonts w:hint="eastAsia" w:ascii="仿宋" w:hAnsi="仿宋" w:eastAsia="仿宋" w:cs="仿宋"/>
                <w:sz w:val="21"/>
                <w:szCs w:val="21"/>
                <w:highlight w:val="none"/>
                <w:lang w:eastAsia="zh-CN"/>
              </w:rPr>
            </w:pPr>
            <w:r>
              <w:rPr>
                <w:rFonts w:hint="eastAsia" w:ascii="仿宋" w:hAnsi="仿宋" w:eastAsia="仿宋" w:cs="仿宋"/>
                <w:sz w:val="21"/>
                <w:szCs w:val="21"/>
                <w:highlight w:val="none"/>
              </w:rPr>
              <w:t>小写：</w:t>
            </w:r>
          </w:p>
          <w:p w14:paraId="0F07D7EC">
            <w:pPr>
              <w:pStyle w:val="24"/>
              <w:keepNext w:val="0"/>
              <w:keepLines w:val="0"/>
              <w:suppressLineNumbers w:val="0"/>
              <w:spacing w:before="0" w:beforeAutospacing="0" w:after="0" w:afterAutospacing="0"/>
              <w:ind w:left="0" w:right="0"/>
              <w:rPr>
                <w:rFonts w:hint="eastAsia" w:ascii="仿宋" w:hAnsi="仿宋" w:eastAsia="仿宋" w:cs="仿宋"/>
                <w:sz w:val="21"/>
                <w:szCs w:val="21"/>
                <w:highlight w:val="none"/>
                <w:lang w:eastAsia="zh-CN"/>
              </w:rPr>
            </w:pPr>
            <w:r>
              <w:rPr>
                <w:rFonts w:hint="eastAsia" w:ascii="仿宋" w:hAnsi="仿宋" w:eastAsia="仿宋" w:cs="仿宋"/>
                <w:sz w:val="21"/>
                <w:szCs w:val="21"/>
                <w:highlight w:val="none"/>
              </w:rPr>
              <w:t>大写：</w:t>
            </w:r>
          </w:p>
        </w:tc>
        <w:tc>
          <w:tcPr>
            <w:tcW w:w="3926" w:type="dxa"/>
            <w:vAlign w:val="center"/>
          </w:tcPr>
          <w:p w14:paraId="0B8AE3AA">
            <w:pPr>
              <w:pStyle w:val="6"/>
              <w:keepNext w:val="0"/>
              <w:keepLines w:val="0"/>
              <w:suppressLineNumbers w:val="0"/>
              <w:spacing w:before="0" w:beforeAutospacing="0" w:after="0" w:afterAutospacing="0"/>
              <w:ind w:left="0" w:right="0"/>
              <w:jc w:val="left"/>
              <w:rPr>
                <w:rFonts w:hint="eastAsia" w:ascii="仿宋" w:hAnsi="仿宋" w:eastAsia="仿宋" w:cs="仿宋"/>
                <w:sz w:val="21"/>
                <w:szCs w:val="21"/>
                <w:highlight w:val="none"/>
                <w:lang w:eastAsia="zh-CN"/>
              </w:rPr>
            </w:pPr>
            <w:r>
              <w:rPr>
                <w:rFonts w:hint="eastAsia" w:ascii="仿宋" w:hAnsi="仿宋" w:eastAsia="仿宋" w:cs="仿宋"/>
                <w:sz w:val="21"/>
                <w:szCs w:val="21"/>
                <w:highlight w:val="none"/>
              </w:rPr>
              <w:t>小写：</w:t>
            </w:r>
          </w:p>
          <w:p w14:paraId="4F5D3974">
            <w:pPr>
              <w:pStyle w:val="24"/>
              <w:keepNext w:val="0"/>
              <w:keepLines w:val="0"/>
              <w:suppressLineNumbers w:val="0"/>
              <w:spacing w:before="0" w:beforeAutospacing="0" w:after="0" w:afterAutospacing="0"/>
              <w:ind w:left="0" w:right="0"/>
              <w:rPr>
                <w:rFonts w:hint="eastAsia" w:ascii="仿宋" w:hAnsi="仿宋" w:eastAsia="仿宋" w:cs="仿宋"/>
                <w:sz w:val="21"/>
                <w:szCs w:val="21"/>
                <w:highlight w:val="none"/>
              </w:rPr>
            </w:pPr>
            <w:r>
              <w:rPr>
                <w:rFonts w:hint="eastAsia" w:ascii="仿宋" w:hAnsi="仿宋" w:eastAsia="仿宋" w:cs="仿宋"/>
                <w:sz w:val="21"/>
                <w:szCs w:val="21"/>
                <w:highlight w:val="none"/>
              </w:rPr>
              <w:t>大写：</w:t>
            </w:r>
          </w:p>
        </w:tc>
      </w:tr>
    </w:tbl>
    <w:p w14:paraId="45E173EF">
      <w:pPr>
        <w:spacing w:after="120"/>
        <w:rPr>
          <w:rFonts w:hint="eastAsia" w:ascii="仿宋" w:hAnsi="仿宋" w:eastAsia="仿宋" w:cs="仿宋"/>
          <w:highlight w:val="none"/>
        </w:rPr>
      </w:pPr>
    </w:p>
    <w:p w14:paraId="7C678CE8">
      <w:pPr>
        <w:pStyle w:val="6"/>
        <w:numPr>
          <w:ilvl w:val="0"/>
          <w:numId w:val="11"/>
        </w:numPr>
        <w:spacing w:line="360" w:lineRule="auto"/>
        <w:ind w:left="0" w:leftChars="0" w:firstLine="0" w:firstLineChars="0"/>
        <w:jc w:val="left"/>
        <w:rPr>
          <w:rFonts w:hint="eastAsia" w:ascii="仿宋" w:hAnsi="仿宋" w:eastAsia="仿宋" w:cs="仿宋"/>
          <w:sz w:val="24"/>
          <w:szCs w:val="22"/>
          <w:highlight w:val="none"/>
        </w:rPr>
      </w:pPr>
      <w:r>
        <w:rPr>
          <w:rFonts w:hint="eastAsia" w:ascii="仿宋" w:hAnsi="仿宋" w:eastAsia="仿宋" w:cs="仿宋"/>
          <w:sz w:val="24"/>
          <w:szCs w:val="22"/>
          <w:highlight w:val="none"/>
        </w:rPr>
        <w:t>报价一览表中的投标</w:t>
      </w:r>
      <w:r>
        <w:rPr>
          <w:rFonts w:hint="eastAsia" w:ascii="仿宋" w:hAnsi="仿宋" w:eastAsia="仿宋" w:cs="仿宋"/>
          <w:sz w:val="24"/>
          <w:szCs w:val="22"/>
          <w:highlight w:val="none"/>
          <w:lang w:val="en-US" w:eastAsia="zh-CN"/>
        </w:rPr>
        <w:t>报</w:t>
      </w:r>
      <w:r>
        <w:rPr>
          <w:rFonts w:hint="eastAsia" w:ascii="仿宋" w:hAnsi="仿宋" w:eastAsia="仿宋" w:cs="仿宋"/>
          <w:sz w:val="24"/>
          <w:szCs w:val="22"/>
          <w:highlight w:val="none"/>
        </w:rPr>
        <w:t>价，保留小数点后两位。报价大写与小写不一致的，</w:t>
      </w:r>
      <w:r>
        <w:rPr>
          <w:rFonts w:hint="eastAsia" w:ascii="仿宋" w:hAnsi="仿宋" w:eastAsia="仿宋" w:cs="仿宋"/>
          <w:b/>
          <w:bCs/>
          <w:sz w:val="24"/>
          <w:szCs w:val="22"/>
          <w:highlight w:val="none"/>
        </w:rPr>
        <w:t>以大写为准</w:t>
      </w:r>
      <w:r>
        <w:rPr>
          <w:rFonts w:hint="eastAsia" w:ascii="仿宋" w:hAnsi="仿宋" w:eastAsia="仿宋" w:cs="仿宋"/>
          <w:sz w:val="24"/>
          <w:szCs w:val="22"/>
          <w:highlight w:val="none"/>
        </w:rPr>
        <w:t>。</w:t>
      </w:r>
    </w:p>
    <w:p w14:paraId="1F3B9D73">
      <w:pPr>
        <w:pStyle w:val="6"/>
        <w:numPr>
          <w:ilvl w:val="0"/>
          <w:numId w:val="11"/>
        </w:numPr>
        <w:spacing w:line="360" w:lineRule="auto"/>
        <w:ind w:left="0" w:leftChars="0" w:firstLine="0" w:firstLineChars="0"/>
        <w:jc w:val="left"/>
        <w:rPr>
          <w:rFonts w:hint="eastAsia" w:ascii="仿宋" w:hAnsi="仿宋" w:eastAsia="仿宋" w:cs="仿宋"/>
          <w:sz w:val="24"/>
          <w:szCs w:val="22"/>
          <w:highlight w:val="none"/>
        </w:rPr>
      </w:pPr>
      <w:r>
        <w:rPr>
          <w:rFonts w:hint="eastAsia" w:ascii="仿宋" w:hAnsi="仿宋" w:eastAsia="仿宋" w:cs="仿宋"/>
          <w:sz w:val="24"/>
          <w:szCs w:val="22"/>
          <w:highlight w:val="none"/>
        </w:rPr>
        <w:t>报价一览表中的投标价格应包括但不限于投标人各项成本支出、合理的利润、应交纳的税金、完成合同所需的工作开支、政策性文件规定及合同包含的所有风险、责任等完成本项目的所有费用，投标人应根据上述因素自行考虑含入投标报价。</w:t>
      </w:r>
    </w:p>
    <w:p w14:paraId="1E8B3178">
      <w:pPr>
        <w:pStyle w:val="6"/>
        <w:numPr>
          <w:ilvl w:val="0"/>
          <w:numId w:val="11"/>
        </w:numPr>
        <w:spacing w:line="360" w:lineRule="auto"/>
        <w:ind w:left="0" w:leftChars="0" w:firstLine="0" w:firstLineChars="0"/>
        <w:jc w:val="left"/>
        <w:rPr>
          <w:rFonts w:hint="eastAsia" w:ascii="仿宋" w:hAnsi="仿宋" w:eastAsia="仿宋" w:cs="仿宋"/>
          <w:sz w:val="24"/>
          <w:szCs w:val="22"/>
          <w:highlight w:val="none"/>
        </w:rPr>
      </w:pPr>
      <w:r>
        <w:rPr>
          <w:rFonts w:hint="eastAsia" w:ascii="仿宋" w:hAnsi="仿宋" w:eastAsia="仿宋" w:cs="仿宋"/>
          <w:sz w:val="24"/>
          <w:szCs w:val="22"/>
          <w:highlight w:val="none"/>
        </w:rPr>
        <w:t>报价一经涂改，应在涂改处加盖供应商公章并由法定代表人或授权委托人签字，否则其投标作无效处理。</w:t>
      </w:r>
    </w:p>
    <w:p w14:paraId="1EDE73EF">
      <w:pPr>
        <w:pStyle w:val="6"/>
        <w:jc w:val="left"/>
        <w:rPr>
          <w:rFonts w:hint="eastAsia" w:ascii="仿宋" w:hAnsi="仿宋" w:eastAsia="仿宋" w:cs="仿宋"/>
          <w:sz w:val="24"/>
          <w:highlight w:val="none"/>
        </w:rPr>
      </w:pPr>
    </w:p>
    <w:p w14:paraId="7766E56C">
      <w:pPr>
        <w:rPr>
          <w:rFonts w:hint="eastAsia" w:ascii="仿宋" w:hAnsi="仿宋" w:eastAsia="仿宋" w:cs="仿宋"/>
          <w:sz w:val="24"/>
          <w:highlight w:val="none"/>
        </w:rPr>
      </w:pPr>
      <w:r>
        <w:rPr>
          <w:rFonts w:hint="eastAsia" w:ascii="仿宋" w:hAnsi="仿宋" w:eastAsia="仿宋" w:cs="仿宋"/>
          <w:sz w:val="24"/>
          <w:highlight w:val="none"/>
        </w:rPr>
        <w:t>法定代表人或授权委托人签字：</w:t>
      </w:r>
    </w:p>
    <w:p w14:paraId="209A8191">
      <w:pPr>
        <w:rPr>
          <w:rFonts w:hint="eastAsia" w:ascii="仿宋" w:hAnsi="仿宋" w:eastAsia="仿宋" w:cs="仿宋"/>
          <w:sz w:val="24"/>
          <w:highlight w:val="none"/>
        </w:rPr>
      </w:pPr>
    </w:p>
    <w:p w14:paraId="07A9F627">
      <w:pPr>
        <w:pStyle w:val="7"/>
        <w:ind w:firstLine="0" w:firstLineChars="0"/>
        <w:rPr>
          <w:rFonts w:hint="eastAsia" w:ascii="仿宋" w:hAnsi="仿宋" w:eastAsia="仿宋" w:cs="仿宋"/>
          <w:highlight w:val="none"/>
        </w:rPr>
      </w:pPr>
    </w:p>
    <w:p w14:paraId="524CDAE4">
      <w:pPr>
        <w:rPr>
          <w:rFonts w:hint="eastAsia" w:ascii="仿宋" w:hAnsi="仿宋" w:eastAsia="仿宋" w:cs="仿宋"/>
          <w:sz w:val="24"/>
          <w:highlight w:val="none"/>
        </w:rPr>
      </w:pPr>
      <w:r>
        <w:rPr>
          <w:rFonts w:hint="eastAsia" w:ascii="仿宋" w:hAnsi="仿宋" w:eastAsia="仿宋" w:cs="仿宋"/>
          <w:sz w:val="24"/>
          <w:highlight w:val="none"/>
        </w:rPr>
        <w:t>供应商全称公章：</w:t>
      </w:r>
    </w:p>
    <w:p w14:paraId="76C271E5">
      <w:pPr>
        <w:pStyle w:val="7"/>
        <w:ind w:firstLine="0" w:firstLineChars="0"/>
        <w:rPr>
          <w:rFonts w:hint="eastAsia" w:ascii="仿宋" w:hAnsi="仿宋" w:eastAsia="仿宋" w:cs="仿宋"/>
          <w:highlight w:val="none"/>
        </w:rPr>
      </w:pPr>
    </w:p>
    <w:p w14:paraId="15119E02">
      <w:pPr>
        <w:rPr>
          <w:rFonts w:hint="eastAsia" w:ascii="仿宋" w:hAnsi="仿宋" w:eastAsia="仿宋" w:cs="仿宋"/>
          <w:sz w:val="24"/>
          <w:highlight w:val="none"/>
        </w:rPr>
      </w:pPr>
      <w:r>
        <w:rPr>
          <w:rFonts w:hint="eastAsia" w:ascii="仿宋" w:hAnsi="仿宋" w:eastAsia="仿宋" w:cs="仿宋"/>
          <w:sz w:val="24"/>
          <w:highlight w:val="none"/>
          <w:lang w:eastAsia="zh-Hans"/>
        </w:rPr>
        <w:t>日期：年月日</w:t>
      </w:r>
    </w:p>
    <w:p w14:paraId="53A1CB86">
      <w:pPr>
        <w:widowControl/>
        <w:jc w:val="left"/>
        <w:rPr>
          <w:rFonts w:hint="default" w:ascii="仿宋" w:hAnsi="仿宋" w:eastAsia="仿宋" w:cs="仿宋"/>
          <w:b/>
          <w:sz w:val="30"/>
          <w:szCs w:val="30"/>
          <w:highlight w:val="none"/>
        </w:rPr>
      </w:pPr>
      <w:r>
        <w:rPr>
          <w:rFonts w:hint="eastAsia" w:ascii="仿宋" w:hAnsi="仿宋" w:eastAsia="仿宋" w:cs="仿宋"/>
          <w:b/>
          <w:sz w:val="30"/>
          <w:szCs w:val="30"/>
          <w:highlight w:val="none"/>
        </w:rPr>
        <w:br w:type="page"/>
      </w:r>
    </w:p>
    <w:p w14:paraId="42D1A431">
      <w:pPr>
        <w:spacing w:before="156" w:beforeLines="50"/>
        <w:jc w:val="center"/>
        <w:outlineLvl w:val="2"/>
        <w:rPr>
          <w:rFonts w:ascii="仿宋" w:hAnsi="仿宋" w:eastAsia="仿宋" w:cs="仿宋"/>
          <w:b/>
          <w:sz w:val="30"/>
          <w:szCs w:val="30"/>
          <w:highlight w:val="none"/>
        </w:rPr>
      </w:pPr>
      <w:r>
        <w:rPr>
          <w:rFonts w:hint="eastAsia" w:ascii="仿宋" w:hAnsi="仿宋" w:eastAsia="仿宋" w:cs="仿宋"/>
          <w:b/>
          <w:sz w:val="30"/>
          <w:szCs w:val="30"/>
          <w:highlight w:val="none"/>
          <w:lang w:val="en-US" w:eastAsia="zh-CN"/>
        </w:rPr>
        <w:t>三</w:t>
      </w:r>
      <w:r>
        <w:rPr>
          <w:rFonts w:ascii="仿宋" w:hAnsi="仿宋" w:eastAsia="仿宋" w:cs="仿宋"/>
          <w:b/>
          <w:sz w:val="30"/>
          <w:szCs w:val="30"/>
          <w:highlight w:val="none"/>
        </w:rPr>
        <w:t>、其他供应商认为有需要提交的资料</w:t>
      </w:r>
    </w:p>
    <w:p w14:paraId="2BFA8E73">
      <w:pPr>
        <w:rPr>
          <w:rFonts w:hint="eastAsia" w:ascii="仿宋" w:hAnsi="仿宋" w:eastAsia="仿宋" w:cs="仿宋"/>
          <w:highlight w:val="none"/>
        </w:rPr>
      </w:pPr>
    </w:p>
    <w:p w14:paraId="7AE2CEC5">
      <w:pPr>
        <w:rPr>
          <w:rFonts w:ascii="仿宋" w:hAnsi="仿宋" w:eastAsia="仿宋" w:cs="仿宋"/>
          <w:b/>
          <w:sz w:val="44"/>
          <w:szCs w:val="44"/>
          <w:highlight w:val="none"/>
        </w:rPr>
      </w:pPr>
      <w:r>
        <w:rPr>
          <w:rFonts w:ascii="仿宋" w:hAnsi="仿宋" w:eastAsia="仿宋" w:cs="仿宋"/>
          <w:b/>
          <w:sz w:val="44"/>
          <w:szCs w:val="44"/>
          <w:highlight w:val="none"/>
        </w:rPr>
        <w:br w:type="page"/>
      </w:r>
    </w:p>
    <w:p w14:paraId="2905D2B2">
      <w:pPr>
        <w:pStyle w:val="9"/>
        <w:rPr>
          <w:rFonts w:hint="eastAsia" w:ascii="仿宋" w:hAnsi="仿宋" w:eastAsia="仿宋" w:cs="仿宋"/>
          <w:lang w:val="en-US" w:eastAsia="zh-CN"/>
        </w:rPr>
      </w:pPr>
      <w:r>
        <w:rPr>
          <w:rFonts w:hint="eastAsia" w:ascii="仿宋" w:hAnsi="仿宋" w:eastAsia="仿宋" w:cs="仿宋"/>
          <w:lang w:val="en-US" w:eastAsia="zh-CN"/>
        </w:rPr>
        <w:t>附件4：合同模版</w:t>
      </w:r>
    </w:p>
    <w:p w14:paraId="3C06ACBE">
      <w:pPr>
        <w:ind w:firstLine="482"/>
        <w:rPr>
          <w:rFonts w:hint="eastAsia" w:ascii="仿宋" w:hAnsi="仿宋" w:eastAsia="仿宋" w:cs="仿宋"/>
        </w:rPr>
      </w:pPr>
      <w:r>
        <w:rPr>
          <w:rFonts w:hint="eastAsia" w:ascii="仿宋" w:hAnsi="仿宋" w:eastAsia="仿宋" w:cs="仿宋"/>
          <w:b/>
          <w:bCs/>
          <w:color w:val="FF0000"/>
        </w:rPr>
        <w:t>本合同模板旨在为采购人提供基础的合同内容及合同框架，仅供参考使用。采购人应结合采购项目实际，修订模板或另立合同签订，具体的合同内容应</w:t>
      </w:r>
      <w:r>
        <w:rPr>
          <w:rFonts w:hint="eastAsia" w:ascii="仿宋" w:hAnsi="仿宋" w:eastAsia="仿宋" w:cs="仿宋"/>
          <w:b/>
          <w:bCs/>
          <w:color w:val="FF0000"/>
          <w:lang w:val="en-US" w:eastAsia="zh-CN"/>
        </w:rPr>
        <w:t>严格按照招标文件以</w:t>
      </w:r>
      <w:r>
        <w:rPr>
          <w:rFonts w:hint="eastAsia" w:ascii="仿宋" w:hAnsi="仿宋" w:eastAsia="仿宋" w:cs="仿宋"/>
          <w:b/>
          <w:bCs/>
          <w:color w:val="FF0000"/>
        </w:rPr>
        <w:t>最终实际签订的合同为准！！！</w:t>
      </w:r>
    </w:p>
    <w:p w14:paraId="42F3FEA1">
      <w:pPr>
        <w:snapToGrid w:val="0"/>
        <w:spacing w:line="500" w:lineRule="exact"/>
        <w:jc w:val="center"/>
        <w:rPr>
          <w:rFonts w:hint="eastAsia" w:ascii="仿宋" w:hAnsi="仿宋" w:eastAsia="仿宋" w:cs="仿宋"/>
          <w:sz w:val="24"/>
        </w:rPr>
      </w:pPr>
      <w:r>
        <w:rPr>
          <w:rFonts w:hint="eastAsia" w:ascii="仿宋" w:hAnsi="仿宋" w:eastAsia="仿宋" w:cs="仿宋"/>
          <w:sz w:val="24"/>
        </w:rPr>
        <w:t>（仅供参考，以正式合同为准）</w:t>
      </w:r>
    </w:p>
    <w:p w14:paraId="15F92248">
      <w:pPr>
        <w:spacing w:line="500" w:lineRule="exact"/>
        <w:rPr>
          <w:rFonts w:hint="eastAsia" w:ascii="仿宋" w:hAnsi="仿宋" w:eastAsia="仿宋" w:cs="仿宋"/>
          <w:sz w:val="24"/>
        </w:rPr>
      </w:pPr>
      <w:r>
        <w:rPr>
          <w:rFonts w:hint="eastAsia" w:ascii="仿宋" w:hAnsi="仿宋" w:eastAsia="仿宋" w:cs="仿宋"/>
          <w:sz w:val="24"/>
        </w:rPr>
        <w:t>项目编号:</w:t>
      </w:r>
    </w:p>
    <w:p w14:paraId="08F5A279">
      <w:pPr>
        <w:snapToGrid w:val="0"/>
        <w:spacing w:line="500" w:lineRule="exact"/>
        <w:jc w:val="left"/>
        <w:rPr>
          <w:rFonts w:hint="eastAsia" w:ascii="仿宋" w:hAnsi="仿宋" w:eastAsia="仿宋" w:cs="仿宋"/>
          <w:sz w:val="24"/>
        </w:rPr>
      </w:pPr>
      <w:r>
        <w:rPr>
          <w:rFonts w:hint="eastAsia" w:ascii="仿宋" w:hAnsi="仿宋" w:eastAsia="仿宋" w:cs="仿宋"/>
          <w:sz w:val="24"/>
        </w:rPr>
        <w:t>甲方（采购人）：</w:t>
      </w:r>
    </w:p>
    <w:p w14:paraId="4D56F23D">
      <w:pPr>
        <w:snapToGrid w:val="0"/>
        <w:spacing w:line="500" w:lineRule="exact"/>
        <w:jc w:val="left"/>
        <w:rPr>
          <w:rFonts w:hint="eastAsia" w:ascii="仿宋" w:hAnsi="仿宋" w:eastAsia="仿宋" w:cs="仿宋"/>
          <w:sz w:val="24"/>
        </w:rPr>
      </w:pPr>
      <w:r>
        <w:rPr>
          <w:rFonts w:hint="eastAsia" w:ascii="仿宋" w:hAnsi="仿宋" w:eastAsia="仿宋" w:cs="仿宋"/>
          <w:sz w:val="24"/>
        </w:rPr>
        <w:t>乙方（成交供应商）：</w:t>
      </w:r>
    </w:p>
    <w:p w14:paraId="1CB8EB07">
      <w:pPr>
        <w:snapToGrid w:val="0"/>
        <w:spacing w:line="500" w:lineRule="exact"/>
        <w:ind w:firstLine="480" w:firstLineChars="200"/>
        <w:jc w:val="left"/>
        <w:rPr>
          <w:rFonts w:hint="eastAsia" w:ascii="仿宋" w:hAnsi="仿宋" w:eastAsia="仿宋" w:cs="仿宋"/>
          <w:sz w:val="24"/>
        </w:rPr>
      </w:pPr>
      <w:r>
        <w:rPr>
          <w:rFonts w:hint="eastAsia" w:ascii="仿宋" w:hAnsi="仿宋" w:eastAsia="仿宋" w:cs="仿宋"/>
          <w:sz w:val="24"/>
        </w:rPr>
        <w:t>甲、乙双方根据</w:t>
      </w:r>
      <w:r>
        <w:rPr>
          <w:rFonts w:hint="eastAsia" w:ascii="仿宋" w:hAnsi="仿宋" w:eastAsia="仿宋" w:cs="仿宋"/>
          <w:sz w:val="24"/>
          <w:lang w:eastAsia="zh-CN"/>
        </w:rPr>
        <w:t>湖州学院继续教育合作经费结算纠纷律师服务采购项目</w:t>
      </w:r>
      <w:r>
        <w:rPr>
          <w:rFonts w:hint="eastAsia" w:ascii="仿宋" w:hAnsi="仿宋" w:eastAsia="仿宋" w:cs="仿宋"/>
          <w:sz w:val="24"/>
          <w:lang w:val="en-US" w:eastAsia="zh-CN"/>
        </w:rPr>
        <w:t>公开招标</w:t>
      </w:r>
      <w:r>
        <w:rPr>
          <w:rFonts w:hint="eastAsia" w:ascii="仿宋" w:hAnsi="仿宋" w:eastAsia="仿宋" w:cs="仿宋"/>
          <w:sz w:val="24"/>
        </w:rPr>
        <w:t>的结果，签署本合同。</w:t>
      </w:r>
    </w:p>
    <w:p w14:paraId="03A5CB57">
      <w:pPr>
        <w:snapToGrid w:val="0"/>
        <w:spacing w:line="500" w:lineRule="exact"/>
        <w:ind w:firstLine="480" w:firstLineChars="200"/>
        <w:jc w:val="left"/>
        <w:rPr>
          <w:rFonts w:hint="eastAsia" w:ascii="仿宋" w:hAnsi="仿宋" w:eastAsia="仿宋" w:cs="仿宋"/>
          <w:sz w:val="24"/>
        </w:rPr>
      </w:pPr>
      <w:r>
        <w:rPr>
          <w:rFonts w:hint="eastAsia" w:ascii="仿宋" w:hAnsi="仿宋" w:eastAsia="仿宋" w:cs="仿宋"/>
          <w:sz w:val="24"/>
        </w:rPr>
        <w:t>1.定义</w:t>
      </w:r>
    </w:p>
    <w:p w14:paraId="5F9FE9B0">
      <w:pPr>
        <w:snapToGrid w:val="0"/>
        <w:spacing w:line="500" w:lineRule="exact"/>
        <w:ind w:firstLine="480" w:firstLineChars="200"/>
        <w:jc w:val="left"/>
        <w:rPr>
          <w:rFonts w:hint="eastAsia" w:ascii="仿宋" w:hAnsi="仿宋" w:eastAsia="仿宋" w:cs="仿宋"/>
          <w:sz w:val="24"/>
        </w:rPr>
      </w:pPr>
      <w:r>
        <w:rPr>
          <w:rFonts w:hint="eastAsia" w:ascii="仿宋" w:hAnsi="仿宋" w:eastAsia="仿宋" w:cs="仿宋"/>
          <w:sz w:val="24"/>
        </w:rPr>
        <w:t>本合同中的下列术语应解释为：</w:t>
      </w:r>
    </w:p>
    <w:p w14:paraId="21600F72">
      <w:pPr>
        <w:snapToGrid w:val="0"/>
        <w:spacing w:line="500" w:lineRule="exact"/>
        <w:ind w:firstLine="480" w:firstLineChars="200"/>
        <w:jc w:val="left"/>
        <w:rPr>
          <w:rFonts w:hint="eastAsia" w:ascii="仿宋" w:hAnsi="仿宋" w:eastAsia="仿宋" w:cs="仿宋"/>
          <w:sz w:val="24"/>
        </w:rPr>
      </w:pPr>
      <w:r>
        <w:rPr>
          <w:rFonts w:hint="eastAsia" w:ascii="仿宋" w:hAnsi="仿宋" w:eastAsia="仿宋" w:cs="仿宋"/>
          <w:sz w:val="24"/>
        </w:rPr>
        <w:t>1.1“合同”系指供需双方签署的、合同格式中载明的供需双方所达成的协议，包括所有的附件、附录和构成合同的所有文件；</w:t>
      </w:r>
    </w:p>
    <w:p w14:paraId="35C746FC">
      <w:pPr>
        <w:snapToGrid w:val="0"/>
        <w:spacing w:line="500" w:lineRule="exact"/>
        <w:ind w:firstLine="480" w:firstLineChars="200"/>
        <w:jc w:val="left"/>
        <w:rPr>
          <w:rFonts w:hint="eastAsia" w:ascii="仿宋" w:hAnsi="仿宋" w:eastAsia="仿宋" w:cs="仿宋"/>
          <w:sz w:val="24"/>
        </w:rPr>
      </w:pPr>
      <w:r>
        <w:rPr>
          <w:rFonts w:hint="eastAsia" w:ascii="仿宋" w:hAnsi="仿宋" w:eastAsia="仿宋" w:cs="仿宋"/>
          <w:sz w:val="24"/>
        </w:rPr>
        <w:t>1.2“合同价”系指根据合同规定，甲方在乙方完全履行合同义务后应付给的价格；</w:t>
      </w:r>
    </w:p>
    <w:p w14:paraId="20AAF27C">
      <w:pPr>
        <w:snapToGrid w:val="0"/>
        <w:spacing w:line="500" w:lineRule="exact"/>
        <w:ind w:firstLine="480" w:firstLineChars="200"/>
        <w:jc w:val="left"/>
        <w:rPr>
          <w:rFonts w:hint="eastAsia" w:ascii="仿宋" w:hAnsi="仿宋" w:eastAsia="仿宋" w:cs="仿宋"/>
          <w:sz w:val="24"/>
        </w:rPr>
      </w:pPr>
      <w:r>
        <w:rPr>
          <w:rFonts w:hint="eastAsia" w:ascii="仿宋" w:hAnsi="仿宋" w:eastAsia="仿宋" w:cs="仿宋"/>
          <w:sz w:val="24"/>
        </w:rPr>
        <w:t>1.3“货物”系指乙方根据合同规定向甲方提供的一切货物、质量保证书和其他技术资料及技术参数；</w:t>
      </w:r>
    </w:p>
    <w:p w14:paraId="2A7F1309">
      <w:pPr>
        <w:snapToGrid w:val="0"/>
        <w:spacing w:line="500" w:lineRule="exact"/>
        <w:ind w:firstLine="480" w:firstLineChars="200"/>
        <w:jc w:val="left"/>
        <w:rPr>
          <w:rFonts w:hint="eastAsia" w:ascii="仿宋" w:hAnsi="仿宋" w:eastAsia="仿宋" w:cs="仿宋"/>
          <w:sz w:val="24"/>
        </w:rPr>
      </w:pPr>
      <w:r>
        <w:rPr>
          <w:rFonts w:hint="eastAsia" w:ascii="仿宋" w:hAnsi="仿宋" w:eastAsia="仿宋" w:cs="仿宋"/>
          <w:sz w:val="24"/>
        </w:rPr>
        <w:t>1.4“服务”系指根据合同规定乙方承担与供货有关的辅助服务，如运输、装卸、安装、保险以及其他的服务，例如安装、调试提供技术援助、培训和其他类似的义务；</w:t>
      </w:r>
    </w:p>
    <w:p w14:paraId="6C004846">
      <w:pPr>
        <w:snapToGrid w:val="0"/>
        <w:spacing w:line="500" w:lineRule="exact"/>
        <w:ind w:firstLine="480" w:firstLineChars="200"/>
        <w:jc w:val="left"/>
        <w:rPr>
          <w:rFonts w:hint="eastAsia" w:ascii="仿宋" w:hAnsi="仿宋" w:eastAsia="仿宋" w:cs="仿宋"/>
          <w:sz w:val="24"/>
        </w:rPr>
      </w:pPr>
      <w:r>
        <w:rPr>
          <w:rFonts w:hint="eastAsia" w:ascii="仿宋" w:hAnsi="仿宋" w:eastAsia="仿宋" w:cs="仿宋"/>
          <w:sz w:val="24"/>
        </w:rPr>
        <w:t>1.5“甲方”系指具体使用货物和接受服务的使用单位；</w:t>
      </w:r>
    </w:p>
    <w:p w14:paraId="4FBCC0D9">
      <w:pPr>
        <w:snapToGrid w:val="0"/>
        <w:spacing w:line="500" w:lineRule="exact"/>
        <w:ind w:firstLine="480" w:firstLineChars="200"/>
        <w:jc w:val="left"/>
        <w:rPr>
          <w:rFonts w:hint="eastAsia" w:ascii="仿宋" w:hAnsi="仿宋" w:eastAsia="仿宋" w:cs="仿宋"/>
          <w:sz w:val="24"/>
          <w:highlight w:val="none"/>
        </w:rPr>
      </w:pPr>
      <w:r>
        <w:rPr>
          <w:rFonts w:hint="eastAsia" w:ascii="仿宋" w:hAnsi="仿宋" w:eastAsia="仿宋" w:cs="仿宋"/>
          <w:sz w:val="24"/>
          <w:highlight w:val="none"/>
        </w:rPr>
        <w:t>1.6“乙方”系指根据合同规定提供采购项目货物和服务的公司、企业或实体；</w:t>
      </w:r>
    </w:p>
    <w:p w14:paraId="5564BC6C">
      <w:pPr>
        <w:snapToGrid w:val="0"/>
        <w:spacing w:line="500" w:lineRule="exact"/>
        <w:ind w:firstLine="480" w:firstLineChars="200"/>
        <w:jc w:val="left"/>
        <w:rPr>
          <w:rFonts w:hint="eastAsia" w:ascii="仿宋" w:hAnsi="仿宋" w:eastAsia="仿宋" w:cs="仿宋"/>
          <w:sz w:val="24"/>
          <w:highlight w:val="none"/>
        </w:rPr>
      </w:pPr>
      <w:r>
        <w:rPr>
          <w:rFonts w:hint="eastAsia" w:ascii="仿宋" w:hAnsi="仿宋" w:eastAsia="仿宋" w:cs="仿宋"/>
          <w:sz w:val="24"/>
          <w:highlight w:val="none"/>
        </w:rPr>
        <w:t>2.合同项目与内容</w:t>
      </w:r>
    </w:p>
    <w:p w14:paraId="7588745C">
      <w:pPr>
        <w:snapToGrid w:val="0"/>
        <w:spacing w:line="500" w:lineRule="exact"/>
        <w:ind w:firstLine="480" w:firstLineChars="200"/>
        <w:jc w:val="left"/>
        <w:rPr>
          <w:rFonts w:hint="eastAsia" w:ascii="仿宋" w:hAnsi="仿宋" w:eastAsia="仿宋" w:cs="仿宋"/>
          <w:sz w:val="24"/>
          <w:highlight w:val="none"/>
        </w:rPr>
      </w:pPr>
      <w:r>
        <w:rPr>
          <w:rFonts w:hint="eastAsia" w:ascii="仿宋" w:hAnsi="仿宋" w:eastAsia="仿宋" w:cs="仿宋"/>
          <w:sz w:val="24"/>
          <w:highlight w:val="none"/>
        </w:rPr>
        <w:t>2.1成交金额：</w:t>
      </w:r>
    </w:p>
    <w:p w14:paraId="6C8E4F1E">
      <w:pPr>
        <w:snapToGrid w:val="0"/>
        <w:spacing w:line="500" w:lineRule="exact"/>
        <w:ind w:firstLine="480" w:firstLineChars="200"/>
        <w:jc w:val="left"/>
        <w:rPr>
          <w:rFonts w:hint="eastAsia" w:ascii="仿宋" w:hAnsi="仿宋" w:eastAsia="仿宋" w:cs="仿宋"/>
          <w:sz w:val="24"/>
          <w:highlight w:val="none"/>
        </w:rPr>
      </w:pPr>
      <w:r>
        <w:rPr>
          <w:rFonts w:hint="eastAsia" w:ascii="仿宋" w:hAnsi="仿宋" w:eastAsia="仿宋" w:cs="仿宋"/>
          <w:sz w:val="24"/>
          <w:highlight w:val="none"/>
          <w:lang w:val="en-US" w:eastAsia="zh-CN"/>
        </w:rPr>
        <w:t xml:space="preserve">2.1.1基础代理费：       </w:t>
      </w:r>
      <w:r>
        <w:rPr>
          <w:rFonts w:hint="eastAsia" w:ascii="仿宋" w:hAnsi="仿宋" w:eastAsia="仿宋" w:cs="仿宋"/>
          <w:sz w:val="24"/>
          <w:highlight w:val="none"/>
        </w:rPr>
        <w:t>元（小写：</w:t>
      </w:r>
      <w:r>
        <w:rPr>
          <w:rFonts w:hint="eastAsia" w:ascii="仿宋" w:hAnsi="仿宋" w:eastAsia="仿宋" w:cs="仿宋"/>
          <w:sz w:val="24"/>
          <w:highlight w:val="none"/>
          <w:u w:val="none"/>
        </w:rPr>
        <w:t xml:space="preserve">                </w:t>
      </w:r>
      <w:r>
        <w:rPr>
          <w:rFonts w:hint="eastAsia" w:ascii="仿宋" w:hAnsi="仿宋" w:eastAsia="仿宋" w:cs="仿宋"/>
          <w:sz w:val="24"/>
          <w:highlight w:val="none"/>
        </w:rPr>
        <w:t>）</w:t>
      </w:r>
    </w:p>
    <w:p w14:paraId="118CA742">
      <w:pPr>
        <w:snapToGrid w:val="0"/>
        <w:spacing w:line="500" w:lineRule="exact"/>
        <w:ind w:firstLine="480" w:firstLineChars="200"/>
        <w:jc w:val="left"/>
        <w:rPr>
          <w:rFonts w:hint="eastAsia" w:ascii="仿宋" w:hAnsi="仿宋" w:eastAsia="仿宋" w:cs="仿宋"/>
          <w:sz w:val="24"/>
          <w:highlight w:val="none"/>
          <w:lang w:val="en-US" w:eastAsia="zh-CN"/>
        </w:rPr>
      </w:pPr>
      <w:r>
        <w:rPr>
          <w:rFonts w:hint="eastAsia" w:ascii="仿宋" w:hAnsi="仿宋" w:eastAsia="仿宋" w:cs="仿宋"/>
          <w:sz w:val="24"/>
          <w:highlight w:val="none"/>
          <w:lang w:val="en-US" w:eastAsia="zh-CN"/>
        </w:rPr>
        <w:t>2.1.2 风险代理费：</w:t>
      </w:r>
      <w:r>
        <w:rPr>
          <w:rFonts w:hint="eastAsia" w:ascii="仿宋" w:hAnsi="仿宋" w:eastAsia="仿宋" w:cs="仿宋"/>
          <w:sz w:val="24"/>
          <w:highlight w:val="none"/>
        </w:rPr>
        <w:t>按照案件减损金额的</w:t>
      </w:r>
      <w:r>
        <w:rPr>
          <w:rFonts w:hint="eastAsia" w:ascii="仿宋" w:hAnsi="仿宋" w:eastAsia="仿宋" w:cs="仿宋"/>
          <w:sz w:val="24"/>
          <w:highlight w:val="none"/>
          <w:lang w:val="en-US" w:eastAsia="zh-CN"/>
        </w:rPr>
        <w:t>____</w:t>
      </w:r>
      <w:r>
        <w:rPr>
          <w:rFonts w:hint="eastAsia" w:ascii="仿宋" w:hAnsi="仿宋" w:eastAsia="仿宋" w:cs="仿宋"/>
          <w:sz w:val="24"/>
          <w:highlight w:val="none"/>
        </w:rPr>
        <w:t>%计算</w:t>
      </w:r>
      <w:r>
        <w:rPr>
          <w:rFonts w:hint="eastAsia" w:ascii="仿宋" w:hAnsi="仿宋" w:eastAsia="仿宋" w:cs="仿宋"/>
          <w:sz w:val="24"/>
          <w:highlight w:val="none"/>
          <w:lang w:val="en-US" w:eastAsia="zh-CN"/>
        </w:rPr>
        <w:t>(以法院判决为准）</w:t>
      </w:r>
    </w:p>
    <w:p w14:paraId="6DAE5F95">
      <w:pPr>
        <w:snapToGrid w:val="0"/>
        <w:spacing w:line="500" w:lineRule="exact"/>
        <w:ind w:firstLine="480" w:firstLineChars="200"/>
        <w:jc w:val="left"/>
        <w:rPr>
          <w:rFonts w:hint="eastAsia" w:ascii="仿宋" w:hAnsi="仿宋" w:eastAsia="仿宋" w:cs="仿宋"/>
          <w:sz w:val="24"/>
          <w:highlight w:val="none"/>
          <w:lang w:eastAsia="zh-CN"/>
        </w:rPr>
      </w:pPr>
      <w:r>
        <w:rPr>
          <w:rFonts w:hint="eastAsia" w:ascii="仿宋" w:hAnsi="仿宋" w:eastAsia="仿宋" w:cs="仿宋"/>
          <w:sz w:val="24"/>
          <w:highlight w:val="none"/>
        </w:rPr>
        <w:t>2.2合同项目：</w:t>
      </w:r>
      <w:r>
        <w:rPr>
          <w:rFonts w:hint="eastAsia" w:ascii="仿宋" w:hAnsi="仿宋" w:eastAsia="仿宋" w:cs="仿宋"/>
          <w:bCs w:val="0"/>
          <w:sz w:val="24"/>
          <w:highlight w:val="none"/>
          <w:lang w:eastAsia="zh-CN"/>
        </w:rPr>
        <w:t>湖州学院继续教育合作经费结算纠纷律师服务采购项目</w:t>
      </w:r>
    </w:p>
    <w:p w14:paraId="1F9BF2CF">
      <w:pPr>
        <w:spacing w:line="500" w:lineRule="exact"/>
        <w:ind w:firstLine="480" w:firstLineChars="200"/>
        <w:rPr>
          <w:rFonts w:hint="eastAsia" w:ascii="仿宋" w:hAnsi="仿宋" w:eastAsia="仿宋" w:cs="仿宋"/>
          <w:sz w:val="24"/>
          <w:highlight w:val="none"/>
        </w:rPr>
      </w:pPr>
      <w:r>
        <w:rPr>
          <w:rFonts w:hint="eastAsia" w:ascii="仿宋" w:hAnsi="仿宋" w:eastAsia="仿宋" w:cs="仿宋"/>
          <w:sz w:val="24"/>
          <w:highlight w:val="none"/>
        </w:rPr>
        <w:t>2.3项目内容：</w:t>
      </w:r>
    </w:p>
    <w:p w14:paraId="558DCEA4">
      <w:pPr>
        <w:spacing w:line="500" w:lineRule="exact"/>
        <w:ind w:firstLine="480" w:firstLineChars="200"/>
        <w:rPr>
          <w:rFonts w:hint="eastAsia" w:ascii="仿宋" w:hAnsi="仿宋" w:eastAsia="仿宋" w:cs="仿宋"/>
          <w:sz w:val="24"/>
          <w:highlight w:val="none"/>
        </w:rPr>
      </w:pPr>
      <w:r>
        <w:rPr>
          <w:rFonts w:hint="eastAsia" w:ascii="仿宋" w:hAnsi="仿宋" w:eastAsia="仿宋" w:cs="仿宋"/>
          <w:sz w:val="24"/>
          <w:highlight w:val="none"/>
        </w:rPr>
        <w:t>2.3.1服务内容：</w:t>
      </w:r>
    </w:p>
    <w:p w14:paraId="33177327">
      <w:pPr>
        <w:spacing w:line="500" w:lineRule="exact"/>
        <w:ind w:firstLine="480" w:firstLineChars="200"/>
        <w:rPr>
          <w:rFonts w:hint="eastAsia" w:ascii="仿宋" w:hAnsi="仿宋" w:eastAsia="仿宋" w:cs="仿宋"/>
          <w:sz w:val="24"/>
          <w:highlight w:val="none"/>
          <w:lang w:eastAsia="zh-CN"/>
        </w:rPr>
      </w:pPr>
      <w:r>
        <w:rPr>
          <w:rFonts w:hint="eastAsia" w:ascii="仿宋" w:hAnsi="仿宋" w:eastAsia="仿宋" w:cs="仿宋"/>
          <w:sz w:val="24"/>
          <w:highlight w:val="none"/>
        </w:rPr>
        <w:t>提供以湖州学院为当事人的民事诉讼案件的法律代理服务</w:t>
      </w:r>
      <w:r>
        <w:rPr>
          <w:rFonts w:hint="eastAsia" w:ascii="仿宋" w:hAnsi="仿宋" w:eastAsia="仿宋" w:cs="仿宋"/>
          <w:sz w:val="24"/>
          <w:highlight w:val="none"/>
          <w:lang w:eastAsia="zh-CN"/>
        </w:rPr>
        <w:t>。</w:t>
      </w:r>
    </w:p>
    <w:p w14:paraId="305F2E75">
      <w:pPr>
        <w:spacing w:line="500" w:lineRule="exact"/>
        <w:ind w:firstLine="480" w:firstLineChars="200"/>
        <w:rPr>
          <w:rFonts w:hint="eastAsia" w:ascii="仿宋" w:hAnsi="仿宋" w:eastAsia="仿宋" w:cs="仿宋"/>
          <w:sz w:val="24"/>
          <w:highlight w:val="none"/>
        </w:rPr>
      </w:pPr>
      <w:r>
        <w:rPr>
          <w:rFonts w:hint="eastAsia" w:ascii="仿宋" w:hAnsi="仿宋" w:eastAsia="仿宋" w:cs="仿宋"/>
          <w:sz w:val="24"/>
          <w:highlight w:val="none"/>
        </w:rPr>
        <w:t>投标人在投标文件中至少指定1-2名律师提供代理服务，投标人在投标文件中指定的律师无正当理由不得拒绝招标人的委托，原则上同一案件在不同阶段均委托同一投标人的律师代理。</w:t>
      </w:r>
    </w:p>
    <w:p w14:paraId="126EDE5E">
      <w:pPr>
        <w:spacing w:line="500" w:lineRule="exact"/>
        <w:ind w:firstLine="480" w:firstLineChars="200"/>
        <w:rPr>
          <w:rFonts w:hint="eastAsia" w:ascii="仿宋" w:hAnsi="仿宋" w:eastAsia="仿宋" w:cs="仿宋"/>
          <w:sz w:val="24"/>
          <w:highlight w:val="none"/>
        </w:rPr>
      </w:pPr>
      <w:r>
        <w:rPr>
          <w:rFonts w:hint="eastAsia" w:ascii="仿宋" w:hAnsi="仿宋" w:eastAsia="仿宋" w:cs="仿宋"/>
          <w:sz w:val="24"/>
          <w:highlight w:val="none"/>
        </w:rPr>
        <w:t>本项目的服务费应包括但不限于：人员薪酬、奖金、保险、管理费、利润及税金等完成本项目所需的一切费用。</w:t>
      </w:r>
    </w:p>
    <w:p w14:paraId="0C0EC22E">
      <w:pPr>
        <w:spacing w:line="500" w:lineRule="exact"/>
        <w:ind w:firstLine="480" w:firstLineChars="200"/>
        <w:rPr>
          <w:rFonts w:hint="eastAsia" w:ascii="仿宋" w:hAnsi="仿宋" w:eastAsia="仿宋" w:cs="仿宋"/>
          <w:highlight w:val="none"/>
        </w:rPr>
      </w:pPr>
      <w:r>
        <w:rPr>
          <w:rFonts w:hint="eastAsia" w:ascii="仿宋" w:hAnsi="仿宋" w:eastAsia="仿宋" w:cs="仿宋"/>
          <w:sz w:val="24"/>
          <w:highlight w:val="none"/>
        </w:rPr>
        <w:t>乙方</w:t>
      </w:r>
      <w:r>
        <w:rPr>
          <w:rFonts w:hint="eastAsia" w:ascii="仿宋" w:hAnsi="仿宋" w:eastAsia="仿宋" w:cs="仿宋"/>
          <w:sz w:val="24"/>
          <w:highlight w:val="none"/>
          <w:lang w:val="en-US" w:eastAsia="zh-CN"/>
        </w:rPr>
        <w:t>在服务期内</w:t>
      </w:r>
      <w:r>
        <w:rPr>
          <w:rFonts w:hint="eastAsia" w:ascii="仿宋" w:hAnsi="仿宋" w:eastAsia="仿宋" w:cs="仿宋"/>
          <w:sz w:val="24"/>
          <w:highlight w:val="none"/>
        </w:rPr>
        <w:t>必须提供7*24小时服务（电话、远程或现场）。乙方在接到甲方服务通知后，应在30分钟内电话响应，</w:t>
      </w:r>
      <w:r>
        <w:rPr>
          <w:rFonts w:hint="eastAsia" w:ascii="仿宋" w:hAnsi="仿宋" w:eastAsia="仿宋" w:cs="仿宋"/>
          <w:sz w:val="24"/>
          <w:highlight w:val="none"/>
          <w:lang w:val="en-US" w:eastAsia="zh-CN"/>
        </w:rPr>
        <w:t xml:space="preserve">  </w:t>
      </w:r>
      <w:r>
        <w:rPr>
          <w:rFonts w:hint="eastAsia" w:ascii="仿宋" w:hAnsi="仿宋" w:eastAsia="仿宋" w:cs="仿宋"/>
          <w:sz w:val="24"/>
          <w:highlight w:val="none"/>
        </w:rPr>
        <w:t>小时内现场响应。</w:t>
      </w:r>
    </w:p>
    <w:p w14:paraId="473E7EB7">
      <w:pPr>
        <w:snapToGrid/>
        <w:spacing w:line="500" w:lineRule="exact"/>
        <w:ind w:firstLine="480" w:firstLineChars="200"/>
        <w:jc w:val="left"/>
        <w:rPr>
          <w:rFonts w:hint="eastAsia" w:ascii="仿宋" w:hAnsi="仿宋" w:eastAsia="仿宋" w:cs="仿宋"/>
          <w:sz w:val="24"/>
          <w:highlight w:val="none"/>
        </w:rPr>
      </w:pPr>
      <w:r>
        <w:rPr>
          <w:rFonts w:hint="eastAsia" w:ascii="仿宋" w:hAnsi="仿宋" w:eastAsia="仿宋" w:cs="仿宋"/>
          <w:sz w:val="24"/>
          <w:highlight w:val="none"/>
        </w:rPr>
        <w:t>2.3.</w:t>
      </w:r>
      <w:r>
        <w:rPr>
          <w:rFonts w:hint="eastAsia" w:ascii="仿宋" w:hAnsi="仿宋" w:eastAsia="仿宋" w:cs="仿宋"/>
          <w:sz w:val="24"/>
          <w:highlight w:val="none"/>
          <w:lang w:val="en-US" w:eastAsia="zh-CN"/>
        </w:rPr>
        <w:t>2</w:t>
      </w:r>
      <w:r>
        <w:rPr>
          <w:rFonts w:hint="eastAsia" w:ascii="仿宋" w:hAnsi="仿宋" w:eastAsia="仿宋" w:cs="仿宋"/>
          <w:sz w:val="24"/>
          <w:highlight w:val="none"/>
        </w:rPr>
        <w:t>服务期与服务地点</w:t>
      </w:r>
    </w:p>
    <w:p w14:paraId="742E4AFE">
      <w:pPr>
        <w:spacing w:line="500" w:lineRule="exact"/>
        <w:ind w:firstLine="480" w:firstLineChars="200"/>
        <w:rPr>
          <w:rFonts w:hint="eastAsia" w:ascii="仿宋" w:hAnsi="仿宋" w:eastAsia="仿宋" w:cs="仿宋"/>
          <w:sz w:val="24"/>
          <w:highlight w:val="none"/>
          <w:lang w:val="en-US" w:eastAsia="zh-CN"/>
        </w:rPr>
      </w:pPr>
      <w:r>
        <w:rPr>
          <w:rFonts w:hint="eastAsia" w:ascii="仿宋" w:hAnsi="仿宋" w:eastAsia="仿宋" w:cs="仿宋"/>
          <w:sz w:val="24"/>
          <w:highlight w:val="none"/>
          <w:lang w:val="en-US" w:eastAsia="zh-CN"/>
        </w:rPr>
        <w:t>完成期限：2027年12月30日</w:t>
      </w:r>
    </w:p>
    <w:p w14:paraId="17C684CB">
      <w:pPr>
        <w:spacing w:line="500" w:lineRule="exact"/>
        <w:ind w:firstLine="480" w:firstLineChars="200"/>
        <w:rPr>
          <w:rFonts w:hint="default" w:ascii="仿宋" w:hAnsi="仿宋" w:eastAsia="仿宋" w:cs="仿宋"/>
          <w:sz w:val="24"/>
          <w:highlight w:val="none"/>
          <w:lang w:val="en-US" w:eastAsia="zh-CN"/>
        </w:rPr>
      </w:pPr>
      <w:r>
        <w:rPr>
          <w:rFonts w:hint="eastAsia" w:ascii="仿宋" w:hAnsi="仿宋" w:eastAsia="仿宋" w:cs="仿宋"/>
          <w:sz w:val="24"/>
          <w:highlight w:val="none"/>
        </w:rPr>
        <w:t>服务期：</w:t>
      </w:r>
      <w:r>
        <w:rPr>
          <w:rFonts w:hint="eastAsia" w:ascii="仿宋" w:hAnsi="仿宋" w:eastAsia="仿宋" w:cs="仿宋"/>
          <w:sz w:val="24"/>
          <w:highlight w:val="none"/>
          <w:lang w:val="en-US" w:eastAsia="zh-CN"/>
        </w:rPr>
        <w:t>2年</w:t>
      </w:r>
    </w:p>
    <w:p w14:paraId="4E116917">
      <w:pPr>
        <w:spacing w:line="500" w:lineRule="exact"/>
        <w:ind w:firstLine="480" w:firstLineChars="200"/>
        <w:rPr>
          <w:rFonts w:hint="eastAsia" w:ascii="仿宋" w:hAnsi="仿宋" w:eastAsia="仿宋" w:cs="仿宋"/>
          <w:sz w:val="24"/>
          <w:highlight w:val="none"/>
        </w:rPr>
      </w:pPr>
      <w:r>
        <w:rPr>
          <w:rFonts w:hint="eastAsia" w:ascii="仿宋" w:hAnsi="仿宋" w:eastAsia="仿宋" w:cs="仿宋"/>
          <w:sz w:val="24"/>
          <w:highlight w:val="none"/>
        </w:rPr>
        <w:t>服务地点：由甲方指定。</w:t>
      </w:r>
    </w:p>
    <w:p w14:paraId="0B4DEF77">
      <w:pPr>
        <w:snapToGrid w:val="0"/>
        <w:spacing w:line="500" w:lineRule="exact"/>
        <w:ind w:firstLine="480" w:firstLineChars="200"/>
        <w:jc w:val="left"/>
        <w:rPr>
          <w:rFonts w:hint="eastAsia" w:ascii="仿宋" w:hAnsi="仿宋" w:eastAsia="仿宋" w:cs="仿宋"/>
          <w:sz w:val="24"/>
          <w:highlight w:val="none"/>
        </w:rPr>
      </w:pPr>
      <w:r>
        <w:rPr>
          <w:rFonts w:hint="eastAsia" w:ascii="仿宋" w:hAnsi="仿宋" w:eastAsia="仿宋" w:cs="仿宋"/>
          <w:sz w:val="24"/>
          <w:highlight w:val="none"/>
          <w:lang w:val="en-US" w:eastAsia="zh-CN"/>
        </w:rPr>
        <w:t>3</w:t>
      </w:r>
      <w:r>
        <w:rPr>
          <w:rFonts w:hint="eastAsia" w:ascii="仿宋" w:hAnsi="仿宋" w:eastAsia="仿宋" w:cs="仿宋"/>
          <w:sz w:val="24"/>
          <w:highlight w:val="none"/>
        </w:rPr>
        <w:t>.签署合同的要求</w:t>
      </w:r>
    </w:p>
    <w:p w14:paraId="5152CEDF">
      <w:pPr>
        <w:snapToGrid w:val="0"/>
        <w:spacing w:line="500" w:lineRule="exact"/>
        <w:ind w:firstLine="480" w:firstLineChars="200"/>
        <w:jc w:val="left"/>
        <w:rPr>
          <w:rFonts w:hint="eastAsia" w:ascii="仿宋" w:hAnsi="仿宋" w:eastAsia="仿宋" w:cs="仿宋"/>
          <w:sz w:val="24"/>
          <w:highlight w:val="none"/>
        </w:rPr>
      </w:pPr>
      <w:r>
        <w:rPr>
          <w:rFonts w:hint="eastAsia" w:ascii="仿宋" w:hAnsi="仿宋" w:eastAsia="仿宋" w:cs="仿宋"/>
          <w:sz w:val="24"/>
          <w:highlight w:val="none"/>
          <w:lang w:val="en-US" w:eastAsia="zh-CN"/>
        </w:rPr>
        <w:t>3</w:t>
      </w:r>
      <w:r>
        <w:rPr>
          <w:rFonts w:hint="eastAsia" w:ascii="仿宋" w:hAnsi="仿宋" w:eastAsia="仿宋" w:cs="仿宋"/>
          <w:sz w:val="24"/>
          <w:highlight w:val="none"/>
        </w:rPr>
        <w:t>.1、乙方必须按照</w:t>
      </w:r>
      <w:r>
        <w:rPr>
          <w:rFonts w:hint="eastAsia" w:ascii="仿宋" w:hAnsi="仿宋" w:eastAsia="仿宋" w:cs="仿宋"/>
          <w:sz w:val="24"/>
          <w:highlight w:val="none"/>
          <w:lang w:eastAsia="zh-CN"/>
        </w:rPr>
        <w:t>招标文件</w:t>
      </w:r>
      <w:r>
        <w:rPr>
          <w:rFonts w:hint="eastAsia" w:ascii="仿宋" w:hAnsi="仿宋" w:eastAsia="仿宋" w:cs="仿宋"/>
          <w:sz w:val="24"/>
          <w:highlight w:val="none"/>
        </w:rPr>
        <w:t>和询标过程中承诺的条款以及成交通知书中规定的时间、地点与甲方签订合同；</w:t>
      </w:r>
    </w:p>
    <w:p w14:paraId="4FE7E1E7">
      <w:pPr>
        <w:snapToGrid w:val="0"/>
        <w:spacing w:line="500" w:lineRule="exact"/>
        <w:ind w:firstLine="480" w:firstLineChars="200"/>
        <w:jc w:val="left"/>
        <w:rPr>
          <w:rFonts w:hint="eastAsia" w:ascii="仿宋" w:hAnsi="仿宋" w:eastAsia="仿宋" w:cs="仿宋"/>
          <w:sz w:val="24"/>
          <w:highlight w:val="none"/>
        </w:rPr>
      </w:pPr>
      <w:r>
        <w:rPr>
          <w:rFonts w:hint="eastAsia" w:ascii="仿宋" w:hAnsi="仿宋" w:eastAsia="仿宋" w:cs="仿宋"/>
          <w:sz w:val="24"/>
          <w:highlight w:val="none"/>
          <w:lang w:val="en-US" w:eastAsia="zh-CN"/>
        </w:rPr>
        <w:t>3</w:t>
      </w:r>
      <w:r>
        <w:rPr>
          <w:rFonts w:hint="eastAsia" w:ascii="仿宋" w:hAnsi="仿宋" w:eastAsia="仿宋" w:cs="仿宋"/>
          <w:sz w:val="24"/>
          <w:highlight w:val="none"/>
        </w:rPr>
        <w:t>.2、所签订的合同内容不得对</w:t>
      </w:r>
      <w:r>
        <w:rPr>
          <w:rFonts w:hint="eastAsia" w:ascii="仿宋" w:hAnsi="仿宋" w:eastAsia="仿宋" w:cs="仿宋"/>
          <w:sz w:val="24"/>
          <w:highlight w:val="none"/>
          <w:lang w:eastAsia="zh-CN"/>
        </w:rPr>
        <w:t>招标文件</w:t>
      </w:r>
      <w:r>
        <w:rPr>
          <w:rFonts w:hint="eastAsia" w:ascii="仿宋" w:hAnsi="仿宋" w:eastAsia="仿宋" w:cs="仿宋"/>
          <w:sz w:val="24"/>
          <w:highlight w:val="none"/>
        </w:rPr>
        <w:t>和乙方的响应文件作实质性修改；</w:t>
      </w:r>
    </w:p>
    <w:p w14:paraId="3F07CBE4">
      <w:pPr>
        <w:snapToGrid w:val="0"/>
        <w:spacing w:line="500" w:lineRule="exact"/>
        <w:ind w:firstLine="480" w:firstLineChars="200"/>
        <w:jc w:val="left"/>
        <w:rPr>
          <w:rFonts w:hint="eastAsia" w:ascii="仿宋" w:hAnsi="仿宋" w:eastAsia="仿宋" w:cs="仿宋"/>
          <w:sz w:val="24"/>
          <w:highlight w:val="none"/>
        </w:rPr>
      </w:pPr>
      <w:r>
        <w:rPr>
          <w:rFonts w:hint="eastAsia" w:ascii="仿宋" w:hAnsi="仿宋" w:eastAsia="仿宋" w:cs="仿宋"/>
          <w:sz w:val="24"/>
          <w:highlight w:val="none"/>
          <w:lang w:val="en-US" w:eastAsia="zh-CN"/>
        </w:rPr>
        <w:t>3</w:t>
      </w:r>
      <w:r>
        <w:rPr>
          <w:rFonts w:hint="eastAsia" w:ascii="仿宋" w:hAnsi="仿宋" w:eastAsia="仿宋" w:cs="仿宋"/>
          <w:sz w:val="24"/>
          <w:highlight w:val="none"/>
        </w:rPr>
        <w:t>.3、甲方不得向供应商提出任何不合理的要求，作为签订合同的条件，不得与乙方私下订立背离合同实质性内容的协议；</w:t>
      </w:r>
    </w:p>
    <w:p w14:paraId="0973B880">
      <w:pPr>
        <w:snapToGrid w:val="0"/>
        <w:spacing w:line="500" w:lineRule="exact"/>
        <w:ind w:firstLine="480" w:firstLineChars="200"/>
        <w:jc w:val="left"/>
        <w:rPr>
          <w:rFonts w:hint="eastAsia" w:ascii="仿宋" w:hAnsi="仿宋" w:eastAsia="仿宋" w:cs="仿宋"/>
          <w:sz w:val="24"/>
          <w:highlight w:val="none"/>
        </w:rPr>
      </w:pPr>
      <w:r>
        <w:rPr>
          <w:rFonts w:hint="eastAsia" w:ascii="仿宋" w:hAnsi="仿宋" w:eastAsia="仿宋" w:cs="仿宋"/>
          <w:sz w:val="24"/>
          <w:highlight w:val="none"/>
          <w:lang w:val="en-US" w:eastAsia="zh-CN"/>
        </w:rPr>
        <w:t>4</w:t>
      </w:r>
      <w:r>
        <w:rPr>
          <w:rFonts w:hint="eastAsia" w:ascii="仿宋" w:hAnsi="仿宋" w:eastAsia="仿宋" w:cs="仿宋"/>
          <w:sz w:val="24"/>
          <w:highlight w:val="none"/>
        </w:rPr>
        <w:t>.技术规范</w:t>
      </w:r>
    </w:p>
    <w:p w14:paraId="562EC992">
      <w:pPr>
        <w:snapToGrid w:val="0"/>
        <w:spacing w:line="500" w:lineRule="exact"/>
        <w:ind w:firstLine="480" w:firstLineChars="200"/>
        <w:jc w:val="left"/>
        <w:rPr>
          <w:rFonts w:hint="eastAsia" w:ascii="仿宋" w:hAnsi="仿宋" w:eastAsia="仿宋" w:cs="仿宋"/>
          <w:sz w:val="24"/>
          <w:highlight w:val="none"/>
        </w:rPr>
      </w:pPr>
      <w:r>
        <w:rPr>
          <w:rFonts w:hint="eastAsia" w:ascii="仿宋" w:hAnsi="仿宋" w:eastAsia="仿宋" w:cs="仿宋"/>
          <w:sz w:val="24"/>
          <w:highlight w:val="none"/>
        </w:rPr>
        <w:t>本合同执行国家及本省、市现行项目实施及验收规范及有关条例、实施办法等。</w:t>
      </w:r>
    </w:p>
    <w:p w14:paraId="7729EE6F">
      <w:pPr>
        <w:snapToGrid w:val="0"/>
        <w:spacing w:line="500" w:lineRule="exact"/>
        <w:ind w:firstLine="480" w:firstLineChars="200"/>
        <w:jc w:val="left"/>
        <w:rPr>
          <w:rFonts w:hint="eastAsia" w:ascii="仿宋" w:hAnsi="仿宋" w:eastAsia="仿宋" w:cs="仿宋"/>
          <w:sz w:val="24"/>
          <w:highlight w:val="none"/>
        </w:rPr>
      </w:pPr>
      <w:r>
        <w:rPr>
          <w:rFonts w:hint="eastAsia" w:ascii="仿宋" w:hAnsi="仿宋" w:eastAsia="仿宋" w:cs="仿宋"/>
          <w:sz w:val="24"/>
          <w:highlight w:val="none"/>
        </w:rPr>
        <w:t>提供和交付的服务技术规范应与</w:t>
      </w:r>
      <w:r>
        <w:rPr>
          <w:rFonts w:hint="eastAsia" w:ascii="仿宋" w:hAnsi="仿宋" w:eastAsia="仿宋" w:cs="仿宋"/>
          <w:sz w:val="24"/>
          <w:highlight w:val="none"/>
          <w:lang w:eastAsia="zh-CN"/>
        </w:rPr>
        <w:t>招标文件</w:t>
      </w:r>
      <w:r>
        <w:rPr>
          <w:rFonts w:hint="eastAsia" w:ascii="仿宋" w:hAnsi="仿宋" w:eastAsia="仿宋" w:cs="仿宋"/>
          <w:sz w:val="24"/>
          <w:highlight w:val="none"/>
        </w:rPr>
        <w:t>规定的技术规范相一致。</w:t>
      </w:r>
    </w:p>
    <w:p w14:paraId="049DA9E9">
      <w:pPr>
        <w:snapToGrid w:val="0"/>
        <w:spacing w:line="500" w:lineRule="exact"/>
        <w:ind w:firstLine="480" w:firstLineChars="200"/>
        <w:jc w:val="left"/>
        <w:rPr>
          <w:rFonts w:hint="eastAsia" w:ascii="仿宋" w:hAnsi="仿宋" w:eastAsia="仿宋" w:cs="仿宋"/>
          <w:sz w:val="24"/>
          <w:highlight w:val="none"/>
        </w:rPr>
      </w:pPr>
      <w:r>
        <w:rPr>
          <w:rFonts w:hint="eastAsia" w:ascii="仿宋" w:hAnsi="仿宋" w:eastAsia="仿宋" w:cs="仿宋"/>
          <w:sz w:val="24"/>
          <w:highlight w:val="none"/>
          <w:lang w:val="en-US" w:eastAsia="zh-CN"/>
        </w:rPr>
        <w:t>5</w:t>
      </w:r>
      <w:r>
        <w:rPr>
          <w:rFonts w:hint="eastAsia" w:ascii="仿宋" w:hAnsi="仿宋" w:eastAsia="仿宋" w:cs="仿宋"/>
          <w:sz w:val="24"/>
          <w:highlight w:val="none"/>
        </w:rPr>
        <w:t>.知识产权</w:t>
      </w:r>
    </w:p>
    <w:p w14:paraId="57235980">
      <w:pPr>
        <w:spacing w:line="500" w:lineRule="exact"/>
        <w:ind w:firstLine="480" w:firstLineChars="200"/>
        <w:rPr>
          <w:rFonts w:hint="eastAsia" w:ascii="仿宋" w:hAnsi="仿宋" w:eastAsia="仿宋" w:cs="仿宋"/>
          <w:sz w:val="24"/>
          <w:highlight w:val="none"/>
        </w:rPr>
      </w:pPr>
      <w:r>
        <w:rPr>
          <w:rFonts w:hint="eastAsia" w:ascii="仿宋" w:hAnsi="仿宋" w:eastAsia="仿宋" w:cs="仿宋"/>
          <w:sz w:val="24"/>
          <w:highlight w:val="none"/>
        </w:rPr>
        <w:t>乙方保证所提供的服务及货物均不存在知识产权纠纷。乙方应保证甲方在使用时不受第三方提出侵犯其专利权、商标权等知识产权的诉讼。</w:t>
      </w:r>
    </w:p>
    <w:p w14:paraId="381E757E">
      <w:pPr>
        <w:spacing w:line="500" w:lineRule="exact"/>
        <w:ind w:firstLine="480" w:firstLineChars="200"/>
        <w:rPr>
          <w:rFonts w:hint="eastAsia" w:ascii="仿宋" w:hAnsi="仿宋" w:eastAsia="仿宋" w:cs="仿宋"/>
          <w:sz w:val="24"/>
          <w:highlight w:val="none"/>
          <w:lang w:eastAsia="zh-CN"/>
        </w:rPr>
      </w:pPr>
      <w:r>
        <w:rPr>
          <w:rFonts w:hint="eastAsia" w:ascii="仿宋" w:hAnsi="仿宋" w:eastAsia="仿宋" w:cs="仿宋"/>
          <w:sz w:val="24"/>
          <w:highlight w:val="none"/>
          <w:lang w:val="en-US" w:eastAsia="zh-CN"/>
        </w:rPr>
        <w:t>6</w:t>
      </w:r>
      <w:r>
        <w:rPr>
          <w:rFonts w:hint="eastAsia" w:ascii="仿宋" w:hAnsi="仿宋" w:eastAsia="仿宋" w:cs="仿宋"/>
          <w:sz w:val="24"/>
          <w:highlight w:val="none"/>
        </w:rPr>
        <w:t>.付款方式</w:t>
      </w:r>
      <w:r>
        <w:rPr>
          <w:rFonts w:hint="eastAsia" w:ascii="仿宋" w:hAnsi="仿宋" w:eastAsia="仿宋" w:cs="仿宋"/>
          <w:sz w:val="24"/>
          <w:highlight w:val="none"/>
          <w:lang w:eastAsia="zh-CN"/>
        </w:rPr>
        <w:t>：</w:t>
      </w:r>
      <w:r>
        <w:rPr>
          <w:rFonts w:hint="eastAsia" w:ascii="仿宋" w:hAnsi="仿宋" w:eastAsia="仿宋" w:cs="仿宋"/>
          <w:sz w:val="24"/>
          <w:highlight w:val="none"/>
        </w:rPr>
        <w:t>合同签订生效及具备实施条件后7个工作日内支付基础代理费；待项目完成并经采购人验收合格后支付合同中约定的风险代理费。支付总额不得超过预算总额。</w:t>
      </w:r>
    </w:p>
    <w:p w14:paraId="221DE083">
      <w:pPr>
        <w:snapToGrid w:val="0"/>
        <w:spacing w:line="500" w:lineRule="exact"/>
        <w:ind w:firstLine="480" w:firstLineChars="200"/>
        <w:jc w:val="left"/>
        <w:rPr>
          <w:rFonts w:hint="eastAsia" w:ascii="仿宋" w:hAnsi="仿宋" w:eastAsia="仿宋" w:cs="仿宋"/>
          <w:sz w:val="24"/>
        </w:rPr>
      </w:pPr>
      <w:r>
        <w:rPr>
          <w:rFonts w:hint="eastAsia" w:ascii="仿宋" w:hAnsi="仿宋" w:eastAsia="仿宋" w:cs="仿宋"/>
          <w:sz w:val="24"/>
          <w:lang w:val="en-US" w:eastAsia="zh-CN"/>
        </w:rPr>
        <w:t>7</w:t>
      </w:r>
      <w:r>
        <w:rPr>
          <w:rFonts w:hint="eastAsia" w:ascii="仿宋" w:hAnsi="仿宋" w:eastAsia="仿宋" w:cs="仿宋"/>
          <w:sz w:val="24"/>
        </w:rPr>
        <w:t>.技术服务</w:t>
      </w:r>
    </w:p>
    <w:p w14:paraId="2AD31536">
      <w:pPr>
        <w:snapToGrid w:val="0"/>
        <w:spacing w:line="500" w:lineRule="exact"/>
        <w:ind w:firstLine="480" w:firstLineChars="200"/>
        <w:jc w:val="left"/>
        <w:rPr>
          <w:rFonts w:hint="eastAsia" w:ascii="仿宋" w:hAnsi="仿宋" w:eastAsia="仿宋" w:cs="仿宋"/>
          <w:sz w:val="24"/>
        </w:rPr>
      </w:pPr>
      <w:r>
        <w:rPr>
          <w:rFonts w:hint="eastAsia" w:ascii="仿宋" w:hAnsi="仿宋" w:eastAsia="仿宋" w:cs="仿宋"/>
          <w:sz w:val="24"/>
        </w:rPr>
        <w:t>乙方应负责安排甲方相关人员进行操作、维修的培训。具体时间及培训内容在投标时由乙方提出建议；</w:t>
      </w:r>
    </w:p>
    <w:p w14:paraId="0AA17276">
      <w:pPr>
        <w:snapToGrid w:val="0"/>
        <w:spacing w:line="500" w:lineRule="exact"/>
        <w:ind w:firstLine="480" w:firstLineChars="200"/>
        <w:jc w:val="left"/>
        <w:rPr>
          <w:rFonts w:hint="eastAsia" w:ascii="仿宋" w:hAnsi="仿宋" w:eastAsia="仿宋" w:cs="仿宋"/>
          <w:sz w:val="24"/>
        </w:rPr>
      </w:pPr>
      <w:r>
        <w:rPr>
          <w:rFonts w:hint="eastAsia" w:ascii="仿宋" w:hAnsi="仿宋" w:eastAsia="仿宋" w:cs="仿宋"/>
          <w:sz w:val="24"/>
          <w:lang w:val="en-US" w:eastAsia="zh-CN"/>
        </w:rPr>
        <w:t>8</w:t>
      </w:r>
      <w:r>
        <w:rPr>
          <w:rFonts w:hint="eastAsia" w:ascii="仿宋" w:hAnsi="仿宋" w:eastAsia="仿宋" w:cs="仿宋"/>
          <w:sz w:val="24"/>
        </w:rPr>
        <w:t>.售后服务及承诺</w:t>
      </w:r>
    </w:p>
    <w:p w14:paraId="2B361293">
      <w:pPr>
        <w:snapToGrid w:val="0"/>
        <w:spacing w:line="500" w:lineRule="exact"/>
        <w:ind w:firstLine="480" w:firstLineChars="200"/>
        <w:jc w:val="left"/>
        <w:rPr>
          <w:rFonts w:hint="eastAsia" w:ascii="仿宋" w:hAnsi="仿宋" w:eastAsia="仿宋" w:cs="仿宋"/>
          <w:sz w:val="24"/>
        </w:rPr>
      </w:pPr>
      <w:r>
        <w:rPr>
          <w:rFonts w:hint="eastAsia" w:ascii="仿宋" w:hAnsi="仿宋" w:eastAsia="仿宋" w:cs="仿宋"/>
          <w:sz w:val="24"/>
          <w:lang w:val="en-US" w:eastAsia="zh-CN"/>
        </w:rPr>
        <w:t>8</w:t>
      </w:r>
      <w:r>
        <w:rPr>
          <w:rFonts w:hint="eastAsia" w:ascii="仿宋" w:hAnsi="仿宋" w:eastAsia="仿宋" w:cs="仿宋"/>
          <w:sz w:val="24"/>
        </w:rPr>
        <w:t>.1乙方应明确承诺售后服务各项内容和措施，提供详细的服务地点、联系人、电话等有关资料；</w:t>
      </w:r>
    </w:p>
    <w:p w14:paraId="174EA761">
      <w:pPr>
        <w:snapToGrid w:val="0"/>
        <w:spacing w:line="500" w:lineRule="exact"/>
        <w:ind w:firstLine="480" w:firstLineChars="200"/>
        <w:jc w:val="left"/>
        <w:rPr>
          <w:rFonts w:hint="eastAsia" w:ascii="仿宋" w:hAnsi="仿宋" w:eastAsia="仿宋" w:cs="仿宋"/>
          <w:sz w:val="24"/>
        </w:rPr>
      </w:pPr>
      <w:r>
        <w:rPr>
          <w:rFonts w:hint="eastAsia" w:ascii="仿宋" w:hAnsi="仿宋" w:eastAsia="仿宋" w:cs="仿宋"/>
          <w:sz w:val="24"/>
          <w:lang w:val="en-US" w:eastAsia="zh-CN"/>
        </w:rPr>
        <w:t>8</w:t>
      </w:r>
      <w:r>
        <w:rPr>
          <w:rFonts w:hint="eastAsia" w:ascii="仿宋" w:hAnsi="仿宋" w:eastAsia="仿宋" w:cs="仿宋"/>
          <w:sz w:val="24"/>
        </w:rPr>
        <w:t>.2服务期：详见</w:t>
      </w:r>
      <w:r>
        <w:rPr>
          <w:rFonts w:hint="eastAsia" w:ascii="仿宋" w:hAnsi="仿宋" w:eastAsia="仿宋" w:cs="仿宋"/>
          <w:sz w:val="24"/>
          <w:lang w:eastAsia="zh-CN"/>
        </w:rPr>
        <w:t>招标文件</w:t>
      </w:r>
      <w:r>
        <w:rPr>
          <w:rFonts w:hint="eastAsia" w:ascii="仿宋" w:hAnsi="仿宋" w:eastAsia="仿宋" w:cs="仿宋"/>
          <w:sz w:val="24"/>
        </w:rPr>
        <w:t>要求。</w:t>
      </w:r>
    </w:p>
    <w:p w14:paraId="606F0F11">
      <w:pPr>
        <w:snapToGrid w:val="0"/>
        <w:spacing w:line="500" w:lineRule="exact"/>
        <w:ind w:firstLine="480" w:firstLineChars="200"/>
        <w:jc w:val="left"/>
        <w:rPr>
          <w:rFonts w:hint="eastAsia" w:ascii="仿宋" w:hAnsi="仿宋" w:eastAsia="仿宋" w:cs="仿宋"/>
          <w:sz w:val="24"/>
        </w:rPr>
      </w:pPr>
      <w:r>
        <w:rPr>
          <w:rFonts w:hint="eastAsia" w:ascii="仿宋" w:hAnsi="仿宋" w:eastAsia="仿宋" w:cs="仿宋"/>
          <w:sz w:val="24"/>
          <w:lang w:val="en-US" w:eastAsia="zh-CN"/>
        </w:rPr>
        <w:t>9</w:t>
      </w:r>
      <w:r>
        <w:rPr>
          <w:rFonts w:hint="eastAsia" w:ascii="仿宋" w:hAnsi="仿宋" w:eastAsia="仿宋" w:cs="仿宋"/>
          <w:sz w:val="24"/>
        </w:rPr>
        <w:t>.履约保证及后续服务：</w:t>
      </w:r>
    </w:p>
    <w:p w14:paraId="3725E615">
      <w:pPr>
        <w:snapToGrid w:val="0"/>
        <w:spacing w:line="500" w:lineRule="exact"/>
        <w:ind w:firstLine="480" w:firstLineChars="200"/>
        <w:jc w:val="left"/>
        <w:rPr>
          <w:rFonts w:hint="eastAsia" w:ascii="仿宋" w:hAnsi="仿宋" w:eastAsia="仿宋" w:cs="仿宋"/>
          <w:sz w:val="24"/>
        </w:rPr>
      </w:pPr>
      <w:r>
        <w:rPr>
          <w:rFonts w:hint="eastAsia" w:ascii="仿宋" w:hAnsi="仿宋" w:eastAsia="仿宋" w:cs="仿宋"/>
          <w:sz w:val="24"/>
          <w:lang w:val="en-US" w:eastAsia="zh-CN"/>
        </w:rPr>
        <w:t>9</w:t>
      </w:r>
      <w:r>
        <w:rPr>
          <w:rFonts w:hint="eastAsia" w:ascii="仿宋" w:hAnsi="仿宋" w:eastAsia="仿宋" w:cs="仿宋"/>
          <w:sz w:val="24"/>
        </w:rPr>
        <w:t>.1 履约保证金：本项目不适用</w:t>
      </w:r>
    </w:p>
    <w:p w14:paraId="6AB165E9">
      <w:pPr>
        <w:snapToGrid w:val="0"/>
        <w:spacing w:line="500" w:lineRule="exact"/>
        <w:ind w:firstLine="480" w:firstLineChars="200"/>
        <w:jc w:val="left"/>
        <w:rPr>
          <w:rFonts w:hint="eastAsia" w:ascii="仿宋" w:hAnsi="仿宋" w:eastAsia="仿宋" w:cs="仿宋"/>
          <w:sz w:val="24"/>
        </w:rPr>
      </w:pPr>
      <w:r>
        <w:rPr>
          <w:rFonts w:hint="eastAsia" w:ascii="仿宋" w:hAnsi="仿宋" w:eastAsia="仿宋" w:cs="仿宋"/>
          <w:sz w:val="24"/>
          <w:lang w:val="en-US" w:eastAsia="zh-CN"/>
        </w:rPr>
        <w:t>9</w:t>
      </w:r>
      <w:r>
        <w:rPr>
          <w:rFonts w:hint="eastAsia" w:ascii="仿宋" w:hAnsi="仿宋" w:eastAsia="仿宋" w:cs="仿宋"/>
          <w:sz w:val="24"/>
        </w:rPr>
        <w:t>.2乙方应按</w:t>
      </w:r>
      <w:r>
        <w:rPr>
          <w:rFonts w:hint="eastAsia" w:ascii="仿宋" w:hAnsi="仿宋" w:eastAsia="仿宋" w:cs="仿宋"/>
          <w:sz w:val="24"/>
          <w:lang w:eastAsia="zh-CN"/>
        </w:rPr>
        <w:t>招标文件</w:t>
      </w:r>
      <w:r>
        <w:rPr>
          <w:rFonts w:hint="eastAsia" w:ascii="仿宋" w:hAnsi="仿宋" w:eastAsia="仿宋" w:cs="仿宋"/>
          <w:sz w:val="24"/>
        </w:rPr>
        <w:t>规定的服务标准向采购人提供服务。</w:t>
      </w:r>
    </w:p>
    <w:p w14:paraId="6F35AD34">
      <w:pPr>
        <w:snapToGrid w:val="0"/>
        <w:spacing w:line="500" w:lineRule="exact"/>
        <w:ind w:firstLine="480" w:firstLineChars="200"/>
        <w:jc w:val="left"/>
        <w:rPr>
          <w:rFonts w:hint="eastAsia" w:ascii="仿宋" w:hAnsi="仿宋" w:eastAsia="仿宋" w:cs="仿宋"/>
          <w:sz w:val="24"/>
        </w:rPr>
      </w:pPr>
      <w:r>
        <w:rPr>
          <w:rFonts w:hint="eastAsia" w:ascii="仿宋" w:hAnsi="仿宋" w:eastAsia="仿宋" w:cs="仿宋"/>
          <w:sz w:val="24"/>
          <w:lang w:val="en-US" w:eastAsia="zh-CN"/>
        </w:rPr>
        <w:t>9</w:t>
      </w:r>
      <w:r>
        <w:rPr>
          <w:rFonts w:hint="eastAsia" w:ascii="仿宋" w:hAnsi="仿宋" w:eastAsia="仿宋" w:cs="仿宋"/>
          <w:sz w:val="24"/>
        </w:rPr>
        <w:t>.3 如甲方检查发现供应商提供的服务服务不符合标准要求，乙方应立即进行整改，直到符合要求为止。</w:t>
      </w:r>
    </w:p>
    <w:p w14:paraId="37BE7D84">
      <w:pPr>
        <w:snapToGrid w:val="0"/>
        <w:spacing w:line="500" w:lineRule="exact"/>
        <w:ind w:firstLine="480" w:firstLineChars="200"/>
        <w:jc w:val="left"/>
        <w:rPr>
          <w:rFonts w:hint="eastAsia" w:ascii="仿宋" w:hAnsi="仿宋" w:eastAsia="仿宋" w:cs="仿宋"/>
          <w:sz w:val="24"/>
        </w:rPr>
      </w:pPr>
      <w:r>
        <w:rPr>
          <w:rFonts w:hint="eastAsia" w:ascii="仿宋" w:hAnsi="仿宋" w:eastAsia="仿宋" w:cs="仿宋"/>
          <w:sz w:val="24"/>
          <w:lang w:val="en-US" w:eastAsia="zh-CN"/>
        </w:rPr>
        <w:t>9</w:t>
      </w:r>
      <w:r>
        <w:rPr>
          <w:rFonts w:hint="eastAsia" w:ascii="仿宋" w:hAnsi="仿宋" w:eastAsia="仿宋" w:cs="仿宋"/>
          <w:sz w:val="24"/>
        </w:rPr>
        <w:t>.4乙方提供的服务人员不符合本合同约定的数额，乙方应当自接到甲方通知之日起2日内予以补足，甲方有权按照缺岗天数及缺岗人数扣除相应的违约金。</w:t>
      </w:r>
    </w:p>
    <w:p w14:paraId="2C060A85">
      <w:pPr>
        <w:snapToGrid w:val="0"/>
        <w:spacing w:line="500" w:lineRule="exact"/>
        <w:ind w:firstLine="480" w:firstLineChars="200"/>
        <w:jc w:val="left"/>
        <w:rPr>
          <w:rFonts w:hint="eastAsia" w:ascii="仿宋" w:hAnsi="仿宋" w:eastAsia="仿宋" w:cs="仿宋"/>
          <w:sz w:val="24"/>
        </w:rPr>
      </w:pPr>
      <w:r>
        <w:rPr>
          <w:rFonts w:hint="eastAsia" w:ascii="仿宋" w:hAnsi="仿宋" w:eastAsia="仿宋" w:cs="仿宋"/>
          <w:sz w:val="24"/>
          <w:lang w:val="en-US" w:eastAsia="zh-CN"/>
        </w:rPr>
        <w:t>9</w:t>
      </w:r>
      <w:r>
        <w:rPr>
          <w:rFonts w:hint="eastAsia" w:ascii="仿宋" w:hAnsi="仿宋" w:eastAsia="仿宋" w:cs="仿宋"/>
          <w:sz w:val="24"/>
        </w:rPr>
        <w:t>.5 由于乙方服务人员原因在服务工作中给甲方的设施、材料造成损失，供应商应负责赔偿。</w:t>
      </w:r>
    </w:p>
    <w:p w14:paraId="04F381E9">
      <w:pPr>
        <w:snapToGrid w:val="0"/>
        <w:spacing w:line="500" w:lineRule="exact"/>
        <w:ind w:firstLine="480" w:firstLineChars="200"/>
        <w:jc w:val="left"/>
        <w:rPr>
          <w:rFonts w:hint="eastAsia" w:ascii="仿宋" w:hAnsi="仿宋" w:eastAsia="仿宋" w:cs="仿宋"/>
          <w:sz w:val="24"/>
        </w:rPr>
      </w:pPr>
      <w:r>
        <w:rPr>
          <w:rFonts w:hint="eastAsia" w:ascii="仿宋" w:hAnsi="仿宋" w:eastAsia="仿宋" w:cs="仿宋"/>
          <w:sz w:val="24"/>
          <w:lang w:val="en-US" w:eastAsia="zh-CN"/>
        </w:rPr>
        <w:t>9</w:t>
      </w:r>
      <w:r>
        <w:rPr>
          <w:rFonts w:hint="eastAsia" w:ascii="仿宋" w:hAnsi="仿宋" w:eastAsia="仿宋" w:cs="仿宋"/>
          <w:sz w:val="24"/>
        </w:rPr>
        <w:t>.6 在使用过程中发生问题，乙方在接到甲方通知后在</w:t>
      </w:r>
      <w:r>
        <w:rPr>
          <w:rFonts w:hint="eastAsia" w:ascii="仿宋" w:hAnsi="仿宋" w:eastAsia="仿宋" w:cs="仿宋"/>
          <w:sz w:val="24"/>
          <w:lang w:val="en-US" w:eastAsia="zh-CN"/>
        </w:rPr>
        <w:t xml:space="preserve">  </w:t>
      </w:r>
      <w:r>
        <w:rPr>
          <w:rFonts w:hint="eastAsia" w:ascii="仿宋" w:hAnsi="仿宋" w:eastAsia="仿宋" w:cs="仿宋"/>
          <w:sz w:val="24"/>
        </w:rPr>
        <w:t>小时内到达采购人现场。</w:t>
      </w:r>
    </w:p>
    <w:p w14:paraId="3A9A58C6">
      <w:pPr>
        <w:snapToGrid w:val="0"/>
        <w:spacing w:line="500" w:lineRule="exact"/>
        <w:ind w:firstLine="480" w:firstLineChars="200"/>
        <w:jc w:val="left"/>
        <w:rPr>
          <w:rFonts w:hint="eastAsia" w:ascii="仿宋" w:hAnsi="仿宋" w:eastAsia="仿宋" w:cs="仿宋"/>
          <w:sz w:val="24"/>
        </w:rPr>
      </w:pPr>
      <w:r>
        <w:rPr>
          <w:rFonts w:hint="eastAsia" w:ascii="仿宋" w:hAnsi="仿宋" w:eastAsia="仿宋" w:cs="仿宋"/>
          <w:sz w:val="24"/>
          <w:lang w:val="en-US" w:eastAsia="zh-CN"/>
        </w:rPr>
        <w:t>9</w:t>
      </w:r>
      <w:r>
        <w:rPr>
          <w:rFonts w:hint="eastAsia" w:ascii="仿宋" w:hAnsi="仿宋" w:eastAsia="仿宋" w:cs="仿宋"/>
          <w:sz w:val="24"/>
        </w:rPr>
        <w:t>.7 在服务质量保证期内，乙方应对出现的服务质量及安全问题负责处理解决并承担一切费用。</w:t>
      </w:r>
    </w:p>
    <w:p w14:paraId="69D14471">
      <w:pPr>
        <w:snapToGrid w:val="0"/>
        <w:spacing w:line="500" w:lineRule="exact"/>
        <w:ind w:firstLine="480" w:firstLineChars="200"/>
        <w:jc w:val="left"/>
        <w:rPr>
          <w:rFonts w:hint="eastAsia" w:ascii="仿宋" w:hAnsi="仿宋" w:eastAsia="仿宋" w:cs="仿宋"/>
          <w:sz w:val="24"/>
        </w:rPr>
      </w:pPr>
      <w:r>
        <w:rPr>
          <w:rFonts w:hint="eastAsia" w:ascii="仿宋" w:hAnsi="仿宋" w:eastAsia="仿宋" w:cs="仿宋"/>
          <w:sz w:val="24"/>
        </w:rPr>
        <w:t>1</w:t>
      </w:r>
      <w:r>
        <w:rPr>
          <w:rFonts w:hint="eastAsia" w:ascii="仿宋" w:hAnsi="仿宋" w:eastAsia="仿宋" w:cs="仿宋"/>
          <w:sz w:val="24"/>
          <w:lang w:val="en-US" w:eastAsia="zh-CN"/>
        </w:rPr>
        <w:t>0</w:t>
      </w:r>
      <w:r>
        <w:rPr>
          <w:rFonts w:hint="eastAsia" w:ascii="仿宋" w:hAnsi="仿宋" w:eastAsia="仿宋" w:cs="仿宋"/>
          <w:sz w:val="24"/>
        </w:rPr>
        <w:t>.违约责任：</w:t>
      </w:r>
    </w:p>
    <w:p w14:paraId="1CC3B5F2">
      <w:pPr>
        <w:snapToGrid w:val="0"/>
        <w:spacing w:line="500" w:lineRule="exact"/>
        <w:ind w:firstLine="480" w:firstLineChars="200"/>
        <w:jc w:val="left"/>
        <w:rPr>
          <w:rFonts w:hint="eastAsia" w:ascii="仿宋" w:hAnsi="仿宋" w:eastAsia="仿宋" w:cs="仿宋"/>
          <w:sz w:val="24"/>
        </w:rPr>
      </w:pPr>
      <w:r>
        <w:rPr>
          <w:rFonts w:hint="eastAsia" w:ascii="仿宋" w:hAnsi="仿宋" w:eastAsia="仿宋" w:cs="仿宋"/>
          <w:sz w:val="24"/>
        </w:rPr>
        <w:t>1</w:t>
      </w:r>
      <w:r>
        <w:rPr>
          <w:rFonts w:hint="eastAsia" w:ascii="仿宋" w:hAnsi="仿宋" w:eastAsia="仿宋" w:cs="仿宋"/>
          <w:sz w:val="24"/>
          <w:lang w:val="en-US" w:eastAsia="zh-CN"/>
        </w:rPr>
        <w:t>0</w:t>
      </w:r>
      <w:r>
        <w:rPr>
          <w:rFonts w:hint="eastAsia" w:ascii="仿宋" w:hAnsi="仿宋" w:eastAsia="仿宋" w:cs="仿宋"/>
          <w:sz w:val="24"/>
        </w:rPr>
        <w:t>.1 甲方无正当理由拒收接受服务的，甲方向乙方偿付合同款项百分之五作为违约金。</w:t>
      </w:r>
    </w:p>
    <w:p w14:paraId="52E1F2B4">
      <w:pPr>
        <w:snapToGrid w:val="0"/>
        <w:spacing w:line="500" w:lineRule="exact"/>
        <w:ind w:firstLine="480" w:firstLineChars="200"/>
        <w:jc w:val="left"/>
        <w:rPr>
          <w:rFonts w:hint="eastAsia" w:ascii="仿宋" w:hAnsi="仿宋" w:eastAsia="仿宋" w:cs="仿宋"/>
          <w:sz w:val="24"/>
        </w:rPr>
      </w:pPr>
      <w:r>
        <w:rPr>
          <w:rFonts w:hint="eastAsia" w:ascii="仿宋" w:hAnsi="仿宋" w:eastAsia="仿宋" w:cs="仿宋"/>
          <w:sz w:val="24"/>
        </w:rPr>
        <w:t>1</w:t>
      </w:r>
      <w:r>
        <w:rPr>
          <w:rFonts w:hint="eastAsia" w:ascii="仿宋" w:hAnsi="仿宋" w:eastAsia="仿宋" w:cs="仿宋"/>
          <w:sz w:val="24"/>
          <w:lang w:val="en-US" w:eastAsia="zh-CN"/>
        </w:rPr>
        <w:t>0</w:t>
      </w:r>
      <w:r>
        <w:rPr>
          <w:rFonts w:hint="eastAsia" w:ascii="仿宋" w:hAnsi="仿宋" w:eastAsia="仿宋" w:cs="仿宋"/>
          <w:sz w:val="24"/>
        </w:rPr>
        <w:t>.2 甲方无故逾期验收和办理款项支付手续的,甲方应按逾期付款总额每日万分之五向乙方支付违约金。</w:t>
      </w:r>
    </w:p>
    <w:p w14:paraId="0F0E1443">
      <w:pPr>
        <w:snapToGrid w:val="0"/>
        <w:spacing w:line="500" w:lineRule="exact"/>
        <w:ind w:firstLine="480" w:firstLineChars="200"/>
        <w:jc w:val="left"/>
        <w:rPr>
          <w:rFonts w:hint="eastAsia" w:ascii="仿宋" w:hAnsi="仿宋" w:eastAsia="仿宋" w:cs="仿宋"/>
          <w:sz w:val="24"/>
        </w:rPr>
      </w:pPr>
      <w:r>
        <w:rPr>
          <w:rFonts w:hint="eastAsia" w:ascii="仿宋" w:hAnsi="仿宋" w:eastAsia="仿宋" w:cs="仿宋"/>
          <w:sz w:val="24"/>
        </w:rPr>
        <w:t>1</w:t>
      </w:r>
      <w:r>
        <w:rPr>
          <w:rFonts w:hint="eastAsia" w:ascii="仿宋" w:hAnsi="仿宋" w:eastAsia="仿宋" w:cs="仿宋"/>
          <w:sz w:val="24"/>
          <w:lang w:val="en-US" w:eastAsia="zh-CN"/>
        </w:rPr>
        <w:t>0</w:t>
      </w:r>
      <w:r>
        <w:rPr>
          <w:rFonts w:hint="eastAsia" w:ascii="仿宋" w:hAnsi="仿宋" w:eastAsia="仿宋" w:cs="仿宋"/>
          <w:sz w:val="24"/>
        </w:rPr>
        <w:t>.3 乙方不按约定提供服务的，每日向甲方支付千分之六违约金。逾期提供服务超过约定日期10个工作日的，甲方可解除本合同。乙方因逾期提供服务或因其他违约行为导致甲方解除合同的，乙方应向甲方支付合同总值5%的违约金，如造成甲方损失超过违约金的，超出部分由乙方继续承担赔偿责任。</w:t>
      </w:r>
    </w:p>
    <w:p w14:paraId="737D9612">
      <w:pPr>
        <w:snapToGrid w:val="0"/>
        <w:spacing w:line="500" w:lineRule="exact"/>
        <w:ind w:firstLine="480" w:firstLineChars="200"/>
        <w:jc w:val="left"/>
        <w:rPr>
          <w:rFonts w:hint="eastAsia" w:ascii="仿宋" w:hAnsi="仿宋" w:eastAsia="仿宋" w:cs="仿宋"/>
          <w:sz w:val="24"/>
        </w:rPr>
      </w:pPr>
      <w:r>
        <w:rPr>
          <w:rFonts w:hint="eastAsia" w:ascii="仿宋" w:hAnsi="仿宋" w:eastAsia="仿宋" w:cs="仿宋"/>
          <w:sz w:val="24"/>
        </w:rPr>
        <w:t>1</w:t>
      </w:r>
      <w:r>
        <w:rPr>
          <w:rFonts w:hint="eastAsia" w:ascii="仿宋" w:hAnsi="仿宋" w:eastAsia="仿宋" w:cs="仿宋"/>
          <w:sz w:val="24"/>
          <w:lang w:val="en-US" w:eastAsia="zh-CN"/>
        </w:rPr>
        <w:t>0</w:t>
      </w:r>
      <w:r>
        <w:rPr>
          <w:rFonts w:hint="eastAsia" w:ascii="仿宋" w:hAnsi="仿宋" w:eastAsia="仿宋" w:cs="仿宋"/>
          <w:sz w:val="24"/>
        </w:rPr>
        <w:t>.4如乙方提供的服务或与服务相关的物品存在知识产权纠纷而导致本合同无法继续履行，在甲方发函要求解决相关知识产权问题后 日内仍未解决的，则甲方有权单方终止本合同的履行，并要求乙方承担相应赔偿责任。</w:t>
      </w:r>
    </w:p>
    <w:p w14:paraId="759428D8">
      <w:pPr>
        <w:snapToGrid w:val="0"/>
        <w:spacing w:line="500" w:lineRule="exact"/>
        <w:ind w:firstLine="480" w:firstLineChars="200"/>
        <w:jc w:val="left"/>
        <w:rPr>
          <w:rFonts w:hint="eastAsia" w:ascii="仿宋" w:hAnsi="仿宋" w:eastAsia="仿宋" w:cs="仿宋"/>
          <w:sz w:val="24"/>
        </w:rPr>
      </w:pPr>
      <w:r>
        <w:rPr>
          <w:rFonts w:hint="eastAsia" w:ascii="仿宋" w:hAnsi="仿宋" w:eastAsia="仿宋" w:cs="仿宋"/>
          <w:sz w:val="24"/>
        </w:rPr>
        <w:t>1</w:t>
      </w:r>
      <w:r>
        <w:rPr>
          <w:rFonts w:hint="eastAsia" w:ascii="仿宋" w:hAnsi="仿宋" w:eastAsia="仿宋" w:cs="仿宋"/>
          <w:sz w:val="24"/>
          <w:lang w:val="en-US" w:eastAsia="zh-CN"/>
        </w:rPr>
        <w:t>1</w:t>
      </w:r>
      <w:r>
        <w:rPr>
          <w:rFonts w:hint="eastAsia" w:ascii="仿宋" w:hAnsi="仿宋" w:eastAsia="仿宋" w:cs="仿宋"/>
          <w:sz w:val="24"/>
        </w:rPr>
        <w:t>.不可抗力事件处理：</w:t>
      </w:r>
    </w:p>
    <w:p w14:paraId="013A5CEB">
      <w:pPr>
        <w:snapToGrid w:val="0"/>
        <w:spacing w:line="500" w:lineRule="exact"/>
        <w:ind w:firstLine="480" w:firstLineChars="200"/>
        <w:jc w:val="left"/>
        <w:rPr>
          <w:rFonts w:hint="eastAsia" w:ascii="仿宋" w:hAnsi="仿宋" w:eastAsia="仿宋" w:cs="仿宋"/>
          <w:sz w:val="24"/>
        </w:rPr>
      </w:pPr>
      <w:r>
        <w:rPr>
          <w:rFonts w:hint="eastAsia" w:ascii="仿宋" w:hAnsi="仿宋" w:eastAsia="仿宋" w:cs="仿宋"/>
          <w:sz w:val="24"/>
        </w:rPr>
        <w:t>1</w:t>
      </w:r>
      <w:r>
        <w:rPr>
          <w:rFonts w:hint="eastAsia" w:ascii="仿宋" w:hAnsi="仿宋" w:eastAsia="仿宋" w:cs="仿宋"/>
          <w:sz w:val="24"/>
          <w:lang w:val="en-US" w:eastAsia="zh-CN"/>
        </w:rPr>
        <w:t>1</w:t>
      </w:r>
      <w:r>
        <w:rPr>
          <w:rFonts w:hint="eastAsia" w:ascii="仿宋" w:hAnsi="仿宋" w:eastAsia="仿宋" w:cs="仿宋"/>
          <w:sz w:val="24"/>
        </w:rPr>
        <w:t>.1 在合同有效期内，任何一方因不可抗力事件导致不能履行合同，则合同履行期可延长，其延长期与不可抗力影响期相同。</w:t>
      </w:r>
    </w:p>
    <w:p w14:paraId="3A5C6B53">
      <w:pPr>
        <w:snapToGrid w:val="0"/>
        <w:spacing w:line="500" w:lineRule="exact"/>
        <w:ind w:firstLine="480" w:firstLineChars="200"/>
        <w:jc w:val="left"/>
        <w:rPr>
          <w:rFonts w:hint="eastAsia" w:ascii="仿宋" w:hAnsi="仿宋" w:eastAsia="仿宋" w:cs="仿宋"/>
          <w:sz w:val="24"/>
        </w:rPr>
      </w:pPr>
      <w:r>
        <w:rPr>
          <w:rFonts w:hint="eastAsia" w:ascii="仿宋" w:hAnsi="仿宋" w:eastAsia="仿宋" w:cs="仿宋"/>
          <w:sz w:val="24"/>
        </w:rPr>
        <w:t>1</w:t>
      </w:r>
      <w:r>
        <w:rPr>
          <w:rFonts w:hint="eastAsia" w:ascii="仿宋" w:hAnsi="仿宋" w:eastAsia="仿宋" w:cs="仿宋"/>
          <w:sz w:val="24"/>
          <w:lang w:val="en-US" w:eastAsia="zh-CN"/>
        </w:rPr>
        <w:t>1</w:t>
      </w:r>
      <w:r>
        <w:rPr>
          <w:rFonts w:hint="eastAsia" w:ascii="仿宋" w:hAnsi="仿宋" w:eastAsia="仿宋" w:cs="仿宋"/>
          <w:sz w:val="24"/>
        </w:rPr>
        <w:t>.2 不可抗力事件发生后，应立即通知对方，并寄送有关权威机构出具的证明。</w:t>
      </w:r>
    </w:p>
    <w:p w14:paraId="66397D5A">
      <w:pPr>
        <w:snapToGrid w:val="0"/>
        <w:spacing w:line="500" w:lineRule="exact"/>
        <w:ind w:firstLine="480" w:firstLineChars="200"/>
        <w:jc w:val="left"/>
        <w:rPr>
          <w:rFonts w:hint="eastAsia" w:ascii="仿宋" w:hAnsi="仿宋" w:eastAsia="仿宋" w:cs="仿宋"/>
          <w:sz w:val="24"/>
        </w:rPr>
      </w:pPr>
      <w:r>
        <w:rPr>
          <w:rFonts w:hint="eastAsia" w:ascii="仿宋" w:hAnsi="仿宋" w:eastAsia="仿宋" w:cs="仿宋"/>
          <w:sz w:val="24"/>
        </w:rPr>
        <w:t>1</w:t>
      </w:r>
      <w:r>
        <w:rPr>
          <w:rFonts w:hint="eastAsia" w:ascii="仿宋" w:hAnsi="仿宋" w:eastAsia="仿宋" w:cs="仿宋"/>
          <w:sz w:val="24"/>
          <w:lang w:val="en-US" w:eastAsia="zh-CN"/>
        </w:rPr>
        <w:t>1</w:t>
      </w:r>
      <w:r>
        <w:rPr>
          <w:rFonts w:hint="eastAsia" w:ascii="仿宋" w:hAnsi="仿宋" w:eastAsia="仿宋" w:cs="仿宋"/>
          <w:sz w:val="24"/>
        </w:rPr>
        <w:t>.3 不可抗力事件延续120天以上，双方应通过友好协商，确定是否继续履行合同。</w:t>
      </w:r>
    </w:p>
    <w:p w14:paraId="5D4C9D8E">
      <w:pPr>
        <w:snapToGrid w:val="0"/>
        <w:spacing w:line="500" w:lineRule="exact"/>
        <w:ind w:firstLine="480" w:firstLineChars="200"/>
        <w:jc w:val="left"/>
        <w:rPr>
          <w:rFonts w:hint="eastAsia" w:ascii="仿宋" w:hAnsi="仿宋" w:eastAsia="仿宋" w:cs="仿宋"/>
          <w:sz w:val="24"/>
        </w:rPr>
      </w:pPr>
      <w:r>
        <w:rPr>
          <w:rFonts w:hint="eastAsia" w:ascii="仿宋" w:hAnsi="仿宋" w:eastAsia="仿宋" w:cs="仿宋"/>
          <w:sz w:val="24"/>
        </w:rPr>
        <w:t>1</w:t>
      </w:r>
      <w:r>
        <w:rPr>
          <w:rFonts w:hint="eastAsia" w:ascii="仿宋" w:hAnsi="仿宋" w:eastAsia="仿宋" w:cs="仿宋"/>
          <w:sz w:val="24"/>
          <w:lang w:val="en-US" w:eastAsia="zh-CN"/>
        </w:rPr>
        <w:t>2</w:t>
      </w:r>
      <w:r>
        <w:rPr>
          <w:rFonts w:hint="eastAsia" w:ascii="仿宋" w:hAnsi="仿宋" w:eastAsia="仿宋" w:cs="仿宋"/>
          <w:sz w:val="24"/>
        </w:rPr>
        <w:t>.争议解决</w:t>
      </w:r>
    </w:p>
    <w:p w14:paraId="183E2D30">
      <w:pPr>
        <w:snapToGrid w:val="0"/>
        <w:spacing w:line="500" w:lineRule="exact"/>
        <w:ind w:firstLine="480" w:firstLineChars="200"/>
        <w:jc w:val="left"/>
        <w:rPr>
          <w:rFonts w:hint="eastAsia" w:ascii="仿宋" w:hAnsi="仿宋" w:eastAsia="仿宋" w:cs="仿宋"/>
          <w:sz w:val="24"/>
        </w:rPr>
      </w:pPr>
      <w:r>
        <w:rPr>
          <w:rFonts w:hint="eastAsia" w:ascii="仿宋" w:hAnsi="仿宋" w:eastAsia="仿宋" w:cs="仿宋"/>
          <w:sz w:val="24"/>
        </w:rPr>
        <w:t>1</w:t>
      </w:r>
      <w:r>
        <w:rPr>
          <w:rFonts w:hint="eastAsia" w:ascii="仿宋" w:hAnsi="仿宋" w:eastAsia="仿宋" w:cs="仿宋"/>
          <w:sz w:val="24"/>
          <w:lang w:val="en-US" w:eastAsia="zh-CN"/>
        </w:rPr>
        <w:t>2</w:t>
      </w:r>
      <w:r>
        <w:rPr>
          <w:rFonts w:hint="eastAsia" w:ascii="仿宋" w:hAnsi="仿宋" w:eastAsia="仿宋" w:cs="仿宋"/>
          <w:sz w:val="24"/>
        </w:rPr>
        <w:t>.1在执行本合同中所发生的或与本合同有关的一切争端，合同双方应通过友好协商解决，经过协商仍不能解决，双方选择通过下列第</w:t>
      </w:r>
      <w:r>
        <w:rPr>
          <w:rFonts w:hint="eastAsia" w:ascii="仿宋" w:hAnsi="仿宋" w:eastAsia="仿宋" w:cs="仿宋"/>
          <w:sz w:val="24"/>
          <w:u w:val="single"/>
          <w:lang w:val="en-US" w:eastAsia="zh-CN"/>
        </w:rPr>
        <w:t>2</w:t>
      </w:r>
      <w:r>
        <w:rPr>
          <w:rFonts w:hint="eastAsia" w:ascii="仿宋" w:hAnsi="仿宋" w:eastAsia="仿宋" w:cs="仿宋"/>
          <w:sz w:val="24"/>
        </w:rPr>
        <w:t>种方式解决：</w:t>
      </w:r>
    </w:p>
    <w:p w14:paraId="3D7A9D1B">
      <w:pPr>
        <w:snapToGrid w:val="0"/>
        <w:spacing w:line="500" w:lineRule="exact"/>
        <w:ind w:firstLine="480" w:firstLineChars="200"/>
        <w:jc w:val="left"/>
        <w:rPr>
          <w:rFonts w:hint="eastAsia" w:ascii="仿宋" w:hAnsi="仿宋" w:eastAsia="仿宋" w:cs="仿宋"/>
          <w:sz w:val="24"/>
        </w:rPr>
      </w:pPr>
      <w:r>
        <w:rPr>
          <w:rFonts w:hint="eastAsia" w:ascii="仿宋" w:hAnsi="仿宋" w:eastAsia="仿宋" w:cs="仿宋"/>
          <w:sz w:val="24"/>
        </w:rPr>
        <w:t>（1）将争端提交湖州仲裁委员会仲裁</w:t>
      </w:r>
    </w:p>
    <w:p w14:paraId="49E71EFC">
      <w:pPr>
        <w:snapToGrid w:val="0"/>
        <w:spacing w:line="500" w:lineRule="exact"/>
        <w:ind w:firstLine="480" w:firstLineChars="200"/>
        <w:jc w:val="left"/>
        <w:rPr>
          <w:rFonts w:hint="eastAsia" w:ascii="仿宋" w:hAnsi="仿宋" w:eastAsia="仿宋" w:cs="仿宋"/>
          <w:sz w:val="24"/>
        </w:rPr>
      </w:pPr>
      <w:r>
        <w:rPr>
          <w:rFonts w:hint="eastAsia" w:ascii="仿宋" w:hAnsi="仿宋" w:eastAsia="仿宋" w:cs="仿宋"/>
          <w:sz w:val="24"/>
        </w:rPr>
        <w:t>（2）直接向采购人所在地有管辖权的人民法院起诉。</w:t>
      </w:r>
    </w:p>
    <w:p w14:paraId="45930577">
      <w:pPr>
        <w:snapToGrid w:val="0"/>
        <w:spacing w:line="500" w:lineRule="exact"/>
        <w:ind w:firstLine="480" w:firstLineChars="200"/>
        <w:jc w:val="left"/>
        <w:rPr>
          <w:rFonts w:hint="eastAsia" w:ascii="仿宋" w:hAnsi="仿宋" w:eastAsia="仿宋" w:cs="仿宋"/>
          <w:sz w:val="24"/>
        </w:rPr>
      </w:pPr>
      <w:r>
        <w:rPr>
          <w:rFonts w:hint="eastAsia" w:ascii="仿宋" w:hAnsi="仿宋" w:eastAsia="仿宋" w:cs="仿宋"/>
          <w:sz w:val="24"/>
        </w:rPr>
        <w:t>1</w:t>
      </w:r>
      <w:r>
        <w:rPr>
          <w:rFonts w:hint="eastAsia" w:ascii="仿宋" w:hAnsi="仿宋" w:eastAsia="仿宋" w:cs="仿宋"/>
          <w:sz w:val="24"/>
          <w:lang w:val="en-US" w:eastAsia="zh-CN"/>
        </w:rPr>
        <w:t>2</w:t>
      </w:r>
      <w:r>
        <w:rPr>
          <w:rFonts w:hint="eastAsia" w:ascii="仿宋" w:hAnsi="仿宋" w:eastAsia="仿宋" w:cs="仿宋"/>
          <w:sz w:val="24"/>
        </w:rPr>
        <w:t>.2仲裁费用或诉讼费用应由败诉方负担。</w:t>
      </w:r>
    </w:p>
    <w:p w14:paraId="5E1853A2">
      <w:pPr>
        <w:snapToGrid w:val="0"/>
        <w:spacing w:line="500" w:lineRule="exact"/>
        <w:ind w:firstLine="480" w:firstLineChars="200"/>
        <w:jc w:val="left"/>
        <w:rPr>
          <w:rFonts w:hint="eastAsia" w:ascii="仿宋" w:hAnsi="仿宋" w:eastAsia="仿宋" w:cs="仿宋"/>
          <w:sz w:val="24"/>
        </w:rPr>
      </w:pPr>
      <w:r>
        <w:rPr>
          <w:rFonts w:hint="eastAsia" w:ascii="仿宋" w:hAnsi="仿宋" w:eastAsia="仿宋" w:cs="仿宋"/>
          <w:sz w:val="24"/>
        </w:rPr>
        <w:t>1</w:t>
      </w:r>
      <w:r>
        <w:rPr>
          <w:rFonts w:hint="eastAsia" w:ascii="仿宋" w:hAnsi="仿宋" w:eastAsia="仿宋" w:cs="仿宋"/>
          <w:sz w:val="24"/>
          <w:lang w:val="en-US" w:eastAsia="zh-CN"/>
        </w:rPr>
        <w:t>2</w:t>
      </w:r>
      <w:r>
        <w:rPr>
          <w:rFonts w:hint="eastAsia" w:ascii="仿宋" w:hAnsi="仿宋" w:eastAsia="仿宋" w:cs="仿宋"/>
          <w:sz w:val="24"/>
        </w:rPr>
        <w:t>.3在仲裁或诉讼期间，除进行仲裁或诉讼的部分外，本合同其它部分应继续执行。</w:t>
      </w:r>
    </w:p>
    <w:p w14:paraId="176C5BD4">
      <w:pPr>
        <w:snapToGrid w:val="0"/>
        <w:spacing w:line="500" w:lineRule="exact"/>
        <w:ind w:firstLine="480" w:firstLineChars="200"/>
        <w:jc w:val="left"/>
        <w:rPr>
          <w:rFonts w:hint="eastAsia" w:ascii="仿宋" w:hAnsi="仿宋" w:eastAsia="仿宋" w:cs="仿宋"/>
          <w:sz w:val="24"/>
        </w:rPr>
      </w:pPr>
      <w:r>
        <w:rPr>
          <w:rFonts w:hint="eastAsia" w:ascii="仿宋" w:hAnsi="仿宋" w:eastAsia="仿宋" w:cs="仿宋"/>
          <w:sz w:val="24"/>
        </w:rPr>
        <w:t>1</w:t>
      </w:r>
      <w:r>
        <w:rPr>
          <w:rFonts w:hint="eastAsia" w:ascii="仿宋" w:hAnsi="仿宋" w:eastAsia="仿宋" w:cs="仿宋"/>
          <w:sz w:val="24"/>
          <w:lang w:val="en-US" w:eastAsia="zh-CN"/>
        </w:rPr>
        <w:t>3</w:t>
      </w:r>
      <w:r>
        <w:rPr>
          <w:rFonts w:hint="eastAsia" w:ascii="仿宋" w:hAnsi="仿宋" w:eastAsia="仿宋" w:cs="仿宋"/>
          <w:sz w:val="24"/>
        </w:rPr>
        <w:t>.转让或分包</w:t>
      </w:r>
    </w:p>
    <w:p w14:paraId="5EA94694">
      <w:pPr>
        <w:snapToGrid w:val="0"/>
        <w:spacing w:line="500" w:lineRule="exact"/>
        <w:ind w:firstLine="480" w:firstLineChars="200"/>
        <w:jc w:val="left"/>
        <w:rPr>
          <w:rFonts w:hint="eastAsia" w:ascii="仿宋" w:hAnsi="仿宋" w:eastAsia="仿宋" w:cs="仿宋"/>
          <w:sz w:val="24"/>
        </w:rPr>
      </w:pPr>
      <w:r>
        <w:rPr>
          <w:rFonts w:hint="eastAsia" w:ascii="仿宋" w:hAnsi="仿宋" w:eastAsia="仿宋" w:cs="仿宋"/>
          <w:sz w:val="24"/>
        </w:rPr>
        <w:t>1</w:t>
      </w:r>
      <w:r>
        <w:rPr>
          <w:rFonts w:hint="eastAsia" w:ascii="仿宋" w:hAnsi="仿宋" w:eastAsia="仿宋" w:cs="仿宋"/>
          <w:sz w:val="24"/>
          <w:lang w:val="en-US" w:eastAsia="zh-CN"/>
        </w:rPr>
        <w:t>3</w:t>
      </w:r>
      <w:r>
        <w:rPr>
          <w:rFonts w:hint="eastAsia" w:ascii="仿宋" w:hAnsi="仿宋" w:eastAsia="仿宋" w:cs="仿宋"/>
          <w:sz w:val="24"/>
        </w:rPr>
        <w:t>.1本合同范围的服务，应由乙方提供，不得转让他人供应；</w:t>
      </w:r>
    </w:p>
    <w:p w14:paraId="6FEF667D">
      <w:pPr>
        <w:snapToGrid w:val="0"/>
        <w:spacing w:line="500" w:lineRule="exact"/>
        <w:ind w:firstLine="480" w:firstLineChars="200"/>
        <w:jc w:val="left"/>
        <w:rPr>
          <w:rFonts w:hint="eastAsia" w:ascii="仿宋" w:hAnsi="仿宋" w:eastAsia="仿宋" w:cs="仿宋"/>
          <w:sz w:val="24"/>
        </w:rPr>
      </w:pPr>
      <w:r>
        <w:rPr>
          <w:rFonts w:hint="eastAsia" w:ascii="仿宋" w:hAnsi="仿宋" w:eastAsia="仿宋" w:cs="仿宋"/>
          <w:sz w:val="24"/>
        </w:rPr>
        <w:t>1</w:t>
      </w:r>
      <w:r>
        <w:rPr>
          <w:rFonts w:hint="eastAsia" w:ascii="仿宋" w:hAnsi="仿宋" w:eastAsia="仿宋" w:cs="仿宋"/>
          <w:sz w:val="24"/>
          <w:lang w:val="en-US" w:eastAsia="zh-CN"/>
        </w:rPr>
        <w:t>4</w:t>
      </w:r>
      <w:r>
        <w:rPr>
          <w:rFonts w:hint="eastAsia" w:ascii="仿宋" w:hAnsi="仿宋" w:eastAsia="仿宋" w:cs="仿宋"/>
          <w:sz w:val="24"/>
        </w:rPr>
        <w:t>.适用法律</w:t>
      </w:r>
    </w:p>
    <w:p w14:paraId="77C2026E">
      <w:pPr>
        <w:snapToGrid w:val="0"/>
        <w:spacing w:line="500" w:lineRule="exact"/>
        <w:ind w:firstLine="480" w:firstLineChars="200"/>
        <w:jc w:val="left"/>
        <w:rPr>
          <w:rFonts w:hint="eastAsia" w:ascii="仿宋" w:hAnsi="仿宋" w:eastAsia="仿宋" w:cs="仿宋"/>
          <w:sz w:val="24"/>
        </w:rPr>
      </w:pPr>
      <w:r>
        <w:rPr>
          <w:rFonts w:hint="eastAsia" w:ascii="仿宋" w:hAnsi="仿宋" w:eastAsia="仿宋" w:cs="仿宋"/>
          <w:sz w:val="24"/>
        </w:rPr>
        <w:t>合同适用法律有《中华人民共和国民法典》和浙江省有关条例等。</w:t>
      </w:r>
    </w:p>
    <w:p w14:paraId="25D68A63">
      <w:pPr>
        <w:numPr>
          <w:ilvl w:val="-1"/>
          <w:numId w:val="0"/>
        </w:numPr>
        <w:snapToGrid w:val="0"/>
        <w:spacing w:line="500" w:lineRule="exact"/>
        <w:ind w:firstLine="480" w:firstLineChars="200"/>
        <w:jc w:val="left"/>
        <w:rPr>
          <w:rFonts w:hint="eastAsia" w:ascii="仿宋" w:hAnsi="仿宋" w:eastAsia="仿宋" w:cs="仿宋"/>
          <w:sz w:val="24"/>
        </w:rPr>
      </w:pPr>
      <w:r>
        <w:rPr>
          <w:rFonts w:hint="eastAsia" w:ascii="仿宋" w:hAnsi="仿宋" w:eastAsia="仿宋" w:cs="仿宋"/>
          <w:sz w:val="24"/>
          <w:lang w:val="en-US" w:eastAsia="zh-CN"/>
        </w:rPr>
        <w:t>15.</w:t>
      </w:r>
      <w:r>
        <w:rPr>
          <w:rFonts w:hint="eastAsia" w:ascii="仿宋" w:hAnsi="仿宋" w:eastAsia="仿宋" w:cs="仿宋"/>
          <w:sz w:val="24"/>
        </w:rPr>
        <w:t>合同生效及其它</w:t>
      </w:r>
    </w:p>
    <w:p w14:paraId="32C8FE82">
      <w:pPr>
        <w:snapToGrid w:val="0"/>
        <w:spacing w:line="50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rPr>
        <w:t>（一）下列文件为本合同的组成部分，并构成一个整体，需综合解释、相互补充。如果下列文件内容出现不一致的情形，那么在保证按照采购文件确定的事项的前提下，组成本合同的多个文件的优先适用顺序如下：</w:t>
      </w:r>
    </w:p>
    <w:p w14:paraId="70C33479">
      <w:pPr>
        <w:snapToGrid w:val="0"/>
        <w:spacing w:line="50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rPr>
        <w:t>1.本合同及其附件、补充合同、变更协议；</w:t>
      </w:r>
    </w:p>
    <w:p w14:paraId="4BBECEE5">
      <w:pPr>
        <w:snapToGrid w:val="0"/>
        <w:spacing w:line="50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rPr>
        <w:t>2.中标或者成交通知书；</w:t>
      </w:r>
    </w:p>
    <w:p w14:paraId="0A9A10C5">
      <w:pPr>
        <w:snapToGrid w:val="0"/>
        <w:spacing w:line="50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rPr>
        <w:t>3.投标或者响应文件（含澄清或者说明文件）；</w:t>
      </w:r>
    </w:p>
    <w:p w14:paraId="38868986">
      <w:pPr>
        <w:snapToGrid w:val="0"/>
        <w:spacing w:line="50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rPr>
        <w:t>4.采购文件（含澄清或者修改文件）；</w:t>
      </w:r>
    </w:p>
    <w:p w14:paraId="69761DEF">
      <w:pPr>
        <w:snapToGrid w:val="0"/>
        <w:spacing w:line="50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rPr>
        <w:t>5.其他相关采购文件。</w:t>
      </w:r>
    </w:p>
    <w:p w14:paraId="3D38BBC5">
      <w:pPr>
        <w:snapToGrid w:val="0"/>
        <w:spacing w:line="50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rPr>
        <w:t>（二）本合同自双方代表签字并加盖单位公章之日起生效。</w:t>
      </w:r>
    </w:p>
    <w:p w14:paraId="6F809817">
      <w:pPr>
        <w:snapToGrid w:val="0"/>
        <w:spacing w:line="50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rPr>
        <w:t>（三）本合同一经签订，甲乙双方不得擅自变更、中止或终止合同。</w:t>
      </w:r>
    </w:p>
    <w:p w14:paraId="570D674F">
      <w:pPr>
        <w:snapToGrid w:val="0"/>
        <w:spacing w:line="50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rPr>
        <w:t>（四）未经甲方书面同意，乙方不得擅自部分或全部转让其应履行的合同义务。</w:t>
      </w:r>
    </w:p>
    <w:p w14:paraId="28C2846D">
      <w:pPr>
        <w:snapToGrid w:val="0"/>
        <w:spacing w:line="50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rPr>
        <w:t>（五）本合同一式</w:t>
      </w:r>
      <w:r>
        <w:rPr>
          <w:rFonts w:hint="eastAsia" w:ascii="仿宋" w:hAnsi="仿宋" w:eastAsia="仿宋" w:cs="仿宋"/>
          <w:sz w:val="24"/>
          <w:szCs w:val="24"/>
          <w:lang w:val="en-US" w:eastAsia="zh-CN"/>
        </w:rPr>
        <w:t>叁</w:t>
      </w:r>
      <w:r>
        <w:rPr>
          <w:rFonts w:hint="eastAsia" w:ascii="仿宋" w:hAnsi="仿宋" w:eastAsia="仿宋" w:cs="仿宋"/>
          <w:sz w:val="24"/>
          <w:szCs w:val="24"/>
        </w:rPr>
        <w:t>份，甲方执两份，乙方执一份</w:t>
      </w:r>
      <w:r>
        <w:rPr>
          <w:rFonts w:hint="eastAsia" w:ascii="仿宋" w:hAnsi="仿宋" w:eastAsia="仿宋" w:cs="仿宋"/>
          <w:sz w:val="24"/>
          <w:szCs w:val="24"/>
          <w:lang w:eastAsia="zh-CN"/>
        </w:rPr>
        <w:t>。</w:t>
      </w:r>
    </w:p>
    <w:p w14:paraId="0E658FAA">
      <w:pPr>
        <w:snapToGrid w:val="0"/>
        <w:spacing w:line="50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rPr>
        <w:t>（六）本合同未尽事宜，由双方友好协商解决。</w:t>
      </w:r>
    </w:p>
    <w:p w14:paraId="4B13E01D">
      <w:pPr>
        <w:spacing w:line="440" w:lineRule="exact"/>
        <w:ind w:firstLine="480" w:firstLineChars="200"/>
        <w:rPr>
          <w:rFonts w:hint="eastAsia" w:ascii="仿宋" w:hAnsi="仿宋" w:eastAsia="仿宋" w:cs="仿宋"/>
          <w:bCs/>
          <w:sz w:val="24"/>
        </w:rPr>
      </w:pPr>
      <w:r>
        <w:rPr>
          <w:rFonts w:hint="eastAsia" w:ascii="仿宋" w:hAnsi="仿宋" w:eastAsia="仿宋" w:cs="仿宋"/>
          <w:bCs/>
          <w:sz w:val="24"/>
        </w:rPr>
        <w:t xml:space="preserve">甲方：                                   乙方： </w:t>
      </w:r>
    </w:p>
    <w:p w14:paraId="6C8002C4">
      <w:pPr>
        <w:spacing w:line="440" w:lineRule="exact"/>
        <w:ind w:firstLine="480" w:firstLineChars="200"/>
        <w:rPr>
          <w:rFonts w:hint="eastAsia" w:ascii="仿宋" w:hAnsi="仿宋" w:eastAsia="仿宋" w:cs="仿宋"/>
          <w:bCs/>
          <w:sz w:val="24"/>
        </w:rPr>
      </w:pPr>
    </w:p>
    <w:p w14:paraId="02CEC2F2">
      <w:pPr>
        <w:spacing w:line="440" w:lineRule="exact"/>
        <w:ind w:firstLine="480" w:firstLineChars="200"/>
        <w:rPr>
          <w:rFonts w:hint="eastAsia" w:ascii="仿宋" w:hAnsi="仿宋" w:eastAsia="仿宋" w:cs="仿宋"/>
          <w:bCs/>
          <w:sz w:val="24"/>
        </w:rPr>
      </w:pPr>
      <w:r>
        <w:rPr>
          <w:rFonts w:hint="eastAsia" w:ascii="仿宋" w:hAnsi="仿宋" w:eastAsia="仿宋" w:cs="仿宋"/>
          <w:bCs/>
          <w:sz w:val="24"/>
        </w:rPr>
        <w:t xml:space="preserve">地址：                                   地址： </w:t>
      </w:r>
    </w:p>
    <w:p w14:paraId="1FD2C5D8">
      <w:pPr>
        <w:spacing w:line="440" w:lineRule="exact"/>
        <w:ind w:firstLine="480" w:firstLineChars="200"/>
        <w:rPr>
          <w:rFonts w:hint="eastAsia" w:ascii="仿宋" w:hAnsi="仿宋" w:eastAsia="仿宋" w:cs="仿宋"/>
          <w:bCs/>
          <w:sz w:val="24"/>
        </w:rPr>
      </w:pPr>
    </w:p>
    <w:p w14:paraId="4A6CD047">
      <w:pPr>
        <w:spacing w:line="440" w:lineRule="exact"/>
        <w:ind w:firstLine="480" w:firstLineChars="200"/>
        <w:rPr>
          <w:rFonts w:hint="eastAsia" w:ascii="仿宋" w:hAnsi="仿宋" w:eastAsia="仿宋" w:cs="仿宋"/>
          <w:bCs/>
          <w:sz w:val="24"/>
        </w:rPr>
      </w:pPr>
      <w:r>
        <w:rPr>
          <w:rFonts w:hint="eastAsia" w:ascii="仿宋" w:hAnsi="仿宋" w:eastAsia="仿宋" w:cs="仿宋"/>
          <w:bCs/>
          <w:sz w:val="24"/>
        </w:rPr>
        <w:t>法定（或授权）代表人：                   法定（或授权）代表人：</w:t>
      </w:r>
    </w:p>
    <w:p w14:paraId="30CF25EE">
      <w:pPr>
        <w:pStyle w:val="15"/>
        <w:rPr>
          <w:rFonts w:hint="eastAsia" w:ascii="仿宋" w:hAnsi="仿宋" w:eastAsia="仿宋" w:cs="仿宋"/>
        </w:rPr>
      </w:pPr>
    </w:p>
    <w:p w14:paraId="25C89F4F">
      <w:pPr>
        <w:spacing w:line="440" w:lineRule="exact"/>
        <w:ind w:firstLine="480" w:firstLineChars="200"/>
        <w:rPr>
          <w:rFonts w:hint="eastAsia" w:ascii="仿宋" w:hAnsi="仿宋" w:eastAsia="仿宋" w:cs="仿宋"/>
          <w:bCs/>
          <w:sz w:val="24"/>
        </w:rPr>
      </w:pPr>
      <w:r>
        <w:rPr>
          <w:rFonts w:hint="eastAsia" w:ascii="仿宋" w:hAnsi="仿宋" w:eastAsia="仿宋" w:cs="仿宋"/>
          <w:bCs/>
          <w:sz w:val="24"/>
        </w:rPr>
        <w:t>签字日期：年  月  日                     签字日期：年  月  日</w:t>
      </w:r>
    </w:p>
    <w:p w14:paraId="76FA3E57">
      <w:pPr>
        <w:spacing w:line="500" w:lineRule="exact"/>
        <w:rPr>
          <w:rFonts w:hint="eastAsia" w:ascii="仿宋" w:hAnsi="仿宋" w:eastAsia="仿宋" w:cs="仿宋"/>
          <w:b/>
          <w:sz w:val="24"/>
        </w:rPr>
      </w:pPr>
    </w:p>
    <w:p w14:paraId="7953A016">
      <w:pPr>
        <w:spacing w:line="500" w:lineRule="exact"/>
        <w:rPr>
          <w:rFonts w:hint="eastAsia" w:ascii="仿宋" w:hAnsi="仿宋" w:eastAsia="仿宋" w:cs="仿宋"/>
          <w:sz w:val="24"/>
        </w:rPr>
      </w:pPr>
      <w:r>
        <w:rPr>
          <w:rFonts w:hint="eastAsia" w:ascii="仿宋" w:hAnsi="仿宋" w:eastAsia="仿宋" w:cs="仿宋"/>
          <w:b/>
          <w:sz w:val="24"/>
        </w:rPr>
        <w:t>注：本合同仅作示范文本，具体以双方签定的正式合同为准，合同内容不得违背本</w:t>
      </w:r>
      <w:r>
        <w:rPr>
          <w:rFonts w:hint="eastAsia" w:ascii="仿宋" w:hAnsi="仿宋" w:eastAsia="仿宋" w:cs="仿宋"/>
          <w:b/>
          <w:sz w:val="24"/>
          <w:lang w:eastAsia="zh-CN"/>
        </w:rPr>
        <w:t>招标文件</w:t>
      </w:r>
      <w:r>
        <w:rPr>
          <w:rFonts w:hint="eastAsia" w:ascii="仿宋" w:hAnsi="仿宋" w:eastAsia="仿宋" w:cs="仿宋"/>
          <w:b/>
          <w:sz w:val="24"/>
        </w:rPr>
        <w:t>实质性要求。</w:t>
      </w:r>
    </w:p>
    <w:p w14:paraId="56DE5DF3">
      <w:pPr>
        <w:ind w:firstLine="480"/>
        <w:jc w:val="right"/>
        <w:rPr>
          <w:rFonts w:hint="default"/>
          <w:lang w:val="en-US" w:eastAsia="zh-CN"/>
        </w:rPr>
      </w:pPr>
    </w:p>
    <w:sectPr>
      <w:pgSz w:w="11906" w:h="16838"/>
      <w:pgMar w:top="1134" w:right="1531" w:bottom="992" w:left="1531"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embedRegular r:id="rId1" w:fontKey="{42D78B13-55F7-4DEE-AF88-BE1F833197DA}"/>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Verdana">
    <w:panose1 w:val="020B0604030504040204"/>
    <w:charset w:val="00"/>
    <w:family w:val="swiss"/>
    <w:pitch w:val="default"/>
    <w:sig w:usb0="A00006FF" w:usb1="4000205B" w:usb2="0000001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80F428">
    <w:pPr>
      <w:pStyle w:val="11"/>
      <w:tabs>
        <w:tab w:val="center" w:pos="4422"/>
        <w:tab w:val="clear" w:pos="4153"/>
      </w:tabs>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1A6D3C2">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51A6D3C2">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63BCC2">
    <w:pPr>
      <w:pStyle w:val="13"/>
      <w:pBdr>
        <w:bottom w:val="none" w:color="auto" w:sz="0" w:space="1"/>
      </w:pBdr>
      <w:jc w:val="left"/>
      <w:rPr>
        <w:rFonts w:hint="default" w:eastAsiaTheme="minorEastAsia"/>
        <w:color w:val="000000" w:themeColor="text1"/>
        <w:u w:val="single"/>
        <w:lang w:val="en-US" w:eastAsia="zh-CN"/>
        <w14:textFill>
          <w14:solidFill>
            <w14:schemeClr w14:val="tx1"/>
          </w14:solidFill>
        </w14:textFill>
      </w:rPr>
    </w:pPr>
    <w:r>
      <w:rPr>
        <w:rFonts w:hint="eastAsia"/>
        <w:color w:val="000000" w:themeColor="text1"/>
        <w:u w:val="single"/>
        <w:lang w:val="en-US" w:eastAsia="zh-CN"/>
        <w14:textFill>
          <w14:solidFill>
            <w14:schemeClr w14:val="tx1"/>
          </w14:solidFill>
        </w14:textFill>
      </w:rPr>
      <w:t>湖州学院继续教育合作经费结算纠纷律师服务采购项目                                          采购文件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2ED375">
    <w:pPr>
      <w:pStyle w:val="13"/>
      <w:pBdr>
        <w:bottom w:val="none" w:color="auto" w:sz="0" w:space="1"/>
      </w:pBdr>
      <w:jc w:val="lef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6E1F77D"/>
    <w:multiLevelType w:val="singleLevel"/>
    <w:tmpl w:val="96E1F77D"/>
    <w:lvl w:ilvl="0" w:tentative="0">
      <w:start w:val="1"/>
      <w:numFmt w:val="decimal"/>
      <w:lvlText w:val="%1."/>
      <w:lvlJc w:val="left"/>
      <w:pPr>
        <w:ind w:left="425" w:hanging="425"/>
      </w:pPr>
      <w:rPr>
        <w:rFonts w:hint="default"/>
      </w:rPr>
    </w:lvl>
  </w:abstractNum>
  <w:abstractNum w:abstractNumId="1">
    <w:nsid w:val="9AA96D22"/>
    <w:multiLevelType w:val="singleLevel"/>
    <w:tmpl w:val="9AA96D22"/>
    <w:lvl w:ilvl="0" w:tentative="0">
      <w:start w:val="1"/>
      <w:numFmt w:val="decimal"/>
      <w:lvlText w:val="%1."/>
      <w:lvlJc w:val="left"/>
      <w:pPr>
        <w:ind w:left="845" w:hanging="425"/>
      </w:pPr>
      <w:rPr>
        <w:rFonts w:hint="default"/>
      </w:rPr>
    </w:lvl>
  </w:abstractNum>
  <w:abstractNum w:abstractNumId="2">
    <w:nsid w:val="BCFBBE8C"/>
    <w:multiLevelType w:val="singleLevel"/>
    <w:tmpl w:val="BCFBBE8C"/>
    <w:lvl w:ilvl="0" w:tentative="0">
      <w:start w:val="1"/>
      <w:numFmt w:val="decimal"/>
      <w:lvlText w:val="%1."/>
      <w:lvlJc w:val="left"/>
      <w:pPr>
        <w:ind w:left="845" w:hanging="425"/>
      </w:pPr>
      <w:rPr>
        <w:rFonts w:hint="default"/>
      </w:rPr>
    </w:lvl>
  </w:abstractNum>
  <w:abstractNum w:abstractNumId="3">
    <w:nsid w:val="C176DB17"/>
    <w:multiLevelType w:val="singleLevel"/>
    <w:tmpl w:val="C176DB17"/>
    <w:lvl w:ilvl="0" w:tentative="0">
      <w:start w:val="2"/>
      <w:numFmt w:val="chineseCounting"/>
      <w:suff w:val="nothing"/>
      <w:lvlText w:val="（%1）"/>
      <w:lvlJc w:val="left"/>
      <w:rPr>
        <w:rFonts w:hint="eastAsia"/>
      </w:rPr>
    </w:lvl>
  </w:abstractNum>
  <w:abstractNum w:abstractNumId="4">
    <w:nsid w:val="D4A667CB"/>
    <w:multiLevelType w:val="singleLevel"/>
    <w:tmpl w:val="D4A667CB"/>
    <w:lvl w:ilvl="0" w:tentative="0">
      <w:start w:val="1"/>
      <w:numFmt w:val="decimal"/>
      <w:lvlText w:val="%1."/>
      <w:lvlJc w:val="left"/>
      <w:pPr>
        <w:ind w:left="845" w:hanging="425"/>
      </w:pPr>
      <w:rPr>
        <w:rFonts w:hint="default"/>
      </w:rPr>
    </w:lvl>
  </w:abstractNum>
  <w:abstractNum w:abstractNumId="5">
    <w:nsid w:val="FA2BB34A"/>
    <w:multiLevelType w:val="singleLevel"/>
    <w:tmpl w:val="FA2BB34A"/>
    <w:lvl w:ilvl="0" w:tentative="0">
      <w:start w:val="2"/>
      <w:numFmt w:val="decimal"/>
      <w:suff w:val="nothing"/>
      <w:lvlText w:val="（%1）"/>
      <w:lvlJc w:val="left"/>
    </w:lvl>
  </w:abstractNum>
  <w:abstractNum w:abstractNumId="6">
    <w:nsid w:val="FD512869"/>
    <w:multiLevelType w:val="multilevel"/>
    <w:tmpl w:val="FD512869"/>
    <w:lvl w:ilvl="0" w:tentative="0">
      <w:start w:val="1"/>
      <w:numFmt w:val="chineseCounting"/>
      <w:suff w:val="nothing"/>
      <w:lvlText w:val="%1、"/>
      <w:lvlJc w:val="left"/>
      <w:pPr>
        <w:ind w:left="-420" w:firstLine="420"/>
      </w:pPr>
      <w:rPr>
        <w:rFonts w:hint="eastAsia"/>
        <w:b w:val="0"/>
        <w:bCs w:val="0"/>
        <w:sz w:val="20"/>
        <w:szCs w:val="20"/>
      </w:rPr>
    </w:lvl>
    <w:lvl w:ilvl="1" w:tentative="0">
      <w:start w:val="1"/>
      <w:numFmt w:val="decimal"/>
      <w:suff w:val="nothing"/>
      <w:lvlText w:val="%2．"/>
      <w:lvlJc w:val="left"/>
      <w:pPr>
        <w:ind w:left="-420" w:firstLine="420"/>
      </w:pPr>
      <w:rPr>
        <w:rFonts w:hint="eastAsia"/>
      </w:rPr>
    </w:lvl>
    <w:lvl w:ilvl="2" w:tentative="0">
      <w:start w:val="1"/>
      <w:numFmt w:val="decimal"/>
      <w:suff w:val="nothing"/>
      <w:lvlText w:val="（%3）"/>
      <w:lvlJc w:val="left"/>
      <w:pPr>
        <w:ind w:left="-420" w:firstLine="420"/>
      </w:pPr>
      <w:rPr>
        <w:rFonts w:hint="eastAsia"/>
      </w:rPr>
    </w:lvl>
    <w:lvl w:ilvl="3" w:tentative="0">
      <w:start w:val="1"/>
      <w:numFmt w:val="decimalEnclosedCircleChinese"/>
      <w:suff w:val="nothing"/>
      <w:lvlText w:val="%4"/>
      <w:lvlJc w:val="left"/>
      <w:pPr>
        <w:ind w:left="-420" w:firstLine="420"/>
      </w:pPr>
      <w:rPr>
        <w:rFonts w:hint="eastAsia"/>
      </w:rPr>
    </w:lvl>
    <w:lvl w:ilvl="4" w:tentative="0">
      <w:start w:val="1"/>
      <w:numFmt w:val="decimal"/>
      <w:suff w:val="nothing"/>
      <w:lvlText w:val="%5）"/>
      <w:lvlJc w:val="left"/>
      <w:pPr>
        <w:ind w:left="-420" w:firstLine="420"/>
      </w:pPr>
      <w:rPr>
        <w:rFonts w:hint="eastAsia"/>
      </w:rPr>
    </w:lvl>
    <w:lvl w:ilvl="5" w:tentative="0">
      <w:start w:val="1"/>
      <w:numFmt w:val="lowerLetter"/>
      <w:suff w:val="nothing"/>
      <w:lvlText w:val="%6．"/>
      <w:lvlJc w:val="left"/>
      <w:pPr>
        <w:ind w:left="-420" w:firstLine="420"/>
      </w:pPr>
      <w:rPr>
        <w:rFonts w:hint="eastAsia"/>
      </w:rPr>
    </w:lvl>
    <w:lvl w:ilvl="6" w:tentative="0">
      <w:start w:val="1"/>
      <w:numFmt w:val="lowerLetter"/>
      <w:suff w:val="nothing"/>
      <w:lvlText w:val="%7）"/>
      <w:lvlJc w:val="left"/>
      <w:pPr>
        <w:ind w:left="-420" w:firstLine="420"/>
      </w:pPr>
      <w:rPr>
        <w:rFonts w:hint="eastAsia"/>
      </w:rPr>
    </w:lvl>
    <w:lvl w:ilvl="7" w:tentative="0">
      <w:start w:val="1"/>
      <w:numFmt w:val="lowerRoman"/>
      <w:suff w:val="nothing"/>
      <w:lvlText w:val="%8．"/>
      <w:lvlJc w:val="left"/>
      <w:pPr>
        <w:ind w:left="-420" w:firstLine="420"/>
      </w:pPr>
      <w:rPr>
        <w:rFonts w:hint="eastAsia"/>
      </w:rPr>
    </w:lvl>
    <w:lvl w:ilvl="8" w:tentative="0">
      <w:start w:val="1"/>
      <w:numFmt w:val="lowerRoman"/>
      <w:suff w:val="nothing"/>
      <w:lvlText w:val="%9）"/>
      <w:lvlJc w:val="left"/>
      <w:pPr>
        <w:ind w:left="-420" w:firstLine="420"/>
      </w:pPr>
      <w:rPr>
        <w:rFonts w:hint="eastAsia"/>
      </w:rPr>
    </w:lvl>
  </w:abstractNum>
  <w:abstractNum w:abstractNumId="7">
    <w:nsid w:val="416BDFD8"/>
    <w:multiLevelType w:val="singleLevel"/>
    <w:tmpl w:val="416BDFD8"/>
    <w:lvl w:ilvl="0" w:tentative="0">
      <w:start w:val="1"/>
      <w:numFmt w:val="decimal"/>
      <w:lvlText w:val="%1."/>
      <w:lvlJc w:val="left"/>
      <w:pPr>
        <w:ind w:left="845" w:hanging="425"/>
      </w:pPr>
      <w:rPr>
        <w:rFonts w:hint="default"/>
      </w:rPr>
    </w:lvl>
  </w:abstractNum>
  <w:abstractNum w:abstractNumId="8">
    <w:nsid w:val="50A7A25F"/>
    <w:multiLevelType w:val="singleLevel"/>
    <w:tmpl w:val="50A7A25F"/>
    <w:lvl w:ilvl="0" w:tentative="0">
      <w:start w:val="1"/>
      <w:numFmt w:val="decimal"/>
      <w:lvlText w:val="%1."/>
      <w:lvlJc w:val="left"/>
      <w:pPr>
        <w:ind w:left="845" w:hanging="425"/>
      </w:pPr>
      <w:rPr>
        <w:rFonts w:hint="default"/>
      </w:rPr>
    </w:lvl>
  </w:abstractNum>
  <w:abstractNum w:abstractNumId="9">
    <w:nsid w:val="59A3727D"/>
    <w:multiLevelType w:val="singleLevel"/>
    <w:tmpl w:val="59A3727D"/>
    <w:lvl w:ilvl="0" w:tentative="0">
      <w:start w:val="1"/>
      <w:numFmt w:val="decimal"/>
      <w:suff w:val="nothing"/>
      <w:lvlText w:val="%1."/>
      <w:lvlJc w:val="left"/>
      <w:pPr>
        <w:ind w:left="425" w:hanging="425"/>
      </w:pPr>
      <w:rPr>
        <w:rFonts w:hint="default"/>
      </w:rPr>
    </w:lvl>
  </w:abstractNum>
  <w:abstractNum w:abstractNumId="10">
    <w:nsid w:val="5B278A5F"/>
    <w:multiLevelType w:val="singleLevel"/>
    <w:tmpl w:val="5B278A5F"/>
    <w:lvl w:ilvl="0" w:tentative="0">
      <w:start w:val="1"/>
      <w:numFmt w:val="decimal"/>
      <w:lvlText w:val="%1."/>
      <w:lvlJc w:val="left"/>
      <w:pPr>
        <w:tabs>
          <w:tab w:val="left" w:pos="-420"/>
        </w:tabs>
        <w:ind w:left="425" w:hanging="425"/>
      </w:pPr>
      <w:rPr>
        <w:rFonts w:hint="default"/>
      </w:rPr>
    </w:lvl>
  </w:abstractNum>
  <w:num w:numId="1">
    <w:abstractNumId w:val="1"/>
  </w:num>
  <w:num w:numId="2">
    <w:abstractNumId w:val="8"/>
  </w:num>
  <w:num w:numId="3">
    <w:abstractNumId w:val="3"/>
  </w:num>
  <w:num w:numId="4">
    <w:abstractNumId w:val="7"/>
  </w:num>
  <w:num w:numId="5">
    <w:abstractNumId w:val="4"/>
  </w:num>
  <w:num w:numId="6">
    <w:abstractNumId w:val="2"/>
  </w:num>
  <w:num w:numId="7">
    <w:abstractNumId w:val="0"/>
  </w:num>
  <w:num w:numId="8">
    <w:abstractNumId w:val="5"/>
  </w:num>
  <w:num w:numId="9">
    <w:abstractNumId w:val="10"/>
  </w:num>
  <w:num w:numId="10">
    <w:abstractNumId w:val="6"/>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liYTBhYzk0MDFmYTM4MGU1NWM0NjcxZGU0OTdhNTAifQ=="/>
  </w:docVars>
  <w:rsids>
    <w:rsidRoot w:val="00AE3ED4"/>
    <w:rsid w:val="000B182F"/>
    <w:rsid w:val="00810D76"/>
    <w:rsid w:val="008B2575"/>
    <w:rsid w:val="0095715B"/>
    <w:rsid w:val="009E2F21"/>
    <w:rsid w:val="00AE3ED4"/>
    <w:rsid w:val="02B01361"/>
    <w:rsid w:val="0356670A"/>
    <w:rsid w:val="04E80DAA"/>
    <w:rsid w:val="060A0D89"/>
    <w:rsid w:val="07A31495"/>
    <w:rsid w:val="07D82BF3"/>
    <w:rsid w:val="080E331C"/>
    <w:rsid w:val="0B3139B5"/>
    <w:rsid w:val="0BFF6D04"/>
    <w:rsid w:val="0C724374"/>
    <w:rsid w:val="0D725B91"/>
    <w:rsid w:val="0D7F3E0A"/>
    <w:rsid w:val="0DDEE9F6"/>
    <w:rsid w:val="0F0E62D2"/>
    <w:rsid w:val="0F5D3091"/>
    <w:rsid w:val="0F784FB5"/>
    <w:rsid w:val="11112603"/>
    <w:rsid w:val="146570A2"/>
    <w:rsid w:val="151B0B50"/>
    <w:rsid w:val="15634DF8"/>
    <w:rsid w:val="16014E13"/>
    <w:rsid w:val="16540EC7"/>
    <w:rsid w:val="1674297A"/>
    <w:rsid w:val="176E351E"/>
    <w:rsid w:val="179E0CE0"/>
    <w:rsid w:val="17B44838"/>
    <w:rsid w:val="197B6322"/>
    <w:rsid w:val="1EE751BC"/>
    <w:rsid w:val="20831A0C"/>
    <w:rsid w:val="213A793B"/>
    <w:rsid w:val="22050734"/>
    <w:rsid w:val="24074BA8"/>
    <w:rsid w:val="24622D5C"/>
    <w:rsid w:val="24EA02AB"/>
    <w:rsid w:val="25455AD7"/>
    <w:rsid w:val="265752FC"/>
    <w:rsid w:val="29366617"/>
    <w:rsid w:val="29FF340B"/>
    <w:rsid w:val="2A0B17B3"/>
    <w:rsid w:val="2A423861"/>
    <w:rsid w:val="2A9C4A15"/>
    <w:rsid w:val="2AB831E9"/>
    <w:rsid w:val="2D3F19DA"/>
    <w:rsid w:val="2E823302"/>
    <w:rsid w:val="2F1F3211"/>
    <w:rsid w:val="2F3EADB8"/>
    <w:rsid w:val="31C50E9C"/>
    <w:rsid w:val="31D74041"/>
    <w:rsid w:val="31F43D52"/>
    <w:rsid w:val="321869E6"/>
    <w:rsid w:val="32500DC3"/>
    <w:rsid w:val="33492641"/>
    <w:rsid w:val="33E28E8A"/>
    <w:rsid w:val="3437693D"/>
    <w:rsid w:val="346D235F"/>
    <w:rsid w:val="34E63287"/>
    <w:rsid w:val="35F71540"/>
    <w:rsid w:val="37FF5851"/>
    <w:rsid w:val="38EE1BC4"/>
    <w:rsid w:val="397B54E2"/>
    <w:rsid w:val="3A571AE7"/>
    <w:rsid w:val="3A59585F"/>
    <w:rsid w:val="3BDAD4ED"/>
    <w:rsid w:val="3BDDAC13"/>
    <w:rsid w:val="3C8A4DC7"/>
    <w:rsid w:val="3CC20428"/>
    <w:rsid w:val="3CC50F8A"/>
    <w:rsid w:val="3D0748C1"/>
    <w:rsid w:val="3D1619B7"/>
    <w:rsid w:val="3E263CAA"/>
    <w:rsid w:val="3E427C2A"/>
    <w:rsid w:val="3E602FB4"/>
    <w:rsid w:val="3E64212B"/>
    <w:rsid w:val="3F7FC11D"/>
    <w:rsid w:val="408F1FDB"/>
    <w:rsid w:val="409776E7"/>
    <w:rsid w:val="41652D3C"/>
    <w:rsid w:val="43236A0A"/>
    <w:rsid w:val="43D2242F"/>
    <w:rsid w:val="443F0931"/>
    <w:rsid w:val="446B0669"/>
    <w:rsid w:val="45505AB1"/>
    <w:rsid w:val="45CF0F48"/>
    <w:rsid w:val="46A6359A"/>
    <w:rsid w:val="4799259F"/>
    <w:rsid w:val="47FD5FCF"/>
    <w:rsid w:val="49BD2569"/>
    <w:rsid w:val="4A2B79F7"/>
    <w:rsid w:val="4B321EE0"/>
    <w:rsid w:val="4C043534"/>
    <w:rsid w:val="4C496610"/>
    <w:rsid w:val="4C5440D8"/>
    <w:rsid w:val="4D1675E0"/>
    <w:rsid w:val="4E09582B"/>
    <w:rsid w:val="4EDBC58B"/>
    <w:rsid w:val="4F0F5ED5"/>
    <w:rsid w:val="4FA0712B"/>
    <w:rsid w:val="50CF1F80"/>
    <w:rsid w:val="50F5C34A"/>
    <w:rsid w:val="52B92EE7"/>
    <w:rsid w:val="53BF62DB"/>
    <w:rsid w:val="546DABDD"/>
    <w:rsid w:val="547C4E00"/>
    <w:rsid w:val="559E5AB7"/>
    <w:rsid w:val="57D06B40"/>
    <w:rsid w:val="57FFE63B"/>
    <w:rsid w:val="5AFC5039"/>
    <w:rsid w:val="5E025D2B"/>
    <w:rsid w:val="5E40252C"/>
    <w:rsid w:val="5E4C5CCA"/>
    <w:rsid w:val="5F345D8B"/>
    <w:rsid w:val="5F6A3FF8"/>
    <w:rsid w:val="5FC82677"/>
    <w:rsid w:val="60946B05"/>
    <w:rsid w:val="622163B3"/>
    <w:rsid w:val="6230163E"/>
    <w:rsid w:val="63C811DC"/>
    <w:rsid w:val="644741F1"/>
    <w:rsid w:val="66811E52"/>
    <w:rsid w:val="66B73ED2"/>
    <w:rsid w:val="66F642CD"/>
    <w:rsid w:val="6740552D"/>
    <w:rsid w:val="67F52C07"/>
    <w:rsid w:val="69E623BC"/>
    <w:rsid w:val="6AAE52B4"/>
    <w:rsid w:val="6AF97ECD"/>
    <w:rsid w:val="6B0D3978"/>
    <w:rsid w:val="6B634291"/>
    <w:rsid w:val="6C545FC6"/>
    <w:rsid w:val="6CBF5D82"/>
    <w:rsid w:val="6D2236EE"/>
    <w:rsid w:val="6D4D2752"/>
    <w:rsid w:val="6DD94A00"/>
    <w:rsid w:val="6DE90118"/>
    <w:rsid w:val="6DFD2069"/>
    <w:rsid w:val="6E071139"/>
    <w:rsid w:val="6F2E0F44"/>
    <w:rsid w:val="6FFBAD4B"/>
    <w:rsid w:val="701A2DBF"/>
    <w:rsid w:val="708C237E"/>
    <w:rsid w:val="70C7626D"/>
    <w:rsid w:val="731D6B1E"/>
    <w:rsid w:val="740407CA"/>
    <w:rsid w:val="746262BA"/>
    <w:rsid w:val="76BDB4BA"/>
    <w:rsid w:val="76DF60B6"/>
    <w:rsid w:val="77F263D0"/>
    <w:rsid w:val="78A21BA4"/>
    <w:rsid w:val="78F1B3E1"/>
    <w:rsid w:val="79ADF306"/>
    <w:rsid w:val="79E44190"/>
    <w:rsid w:val="7A5418DD"/>
    <w:rsid w:val="7AFE508C"/>
    <w:rsid w:val="7B271E16"/>
    <w:rsid w:val="7B7D1979"/>
    <w:rsid w:val="7B9E2A2C"/>
    <w:rsid w:val="7BDF6C6B"/>
    <w:rsid w:val="7C77745F"/>
    <w:rsid w:val="7D7F9FEB"/>
    <w:rsid w:val="7DF7309E"/>
    <w:rsid w:val="7EDBDCB1"/>
    <w:rsid w:val="7EF2B24F"/>
    <w:rsid w:val="7F361298"/>
    <w:rsid w:val="7F5D9F11"/>
    <w:rsid w:val="7F777308"/>
    <w:rsid w:val="7FC9D2BC"/>
    <w:rsid w:val="7FCABFD5"/>
    <w:rsid w:val="7FD57037"/>
    <w:rsid w:val="7FF9A63E"/>
    <w:rsid w:val="7FFFB629"/>
    <w:rsid w:val="87EF25AD"/>
    <w:rsid w:val="93FF4BB2"/>
    <w:rsid w:val="9FB68FE7"/>
    <w:rsid w:val="9FBD6933"/>
    <w:rsid w:val="ACF90484"/>
    <w:rsid w:val="AF73132B"/>
    <w:rsid w:val="B525BBD5"/>
    <w:rsid w:val="B55FA3EB"/>
    <w:rsid w:val="B7A9EED0"/>
    <w:rsid w:val="B98ACC31"/>
    <w:rsid w:val="BB7F6F05"/>
    <w:rsid w:val="BBFE2E16"/>
    <w:rsid w:val="BEFFBF00"/>
    <w:rsid w:val="BFDBED81"/>
    <w:rsid w:val="BFFD0ED0"/>
    <w:rsid w:val="BFFDD893"/>
    <w:rsid w:val="D73E7015"/>
    <w:rsid w:val="D7FB309A"/>
    <w:rsid w:val="DB2D0562"/>
    <w:rsid w:val="DBFEF787"/>
    <w:rsid w:val="DDFBC1F1"/>
    <w:rsid w:val="DEFE9DB7"/>
    <w:rsid w:val="DFFF6FDC"/>
    <w:rsid w:val="E5FF27D6"/>
    <w:rsid w:val="EDFB65A3"/>
    <w:rsid w:val="F3D5F5A4"/>
    <w:rsid w:val="F3EFEA08"/>
    <w:rsid w:val="F7F9B161"/>
    <w:rsid w:val="F7FF6893"/>
    <w:rsid w:val="FBBF4CA8"/>
    <w:rsid w:val="FBDD35DA"/>
    <w:rsid w:val="FDF33F1A"/>
    <w:rsid w:val="FDFF97C7"/>
    <w:rsid w:val="FE8DF930"/>
    <w:rsid w:val="FEDC0A27"/>
    <w:rsid w:val="FF5DF930"/>
    <w:rsid w:val="FFBEB5ED"/>
    <w:rsid w:val="FFDED075"/>
    <w:rsid w:val="FFED1BBC"/>
    <w:rsid w:val="FFEE5ACD"/>
    <w:rsid w:val="FFF77CC5"/>
    <w:rsid w:val="FFFD5C02"/>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keepNext/>
      <w:spacing w:line="500" w:lineRule="exact"/>
      <w:jc w:val="center"/>
      <w:outlineLvl w:val="0"/>
    </w:pPr>
    <w:rPr>
      <w:rFonts w:ascii="宋体" w:hAnsi="宋体" w:eastAsia="仿宋"/>
      <w:b/>
      <w:sz w:val="30"/>
      <w:szCs w:val="20"/>
    </w:rPr>
  </w:style>
  <w:style w:type="paragraph" w:styleId="4">
    <w:name w:val="heading 2"/>
    <w:basedOn w:val="1"/>
    <w:next w:val="1"/>
    <w:qFormat/>
    <w:uiPriority w:val="0"/>
    <w:pPr>
      <w:keepNext/>
      <w:keepLines/>
      <w:spacing w:before="50" w:beforeLines="50"/>
      <w:jc w:val="left"/>
      <w:outlineLvl w:val="1"/>
    </w:pPr>
    <w:rPr>
      <w:rFonts w:ascii="Times New Roman" w:hAnsi="Times New Roman" w:eastAsia="宋体"/>
      <w:b/>
      <w:sz w:val="30"/>
    </w:rPr>
  </w:style>
  <w:style w:type="character" w:default="1" w:styleId="19">
    <w:name w:val="Default Paragraph Font"/>
    <w:semiHidden/>
    <w:unhideWhenUsed/>
    <w:qFormat/>
    <w:uiPriority w:val="1"/>
  </w:style>
  <w:style w:type="table" w:default="1" w:styleId="17">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Normal Indent"/>
    <w:basedOn w:val="1"/>
    <w:qFormat/>
    <w:uiPriority w:val="0"/>
    <w:pPr>
      <w:ind w:firstLine="420"/>
    </w:pPr>
    <w:rPr>
      <w:szCs w:val="20"/>
    </w:rPr>
  </w:style>
  <w:style w:type="paragraph" w:styleId="5">
    <w:name w:val="annotation text"/>
    <w:basedOn w:val="1"/>
    <w:qFormat/>
    <w:uiPriority w:val="0"/>
    <w:pPr>
      <w:jc w:val="left"/>
    </w:pPr>
  </w:style>
  <w:style w:type="paragraph" w:styleId="6">
    <w:name w:val="Body Text"/>
    <w:basedOn w:val="1"/>
    <w:next w:val="7"/>
    <w:qFormat/>
    <w:uiPriority w:val="0"/>
    <w:pPr>
      <w:spacing w:after="120"/>
    </w:pPr>
    <w:rPr>
      <w:rFonts w:ascii="宋体" w:hAnsi="宋体"/>
      <w:sz w:val="28"/>
    </w:rPr>
  </w:style>
  <w:style w:type="paragraph" w:styleId="7">
    <w:name w:val="Body Text First Indent"/>
    <w:basedOn w:val="6"/>
    <w:next w:val="1"/>
    <w:qFormat/>
    <w:uiPriority w:val="0"/>
    <w:pPr>
      <w:ind w:firstLine="420" w:firstLineChars="100"/>
    </w:pPr>
    <w:rPr>
      <w:rFonts w:ascii="Times New Roman" w:hAnsi="Times New Roman" w:eastAsia="宋体" w:cs="Times New Roman"/>
    </w:rPr>
  </w:style>
  <w:style w:type="paragraph" w:styleId="8">
    <w:name w:val="Body Text Indent"/>
    <w:basedOn w:val="1"/>
    <w:next w:val="1"/>
    <w:qFormat/>
    <w:uiPriority w:val="99"/>
    <w:pPr>
      <w:spacing w:line="360" w:lineRule="auto"/>
      <w:ind w:firstLine="600" w:firstLineChars="200"/>
    </w:pPr>
    <w:rPr>
      <w:rFonts w:ascii="仿宋_GB2312" w:hAnsi="宋体" w:eastAsia="仿宋_GB2312"/>
      <w:sz w:val="30"/>
    </w:rPr>
  </w:style>
  <w:style w:type="paragraph" w:styleId="9">
    <w:name w:val="Plain Text"/>
    <w:basedOn w:val="1"/>
    <w:next w:val="1"/>
    <w:qFormat/>
    <w:uiPriority w:val="0"/>
    <w:pPr>
      <w:widowControl w:val="0"/>
      <w:jc w:val="both"/>
    </w:pPr>
    <w:rPr>
      <w:rFonts w:ascii="宋体" w:hAnsi="Courier New" w:eastAsia="宋体" w:cs="Times New Roman"/>
      <w:kern w:val="2"/>
      <w:sz w:val="21"/>
      <w:szCs w:val="21"/>
      <w:lang w:val="en-US" w:eastAsia="zh-CN" w:bidi="ar-SA"/>
    </w:rPr>
  </w:style>
  <w:style w:type="paragraph" w:styleId="10">
    <w:name w:val="Body Text Indent 2"/>
    <w:qFormat/>
    <w:uiPriority w:val="0"/>
    <w:pPr>
      <w:widowControl w:val="0"/>
      <w:spacing w:line="320" w:lineRule="atLeast"/>
      <w:ind w:firstLine="600" w:firstLineChars="250"/>
      <w:jc w:val="both"/>
    </w:pPr>
    <w:rPr>
      <w:rFonts w:ascii="宋体" w:hAnsi="宋体" w:eastAsia="宋体" w:cs="宋体"/>
      <w:kern w:val="2"/>
      <w:sz w:val="24"/>
      <w:szCs w:val="24"/>
      <w:lang w:val="en-US" w:eastAsia="zh-CN" w:bidi="ar-SA"/>
    </w:rPr>
  </w:style>
  <w:style w:type="paragraph" w:styleId="11">
    <w:name w:val="footer"/>
    <w:basedOn w:val="1"/>
    <w:qFormat/>
    <w:uiPriority w:val="0"/>
    <w:pPr>
      <w:tabs>
        <w:tab w:val="center" w:pos="4153"/>
        <w:tab w:val="right" w:pos="8306"/>
      </w:tabs>
      <w:snapToGrid w:val="0"/>
      <w:jc w:val="left"/>
    </w:pPr>
    <w:rPr>
      <w:sz w:val="18"/>
      <w:szCs w:val="18"/>
    </w:rPr>
  </w:style>
  <w:style w:type="paragraph" w:styleId="12">
    <w:name w:val="envelope return"/>
    <w:basedOn w:val="1"/>
    <w:qFormat/>
    <w:uiPriority w:val="0"/>
    <w:pPr>
      <w:widowControl/>
      <w:adjustRightInd w:val="0"/>
      <w:snapToGrid w:val="0"/>
      <w:spacing w:after="200"/>
      <w:jc w:val="left"/>
    </w:pPr>
    <w:rPr>
      <w:rFonts w:ascii="Arial" w:hAnsi="Arial" w:eastAsia="微软雅黑"/>
      <w:kern w:val="0"/>
      <w:sz w:val="22"/>
      <w:szCs w:val="22"/>
    </w:rPr>
  </w:style>
  <w:style w:type="paragraph" w:styleId="1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4">
    <w:name w:val="Body Text Indent 3"/>
    <w:basedOn w:val="1"/>
    <w:qFormat/>
    <w:uiPriority w:val="0"/>
    <w:pPr>
      <w:widowControl w:val="0"/>
      <w:spacing w:after="120"/>
      <w:ind w:left="420" w:leftChars="200"/>
      <w:jc w:val="both"/>
    </w:pPr>
    <w:rPr>
      <w:rFonts w:ascii="Calibri" w:hAnsi="Calibri" w:eastAsia="宋体" w:cs="Times New Roman"/>
      <w:kern w:val="2"/>
      <w:sz w:val="16"/>
      <w:szCs w:val="16"/>
      <w:lang w:val="en-US" w:eastAsia="zh-CN" w:bidi="ar-SA"/>
    </w:rPr>
  </w:style>
  <w:style w:type="paragraph" w:styleId="15">
    <w:name w:val="Body Text First Indent 2"/>
    <w:basedOn w:val="8"/>
    <w:next w:val="16"/>
    <w:qFormat/>
    <w:uiPriority w:val="99"/>
    <w:pPr>
      <w:tabs>
        <w:tab w:val="left" w:pos="0"/>
        <w:tab w:val="left" w:pos="993"/>
        <w:tab w:val="left" w:pos="1134"/>
      </w:tabs>
      <w:spacing w:after="120" w:line="240" w:lineRule="auto"/>
      <w:ind w:left="420" w:leftChars="200" w:firstLine="420"/>
    </w:pPr>
    <w:rPr>
      <w:sz w:val="21"/>
      <w:szCs w:val="21"/>
    </w:rPr>
  </w:style>
  <w:style w:type="paragraph" w:customStyle="1" w:styleId="16">
    <w:name w:val="xl53"/>
    <w:basedOn w:val="1"/>
    <w:qFormat/>
    <w:uiPriority w:val="0"/>
    <w:pPr>
      <w:widowControl/>
      <w:pBdr>
        <w:top w:val="single" w:color="auto" w:sz="4" w:space="0"/>
        <w:bottom w:val="single" w:color="auto" w:sz="4" w:space="0"/>
        <w:right w:val="single" w:color="auto" w:sz="4" w:space="0"/>
      </w:pBdr>
      <w:spacing w:before="100" w:beforeAutospacing="1" w:after="100" w:afterAutospacing="1"/>
      <w:jc w:val="right"/>
      <w:textAlignment w:val="center"/>
    </w:pPr>
    <w:rPr>
      <w:kern w:val="0"/>
      <w:sz w:val="20"/>
      <w:szCs w:val="20"/>
    </w:rPr>
  </w:style>
  <w:style w:type="table" w:styleId="18">
    <w:name w:val="Table Grid"/>
    <w:basedOn w:val="17"/>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20">
    <w:name w:val="page number"/>
    <w:qFormat/>
    <w:uiPriority w:val="0"/>
  </w:style>
  <w:style w:type="paragraph" w:customStyle="1" w:styleId="21">
    <w:name w:val="wy一级标题"/>
    <w:basedOn w:val="1"/>
    <w:next w:val="1"/>
    <w:qFormat/>
    <w:uiPriority w:val="0"/>
    <w:pPr>
      <w:jc w:val="center"/>
    </w:pPr>
    <w:rPr>
      <w:rFonts w:hint="eastAsia" w:ascii="Times New Roman" w:hAnsi="Times New Roman" w:eastAsia="宋体" w:cs="Times New Roman"/>
      <w:b/>
      <w:sz w:val="36"/>
    </w:rPr>
  </w:style>
  <w:style w:type="paragraph" w:customStyle="1" w:styleId="22">
    <w:name w:val="wy二级标题"/>
    <w:basedOn w:val="1"/>
    <w:next w:val="1"/>
    <w:qFormat/>
    <w:uiPriority w:val="0"/>
    <w:pPr>
      <w:keepNext/>
      <w:keepLines/>
      <w:spacing w:line="360" w:lineRule="auto"/>
      <w:jc w:val="left"/>
      <w:outlineLvl w:val="1"/>
    </w:pPr>
    <w:rPr>
      <w:rFonts w:hint="eastAsia" w:ascii="Times New Roman" w:hAnsi="Times New Roman" w:eastAsia="宋体"/>
      <w:b/>
      <w:sz w:val="28"/>
    </w:rPr>
  </w:style>
  <w:style w:type="paragraph" w:customStyle="1" w:styleId="23">
    <w:name w:val="wy三级标题"/>
    <w:basedOn w:val="1"/>
    <w:qFormat/>
    <w:uiPriority w:val="0"/>
    <w:pPr>
      <w:spacing w:line="360" w:lineRule="auto"/>
      <w:ind w:firstLine="1044" w:firstLineChars="200"/>
    </w:pPr>
    <w:rPr>
      <w:rFonts w:hint="eastAsia" w:ascii="Times New Roman" w:hAnsi="Times New Roman" w:eastAsia="宋体" w:cs="Times New Roman"/>
      <w:sz w:val="24"/>
    </w:rPr>
  </w:style>
  <w:style w:type="paragraph" w:customStyle="1" w:styleId="24">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25">
    <w:name w:val="_Style 1"/>
    <w:qFormat/>
    <w:uiPriority w:val="99"/>
    <w:rPr>
      <w:rFonts w:ascii="Calibri" w:hAnsi="Calibri" w:eastAsia="宋体" w:cs="Times New Roman"/>
      <w:kern w:val="2"/>
      <w:sz w:val="28"/>
      <w:szCs w:val="22"/>
      <w:lang w:val="en-US" w:eastAsia="zh-CN" w:bidi="ar-SA"/>
    </w:rPr>
  </w:style>
  <w:style w:type="character" w:customStyle="1" w:styleId="26">
    <w:name w:val="font81"/>
    <w:basedOn w:val="19"/>
    <w:qFormat/>
    <w:uiPriority w:val="0"/>
    <w:rPr>
      <w:rFonts w:hint="eastAsia" w:ascii="宋体" w:hAnsi="宋体" w:eastAsia="宋体" w:cs="宋体"/>
      <w:b/>
      <w:bCs/>
      <w:color w:val="000000"/>
      <w:sz w:val="48"/>
      <w:szCs w:val="48"/>
      <w:u w:val="none"/>
    </w:rPr>
  </w:style>
  <w:style w:type="character" w:customStyle="1" w:styleId="27">
    <w:name w:val="font31"/>
    <w:basedOn w:val="19"/>
    <w:qFormat/>
    <w:uiPriority w:val="0"/>
    <w:rPr>
      <w:rFonts w:hint="default" w:ascii="Times New Roman" w:hAnsi="Times New Roman" w:cs="Times New Roman"/>
      <w:b/>
      <w:bCs/>
      <w:color w:val="000000"/>
      <w:sz w:val="48"/>
      <w:szCs w:val="48"/>
      <w:u w:val="none"/>
    </w:rPr>
  </w:style>
  <w:style w:type="character" w:customStyle="1" w:styleId="28">
    <w:name w:val="font91"/>
    <w:basedOn w:val="19"/>
    <w:qFormat/>
    <w:uiPriority w:val="0"/>
    <w:rPr>
      <w:rFonts w:hint="eastAsia" w:ascii="宋体" w:hAnsi="宋体" w:eastAsia="宋体" w:cs="宋体"/>
      <w:b/>
      <w:bCs/>
      <w:color w:val="000000"/>
      <w:sz w:val="24"/>
      <w:szCs w:val="24"/>
      <w:u w:val="none"/>
    </w:rPr>
  </w:style>
  <w:style w:type="character" w:customStyle="1" w:styleId="29">
    <w:name w:val="font51"/>
    <w:basedOn w:val="19"/>
    <w:qFormat/>
    <w:uiPriority w:val="0"/>
    <w:rPr>
      <w:rFonts w:hint="default" w:ascii="Times New Roman" w:hAnsi="Times New Roman" w:cs="Times New Roman"/>
      <w:color w:val="000000"/>
      <w:sz w:val="24"/>
      <w:szCs w:val="24"/>
      <w:u w:val="none"/>
    </w:rPr>
  </w:style>
  <w:style w:type="character" w:customStyle="1" w:styleId="30">
    <w:name w:val="font61"/>
    <w:basedOn w:val="19"/>
    <w:qFormat/>
    <w:uiPriority w:val="0"/>
    <w:rPr>
      <w:rFonts w:hint="eastAsia" w:ascii="宋体" w:hAnsi="宋体" w:eastAsia="宋体" w:cs="宋体"/>
      <w:color w:val="000000"/>
      <w:sz w:val="24"/>
      <w:szCs w:val="24"/>
      <w:u w:val="none"/>
    </w:rPr>
  </w:style>
  <w:style w:type="character" w:customStyle="1" w:styleId="31">
    <w:name w:val="font41"/>
    <w:basedOn w:val="19"/>
    <w:qFormat/>
    <w:uiPriority w:val="0"/>
    <w:rPr>
      <w:rFonts w:hint="eastAsia" w:ascii="宋体" w:hAnsi="宋体" w:eastAsia="宋体" w:cs="宋体"/>
      <w:b/>
      <w:bCs/>
      <w:color w:val="000000"/>
      <w:sz w:val="24"/>
      <w:szCs w:val="24"/>
      <w:u w:val="none"/>
    </w:rPr>
  </w:style>
  <w:style w:type="character" w:customStyle="1" w:styleId="32">
    <w:name w:val="font71"/>
    <w:basedOn w:val="19"/>
    <w:qFormat/>
    <w:uiPriority w:val="0"/>
    <w:rPr>
      <w:rFonts w:hint="default" w:ascii="Times New Roman" w:hAnsi="Times New Roman" w:cs="Times New Roman"/>
      <w:color w:val="000000"/>
      <w:sz w:val="24"/>
      <w:szCs w:val="24"/>
      <w:u w:val="none"/>
    </w:rPr>
  </w:style>
  <w:style w:type="character" w:customStyle="1" w:styleId="33">
    <w:name w:val="10"/>
    <w:basedOn w:val="19"/>
    <w:qFormat/>
    <w:uiPriority w:val="0"/>
    <w:rPr>
      <w:rFonts w:hint="default" w:ascii="Times New Roman" w:hAnsi="Times New Roman" w:cs="Times New Roman"/>
    </w:rPr>
  </w:style>
  <w:style w:type="character" w:customStyle="1" w:styleId="34">
    <w:name w:val="15"/>
    <w:basedOn w:val="19"/>
    <w:qFormat/>
    <w:uiPriority w:val="0"/>
    <w:rPr>
      <w:rFonts w:hint="eastAsia" w:ascii="宋体" w:hAnsi="宋体" w:eastAsia="宋体" w:cs="宋体"/>
      <w:b/>
      <w:bCs/>
      <w:color w:val="000000"/>
      <w:sz w:val="24"/>
      <w:szCs w:val="24"/>
    </w:rPr>
  </w:style>
  <w:style w:type="character" w:customStyle="1" w:styleId="35">
    <w:name w:val="16"/>
    <w:basedOn w:val="19"/>
    <w:qFormat/>
    <w:uiPriority w:val="0"/>
    <w:rPr>
      <w:rFonts w:hint="default" w:ascii="Times New Roman" w:hAnsi="Times New Roman" w:cs="Times New Roman"/>
      <w:color w:val="000000"/>
      <w:sz w:val="24"/>
      <w:szCs w:val="24"/>
    </w:rPr>
  </w:style>
  <w:style w:type="character" w:customStyle="1" w:styleId="36">
    <w:name w:val="17"/>
    <w:basedOn w:val="19"/>
    <w:qFormat/>
    <w:uiPriority w:val="0"/>
    <w:rPr>
      <w:rFonts w:hint="eastAsia" w:ascii="宋体" w:hAnsi="宋体" w:eastAsia="宋体" w:cs="宋体"/>
      <w:color w:val="000000"/>
      <w:sz w:val="24"/>
      <w:szCs w:val="24"/>
    </w:rPr>
  </w:style>
  <w:style w:type="character" w:customStyle="1" w:styleId="37">
    <w:name w:val="font21"/>
    <w:basedOn w:val="19"/>
    <w:qFormat/>
    <w:uiPriority w:val="0"/>
    <w:rPr>
      <w:rFonts w:hint="eastAsia" w:ascii="宋体" w:hAnsi="宋体" w:eastAsia="宋体" w:cs="宋体"/>
      <w:color w:val="000000"/>
      <w:sz w:val="24"/>
      <w:szCs w:val="24"/>
      <w:u w:val="none"/>
    </w:rPr>
  </w:style>
  <w:style w:type="paragraph" w:customStyle="1" w:styleId="38">
    <w:name w:val="DAS正文"/>
    <w:basedOn w:val="1"/>
    <w:qFormat/>
    <w:uiPriority w:val="0"/>
    <w:pPr>
      <w:spacing w:line="360" w:lineRule="auto"/>
      <w:ind w:right="181" w:firstLine="480" w:firstLineChars="200"/>
    </w:pPr>
    <w:rPr>
      <w:rFonts w:ascii="Verdana" w:hAnsi="Verdana"/>
    </w:rPr>
  </w:style>
  <w:style w:type="paragraph" w:customStyle="1" w:styleId="39">
    <w:name w:val="动态正文"/>
    <w:basedOn w:val="1"/>
    <w:autoRedefine/>
    <w:qFormat/>
    <w:uiPriority w:val="0"/>
    <w:pPr>
      <w:widowControl w:val="0"/>
      <w:spacing w:after="0" w:line="400" w:lineRule="exact"/>
      <w:ind w:firstLine="200" w:firstLineChars="200"/>
      <w:jc w:val="both"/>
    </w:pPr>
    <w:rPr>
      <w:rFonts w:ascii="Times New Roman" w:hAnsi="Times New Roman" w:eastAsia="宋体" w:cs="Times New Roman"/>
      <w:kern w:val="2"/>
      <w:sz w:val="24"/>
      <w:szCs w:val="24"/>
      <w:lang w:eastAsia="zh-CN"/>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29</Pages>
  <Words>9330</Words>
  <Characters>9758</Characters>
  <Lines>1</Lines>
  <Paragraphs>1</Paragraphs>
  <TotalTime>335</TotalTime>
  <ScaleCrop>false</ScaleCrop>
  <LinksUpToDate>false</LinksUpToDate>
  <CharactersWithSpaces>9948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2024-09-10T00:07:00Z</dcterms:created>
  <dc:creator>Admin</dc:creator>
  <cp:lastModifiedBy>    chameleon</cp:lastModifiedBy>
  <cp:lastPrinted>2026-09-02T01:02:00Z</cp:lastPrinted>
  <dcterms:modified xsi:type="dcterms:W3CDTF">2026-09-14T05:43:28Z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45C5DA35A0EC4453ACAE3260F71E7C9A_13</vt:lpwstr>
  </property>
  <property fmtid="{D5CDD505-2E9C-101B-9397-08002B2CF9AE}" pid="4" name="KSOTemplateDocerSaveRecord">
    <vt:lpwstr>eyJoZGlkIjoiMDVhNTZmMzBlYjVkMzU2OTRiNmZlNzVlNzFmYTJjMWYiLCJ1c2VySWQiOiIyODIyMDI3NjkifQ==</vt:lpwstr>
  </property>
</Properties>
</file>