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120DD" w14:textId="77777777" w:rsidR="004C1287" w:rsidRDefault="004C1287">
      <w:pPr>
        <w:tabs>
          <w:tab w:val="left" w:pos="1285"/>
          <w:tab w:val="center" w:pos="4652"/>
        </w:tabs>
        <w:spacing w:line="360" w:lineRule="auto"/>
        <w:jc w:val="center"/>
        <w:rPr>
          <w:rFonts w:ascii="宋体" w:eastAsia="宋体" w:hAnsi="宋体" w:cs="宋体" w:hint="eastAsia"/>
          <w:b/>
          <w:bCs/>
          <w:sz w:val="52"/>
          <w:szCs w:val="52"/>
        </w:rPr>
      </w:pPr>
    </w:p>
    <w:p w14:paraId="01E9B620" w14:textId="77777777" w:rsidR="004C1287" w:rsidRDefault="004C1287">
      <w:pPr>
        <w:tabs>
          <w:tab w:val="left" w:pos="1285"/>
          <w:tab w:val="center" w:pos="4652"/>
        </w:tabs>
        <w:spacing w:line="360" w:lineRule="auto"/>
        <w:jc w:val="center"/>
        <w:rPr>
          <w:rFonts w:ascii="宋体" w:eastAsia="宋体" w:hAnsi="宋体" w:cs="宋体" w:hint="eastAsia"/>
          <w:b/>
          <w:bCs/>
          <w:sz w:val="52"/>
          <w:szCs w:val="52"/>
        </w:rPr>
      </w:pPr>
    </w:p>
    <w:p w14:paraId="12790FD0" w14:textId="77777777" w:rsidR="004C1287" w:rsidRDefault="00000000">
      <w:pPr>
        <w:tabs>
          <w:tab w:val="left" w:pos="1285"/>
          <w:tab w:val="center" w:pos="4652"/>
        </w:tabs>
        <w:spacing w:line="360" w:lineRule="auto"/>
        <w:jc w:val="center"/>
        <w:rPr>
          <w:rFonts w:ascii="宋体" w:eastAsia="宋体" w:hAnsi="宋体" w:cs="宋体" w:hint="eastAsia"/>
          <w:b/>
          <w:bCs/>
          <w:sz w:val="52"/>
          <w:szCs w:val="52"/>
        </w:rPr>
      </w:pPr>
      <w:r>
        <w:rPr>
          <w:rFonts w:ascii="宋体" w:eastAsia="宋体" w:hAnsi="宋体" w:cs="宋体" w:hint="eastAsia"/>
          <w:b/>
          <w:bCs/>
          <w:sz w:val="52"/>
          <w:szCs w:val="52"/>
        </w:rPr>
        <w:t>湖州学院公共事务管理与校园建设处寝室家具拆装及搬迁服务</w:t>
      </w:r>
    </w:p>
    <w:p w14:paraId="19F0070B" w14:textId="77777777" w:rsidR="004C1287" w:rsidRDefault="00000000">
      <w:pPr>
        <w:tabs>
          <w:tab w:val="left" w:pos="1285"/>
          <w:tab w:val="center" w:pos="4652"/>
        </w:tabs>
        <w:spacing w:line="360" w:lineRule="auto"/>
        <w:jc w:val="center"/>
        <w:rPr>
          <w:rFonts w:ascii="宋体" w:eastAsia="宋体" w:hAnsi="宋体" w:cs="宋体" w:hint="eastAsia"/>
          <w:b/>
          <w:bCs/>
          <w:sz w:val="52"/>
          <w:szCs w:val="52"/>
        </w:rPr>
      </w:pPr>
      <w:r>
        <w:rPr>
          <w:rFonts w:ascii="宋体" w:eastAsia="宋体" w:hAnsi="宋体" w:cs="宋体" w:hint="eastAsia"/>
          <w:b/>
          <w:bCs/>
          <w:sz w:val="52"/>
          <w:szCs w:val="52"/>
        </w:rPr>
        <w:t>采购项目</w:t>
      </w:r>
    </w:p>
    <w:p w14:paraId="64D5910D" w14:textId="77777777" w:rsidR="004C1287" w:rsidRDefault="004C1287">
      <w:pPr>
        <w:pStyle w:val="a7"/>
        <w:ind w:firstLineChars="0" w:firstLine="0"/>
        <w:jc w:val="center"/>
      </w:pPr>
    </w:p>
    <w:p w14:paraId="78F49366" w14:textId="77777777" w:rsidR="004C1287" w:rsidRDefault="00000000">
      <w:pPr>
        <w:tabs>
          <w:tab w:val="left" w:pos="1285"/>
          <w:tab w:val="center" w:pos="4652"/>
        </w:tabs>
        <w:spacing w:line="360" w:lineRule="auto"/>
        <w:jc w:val="center"/>
        <w:rPr>
          <w:rFonts w:ascii="宋体" w:eastAsia="宋体" w:hAnsi="宋体" w:cs="宋体" w:hint="eastAsia"/>
          <w:b/>
          <w:bCs/>
          <w:sz w:val="52"/>
          <w:szCs w:val="52"/>
        </w:rPr>
      </w:pPr>
      <w:r>
        <w:rPr>
          <w:rFonts w:ascii="宋体" w:eastAsia="宋体" w:hAnsi="宋体" w:cs="宋体" w:hint="eastAsia"/>
          <w:b/>
          <w:bCs/>
          <w:sz w:val="52"/>
          <w:szCs w:val="52"/>
        </w:rPr>
        <w:t>招标文件</w:t>
      </w:r>
    </w:p>
    <w:p w14:paraId="28A7D630" w14:textId="77777777" w:rsidR="004C1287" w:rsidRDefault="004C1287">
      <w:pPr>
        <w:pStyle w:val="a7"/>
        <w:ind w:firstLineChars="0" w:firstLine="0"/>
        <w:jc w:val="center"/>
      </w:pPr>
    </w:p>
    <w:p w14:paraId="3312127D" w14:textId="77777777" w:rsidR="004C1287" w:rsidRDefault="004C1287">
      <w:pPr>
        <w:spacing w:line="480" w:lineRule="auto"/>
        <w:jc w:val="center"/>
        <w:rPr>
          <w:rFonts w:ascii="宋体" w:eastAsia="宋体" w:hAnsi="宋体" w:cs="宋体" w:hint="eastAsia"/>
          <w:b/>
          <w:bCs/>
          <w:sz w:val="32"/>
          <w:szCs w:val="32"/>
        </w:rPr>
      </w:pPr>
    </w:p>
    <w:p w14:paraId="2EAAC1D1" w14:textId="77777777" w:rsidR="004C1287" w:rsidRDefault="004C1287">
      <w:pPr>
        <w:pStyle w:val="a7"/>
        <w:ind w:firstLineChars="0" w:firstLine="0"/>
        <w:jc w:val="center"/>
        <w:rPr>
          <w:rFonts w:ascii="宋体" w:hAnsi="宋体" w:cs="宋体" w:hint="eastAsia"/>
          <w:b/>
          <w:bCs/>
          <w:sz w:val="32"/>
          <w:szCs w:val="32"/>
        </w:rPr>
      </w:pPr>
    </w:p>
    <w:p w14:paraId="29653A80" w14:textId="77777777" w:rsidR="004C1287" w:rsidRDefault="004C1287">
      <w:pPr>
        <w:jc w:val="center"/>
      </w:pPr>
    </w:p>
    <w:p w14:paraId="0589B855" w14:textId="77777777" w:rsidR="004C1287" w:rsidRDefault="004C1287">
      <w:pPr>
        <w:jc w:val="center"/>
        <w:rPr>
          <w:rFonts w:ascii="宋体" w:eastAsia="宋体" w:hAnsi="宋体" w:cs="宋体" w:hint="eastAsia"/>
          <w:b/>
          <w:bCs/>
          <w:sz w:val="32"/>
          <w:szCs w:val="32"/>
        </w:rPr>
      </w:pPr>
    </w:p>
    <w:p w14:paraId="162474CC" w14:textId="77777777" w:rsidR="004C1287" w:rsidRDefault="004C1287">
      <w:pPr>
        <w:pStyle w:val="a7"/>
        <w:ind w:firstLineChars="0" w:firstLine="0"/>
        <w:jc w:val="center"/>
      </w:pPr>
    </w:p>
    <w:p w14:paraId="0EAA9FBF" w14:textId="77777777" w:rsidR="004C1287" w:rsidRDefault="00000000">
      <w:pPr>
        <w:spacing w:line="480" w:lineRule="auto"/>
        <w:ind w:leftChars="100" w:left="210" w:firstLineChars="800" w:firstLine="2570"/>
        <w:rPr>
          <w:rFonts w:ascii="宋体" w:eastAsia="宋体" w:hAnsi="宋体" w:cs="宋体" w:hint="eastAsia"/>
          <w:b/>
          <w:bCs/>
          <w:sz w:val="32"/>
          <w:szCs w:val="32"/>
        </w:rPr>
      </w:pPr>
      <w:r>
        <w:rPr>
          <w:rFonts w:ascii="宋体" w:eastAsia="宋体" w:hAnsi="宋体" w:cs="宋体" w:hint="eastAsia"/>
          <w:b/>
          <w:bCs/>
          <w:sz w:val="32"/>
          <w:szCs w:val="32"/>
        </w:rPr>
        <w:t>项目编号：XZ2026012A</w:t>
      </w:r>
    </w:p>
    <w:p w14:paraId="6DD5C1A1" w14:textId="77777777" w:rsidR="004C1287" w:rsidRDefault="00000000">
      <w:pPr>
        <w:spacing w:line="480" w:lineRule="auto"/>
        <w:ind w:leftChars="100" w:left="210" w:firstLineChars="800" w:firstLine="2570"/>
        <w:jc w:val="left"/>
        <w:rPr>
          <w:rFonts w:ascii="宋体" w:eastAsia="宋体" w:hAnsi="宋体" w:cs="宋体" w:hint="eastAsia"/>
          <w:b/>
          <w:bCs/>
          <w:sz w:val="32"/>
          <w:szCs w:val="32"/>
        </w:rPr>
      </w:pPr>
      <w:r>
        <w:rPr>
          <w:rFonts w:ascii="宋体" w:eastAsia="宋体" w:hAnsi="宋体" w:cs="宋体" w:hint="eastAsia"/>
          <w:b/>
          <w:bCs/>
          <w:sz w:val="32"/>
          <w:szCs w:val="32"/>
        </w:rPr>
        <w:t>采 购 人：湖州学院</w:t>
      </w:r>
    </w:p>
    <w:p w14:paraId="3F8CA00C" w14:textId="77777777" w:rsidR="004C1287" w:rsidRDefault="00000000">
      <w:pPr>
        <w:spacing w:line="480" w:lineRule="auto"/>
        <w:ind w:leftChars="100" w:left="210" w:firstLineChars="800" w:firstLine="2570"/>
        <w:jc w:val="left"/>
        <w:rPr>
          <w:rFonts w:ascii="宋体" w:eastAsia="宋体" w:hAnsi="宋体" w:cs="宋体" w:hint="eastAsia"/>
          <w:b/>
          <w:bCs/>
          <w:sz w:val="32"/>
          <w:szCs w:val="32"/>
        </w:rPr>
      </w:pPr>
      <w:r>
        <w:rPr>
          <w:rFonts w:ascii="宋体" w:eastAsia="宋体" w:hAnsi="宋体" w:cs="宋体" w:hint="eastAsia"/>
          <w:b/>
          <w:bCs/>
          <w:sz w:val="32"/>
          <w:szCs w:val="32"/>
        </w:rPr>
        <w:t>采购部门：</w:t>
      </w:r>
      <w:r>
        <w:rPr>
          <w:rFonts w:ascii="宋体" w:eastAsia="宋体" w:hAnsi="宋体" w:cs="宋体"/>
          <w:b/>
          <w:bCs/>
          <w:sz w:val="32"/>
          <w:szCs w:val="32"/>
        </w:rPr>
        <w:t>公共事务管理与校园建设处</w:t>
      </w:r>
    </w:p>
    <w:p w14:paraId="6BFD2A68" w14:textId="77777777" w:rsidR="004C1287" w:rsidRDefault="00000000">
      <w:pPr>
        <w:spacing w:line="480" w:lineRule="auto"/>
        <w:ind w:leftChars="100" w:left="210" w:firstLineChars="800" w:firstLine="2570"/>
        <w:jc w:val="left"/>
        <w:rPr>
          <w:rFonts w:ascii="宋体" w:eastAsia="宋体" w:hAnsi="宋体" w:cs="宋体" w:hint="eastAsia"/>
          <w:b/>
          <w:bCs/>
          <w:sz w:val="32"/>
          <w:szCs w:val="32"/>
        </w:rPr>
      </w:pPr>
      <w:r>
        <w:rPr>
          <w:rFonts w:ascii="宋体" w:eastAsia="宋体" w:hAnsi="宋体" w:cs="宋体" w:hint="eastAsia"/>
          <w:b/>
          <w:bCs/>
          <w:sz w:val="32"/>
          <w:szCs w:val="32"/>
        </w:rPr>
        <w:t>日    期：2026年7月</w:t>
      </w:r>
    </w:p>
    <w:p w14:paraId="25C830A0" w14:textId="77777777" w:rsidR="004C1287" w:rsidRDefault="004C1287">
      <w:pPr>
        <w:pStyle w:val="a7"/>
        <w:ind w:firstLine="321"/>
        <w:rPr>
          <w:rFonts w:ascii="宋体" w:hAnsi="宋体" w:cs="宋体" w:hint="eastAsia"/>
          <w:b/>
          <w:bCs/>
          <w:sz w:val="32"/>
          <w:szCs w:val="32"/>
        </w:rPr>
      </w:pPr>
    </w:p>
    <w:p w14:paraId="524F569E" w14:textId="77777777" w:rsidR="004C1287" w:rsidRDefault="004C1287">
      <w:pPr>
        <w:sectPr w:rsidR="004C1287">
          <w:headerReference w:type="default" r:id="rId8"/>
          <w:footerReference w:type="default" r:id="rId9"/>
          <w:pgSz w:w="11906" w:h="16838"/>
          <w:pgMar w:top="1134" w:right="1531" w:bottom="992" w:left="1531" w:header="851" w:footer="992" w:gutter="0"/>
          <w:cols w:space="0"/>
          <w:titlePg/>
          <w:docGrid w:type="lines" w:linePitch="312"/>
        </w:sectPr>
      </w:pPr>
    </w:p>
    <w:p w14:paraId="4D27A0CD" w14:textId="77777777" w:rsidR="009C3F4C" w:rsidRDefault="009C3F4C">
      <w:pPr>
        <w:widowControl/>
        <w:jc w:val="left"/>
        <w:rPr>
          <w:rFonts w:ascii="仿宋" w:eastAsia="仿宋" w:hAnsi="仿宋" w:cs="仿宋" w:hint="eastAsia"/>
          <w:b/>
          <w:sz w:val="36"/>
        </w:rPr>
      </w:pPr>
      <w:r>
        <w:rPr>
          <w:rFonts w:ascii="仿宋" w:eastAsia="仿宋" w:hAnsi="仿宋" w:cs="仿宋"/>
        </w:rPr>
        <w:br w:type="page"/>
      </w:r>
    </w:p>
    <w:p w14:paraId="6B607C8E" w14:textId="0C9F0FA3" w:rsidR="004C1287" w:rsidRDefault="00000000">
      <w:pPr>
        <w:pStyle w:val="wy"/>
        <w:spacing w:beforeLines="100" w:before="312"/>
        <w:outlineLvl w:val="0"/>
        <w:rPr>
          <w:rFonts w:ascii="仿宋" w:eastAsia="仿宋" w:hAnsi="仿宋" w:cs="仿宋"/>
          <w:szCs w:val="36"/>
        </w:rPr>
      </w:pPr>
      <w:r>
        <w:rPr>
          <w:rFonts w:ascii="仿宋" w:eastAsia="仿宋" w:hAnsi="仿宋" w:cs="仿宋"/>
        </w:rPr>
        <w:lastRenderedPageBreak/>
        <w:t>第一章 招标概况</w:t>
      </w:r>
    </w:p>
    <w:p w14:paraId="1D81785A" w14:textId="77777777" w:rsidR="004C1287" w:rsidRDefault="00000000">
      <w:pPr>
        <w:pStyle w:val="wy0"/>
        <w:rPr>
          <w:rFonts w:ascii="仿宋" w:eastAsia="仿宋" w:hAnsi="仿宋" w:cs="仿宋"/>
        </w:rPr>
      </w:pPr>
      <w:r>
        <w:rPr>
          <w:rFonts w:ascii="仿宋" w:eastAsia="仿宋" w:hAnsi="仿宋" w:cs="仿宋"/>
        </w:rPr>
        <w:t>一、项目基本情况</w:t>
      </w:r>
    </w:p>
    <w:p w14:paraId="368AE964" w14:textId="77777777" w:rsidR="004C1287" w:rsidRDefault="00000000">
      <w:pPr>
        <w:pStyle w:val="wy1"/>
        <w:numPr>
          <w:ilvl w:val="0"/>
          <w:numId w:val="1"/>
        </w:numPr>
        <w:ind w:firstLineChars="0"/>
        <w:rPr>
          <w:rFonts w:ascii="仿宋" w:eastAsia="仿宋" w:hAnsi="仿宋" w:cs="仿宋"/>
        </w:rPr>
      </w:pPr>
      <w:r>
        <w:rPr>
          <w:rFonts w:ascii="仿宋" w:eastAsia="仿宋" w:hAnsi="仿宋" w:cs="仿宋"/>
        </w:rPr>
        <w:t>项目名称：湖州学院公共事务管理与校园建设处寝室家具拆装及搬迁服务采购项目；</w:t>
      </w:r>
    </w:p>
    <w:p w14:paraId="388156AD" w14:textId="77777777" w:rsidR="004C1287" w:rsidRDefault="00000000">
      <w:pPr>
        <w:pStyle w:val="wy1"/>
        <w:numPr>
          <w:ilvl w:val="0"/>
          <w:numId w:val="1"/>
        </w:numPr>
        <w:ind w:firstLineChars="0"/>
        <w:rPr>
          <w:rFonts w:ascii="仿宋" w:eastAsia="仿宋" w:hAnsi="仿宋" w:cs="仿宋"/>
        </w:rPr>
      </w:pPr>
      <w:r>
        <w:rPr>
          <w:rFonts w:ascii="仿宋" w:eastAsia="仿宋" w:hAnsi="仿宋" w:cs="仿宋"/>
        </w:rPr>
        <w:t>采购编号：XZ2026012A；</w:t>
      </w:r>
    </w:p>
    <w:p w14:paraId="48BA33E8" w14:textId="77777777" w:rsidR="004C1287" w:rsidRDefault="00000000">
      <w:pPr>
        <w:pStyle w:val="wy1"/>
        <w:numPr>
          <w:ilvl w:val="0"/>
          <w:numId w:val="1"/>
        </w:numPr>
        <w:ind w:firstLineChars="0"/>
        <w:rPr>
          <w:rFonts w:ascii="仿宋" w:eastAsia="仿宋" w:hAnsi="仿宋" w:cs="仿宋"/>
        </w:rPr>
      </w:pPr>
      <w:r>
        <w:rPr>
          <w:rFonts w:ascii="仿宋" w:eastAsia="仿宋" w:hAnsi="仿宋" w:cs="仿宋"/>
        </w:rPr>
        <w:t>采购方式：校内公开招标；</w:t>
      </w:r>
    </w:p>
    <w:p w14:paraId="3996CEE8" w14:textId="77777777" w:rsidR="004C1287" w:rsidRDefault="00000000">
      <w:pPr>
        <w:pStyle w:val="wy1"/>
        <w:numPr>
          <w:ilvl w:val="0"/>
          <w:numId w:val="1"/>
        </w:numPr>
        <w:ind w:firstLineChars="0"/>
        <w:rPr>
          <w:rFonts w:ascii="仿宋" w:eastAsia="仿宋" w:hAnsi="仿宋" w:cs="仿宋"/>
        </w:rPr>
      </w:pPr>
      <w:r>
        <w:rPr>
          <w:rFonts w:ascii="仿宋" w:eastAsia="仿宋" w:hAnsi="仿宋" w:cs="仿宋"/>
        </w:rPr>
        <w:t>采购预算（最高限价）：人民币壹拾捌万贰仟捌佰陆拾元整（￥182860.00）；</w:t>
      </w:r>
    </w:p>
    <w:p w14:paraId="1F611774" w14:textId="77777777" w:rsidR="004C1287" w:rsidRDefault="00000000">
      <w:pPr>
        <w:pStyle w:val="wy1"/>
        <w:numPr>
          <w:ilvl w:val="0"/>
          <w:numId w:val="1"/>
        </w:numPr>
        <w:ind w:firstLineChars="0"/>
        <w:rPr>
          <w:rFonts w:ascii="仿宋" w:eastAsia="仿宋" w:hAnsi="仿宋" w:cs="仿宋"/>
        </w:rPr>
      </w:pPr>
      <w:r>
        <w:rPr>
          <w:rFonts w:ascii="仿宋" w:eastAsia="仿宋" w:hAnsi="仿宋" w:cs="仿宋"/>
        </w:rPr>
        <w:t>截止交付时间：所有工作于2026年8月25日前完成；</w:t>
      </w:r>
    </w:p>
    <w:p w14:paraId="53A167B0" w14:textId="77777777" w:rsidR="004C1287" w:rsidRDefault="00000000">
      <w:pPr>
        <w:pStyle w:val="wy1"/>
        <w:numPr>
          <w:ilvl w:val="0"/>
          <w:numId w:val="1"/>
        </w:numPr>
        <w:ind w:firstLineChars="0"/>
        <w:rPr>
          <w:rFonts w:ascii="仿宋" w:eastAsia="仿宋" w:hAnsi="仿宋" w:cs="仿宋"/>
        </w:rPr>
      </w:pPr>
      <w:r>
        <w:rPr>
          <w:rFonts w:ascii="仿宋" w:eastAsia="仿宋" w:hAnsi="仿宋" w:cs="仿宋"/>
        </w:rPr>
        <w:t>采购需求：寝室新老家具拆装、搬迁及运输服务，详见招标文件采购需求部分。</w:t>
      </w:r>
    </w:p>
    <w:p w14:paraId="7A2A3D1D" w14:textId="77777777" w:rsidR="004C1287" w:rsidRDefault="00000000">
      <w:pPr>
        <w:pStyle w:val="wy0"/>
        <w:rPr>
          <w:rFonts w:ascii="仿宋" w:eastAsia="仿宋" w:hAnsi="仿宋" w:cs="仿宋"/>
        </w:rPr>
      </w:pPr>
      <w:r>
        <w:rPr>
          <w:rFonts w:ascii="仿宋" w:eastAsia="仿宋" w:hAnsi="仿宋" w:cs="仿宋"/>
        </w:rPr>
        <w:t>二、投标人资格要求</w:t>
      </w:r>
    </w:p>
    <w:p w14:paraId="6D4FCAC6" w14:textId="77777777" w:rsidR="004C1287" w:rsidRDefault="00000000">
      <w:pPr>
        <w:pStyle w:val="wy1"/>
        <w:ind w:firstLineChars="0" w:firstLine="420"/>
        <w:rPr>
          <w:rFonts w:ascii="仿宋" w:eastAsia="仿宋" w:hAnsi="仿宋" w:cs="仿宋"/>
          <w:b/>
          <w:bCs/>
        </w:rPr>
      </w:pPr>
      <w:r>
        <w:rPr>
          <w:rFonts w:ascii="仿宋" w:eastAsia="仿宋" w:hAnsi="仿宋" w:cs="仿宋"/>
          <w:b/>
          <w:bCs/>
        </w:rPr>
        <w:t>（一）一般资格要求：</w:t>
      </w:r>
    </w:p>
    <w:p w14:paraId="2F4A5BB8" w14:textId="77777777" w:rsidR="004C1287" w:rsidRDefault="00000000">
      <w:pPr>
        <w:pStyle w:val="wy1"/>
        <w:numPr>
          <w:ilvl w:val="0"/>
          <w:numId w:val="2"/>
        </w:numPr>
        <w:ind w:firstLineChars="0"/>
        <w:rPr>
          <w:rFonts w:ascii="仿宋" w:eastAsia="仿宋" w:hAnsi="仿宋" w:cs="仿宋"/>
        </w:rPr>
      </w:pPr>
      <w:r>
        <w:rPr>
          <w:rFonts w:ascii="仿宋" w:eastAsia="仿宋" w:hAnsi="仿宋" w:cs="仿宋"/>
        </w:rPr>
        <w:t>具有独立承担民事责任的能力；</w:t>
      </w:r>
    </w:p>
    <w:p w14:paraId="6F39035C" w14:textId="77777777" w:rsidR="004C1287" w:rsidRDefault="00000000">
      <w:pPr>
        <w:pStyle w:val="wy1"/>
        <w:numPr>
          <w:ilvl w:val="0"/>
          <w:numId w:val="2"/>
        </w:numPr>
        <w:ind w:firstLineChars="0"/>
        <w:rPr>
          <w:rFonts w:ascii="仿宋" w:eastAsia="仿宋" w:hAnsi="仿宋" w:cs="仿宋"/>
        </w:rPr>
      </w:pPr>
      <w:r>
        <w:rPr>
          <w:rFonts w:ascii="仿宋" w:eastAsia="仿宋" w:hAnsi="仿宋" w:cs="仿宋"/>
        </w:rPr>
        <w:t>具有良好的商业信誉和健全的财务会计制度；</w:t>
      </w:r>
    </w:p>
    <w:p w14:paraId="2681733B" w14:textId="77777777" w:rsidR="004C1287" w:rsidRDefault="00000000">
      <w:pPr>
        <w:pStyle w:val="wy1"/>
        <w:numPr>
          <w:ilvl w:val="0"/>
          <w:numId w:val="2"/>
        </w:numPr>
        <w:ind w:firstLineChars="0"/>
        <w:rPr>
          <w:rFonts w:ascii="仿宋" w:eastAsia="仿宋" w:hAnsi="仿宋" w:cs="仿宋"/>
        </w:rPr>
      </w:pPr>
      <w:r>
        <w:rPr>
          <w:rFonts w:ascii="仿宋" w:eastAsia="仿宋" w:hAnsi="仿宋" w:cs="仿宋"/>
        </w:rPr>
        <w:t>具有履行合同所必需的设备和专业技术能力；</w:t>
      </w:r>
    </w:p>
    <w:p w14:paraId="1B26739E" w14:textId="77777777" w:rsidR="004C1287" w:rsidRDefault="00000000">
      <w:pPr>
        <w:pStyle w:val="wy1"/>
        <w:numPr>
          <w:ilvl w:val="0"/>
          <w:numId w:val="2"/>
        </w:numPr>
        <w:ind w:firstLineChars="0"/>
        <w:rPr>
          <w:rFonts w:ascii="仿宋" w:eastAsia="仿宋" w:hAnsi="仿宋" w:cs="仿宋"/>
        </w:rPr>
      </w:pPr>
      <w:r>
        <w:rPr>
          <w:rFonts w:ascii="仿宋" w:eastAsia="仿宋" w:hAnsi="仿宋" w:cs="仿宋"/>
        </w:rPr>
        <w:t>参加投标活动前三年内，在经营活动中没有重大违法记录。</w:t>
      </w:r>
    </w:p>
    <w:p w14:paraId="3B4EA879" w14:textId="77777777" w:rsidR="004C1287" w:rsidRDefault="00000000">
      <w:pPr>
        <w:pStyle w:val="wy1"/>
        <w:ind w:firstLineChars="0" w:firstLine="420"/>
        <w:rPr>
          <w:rFonts w:ascii="仿宋" w:eastAsia="仿宋" w:hAnsi="仿宋" w:cs="仿宋"/>
          <w:b/>
          <w:bCs/>
        </w:rPr>
      </w:pPr>
      <w:r>
        <w:rPr>
          <w:rFonts w:ascii="仿宋" w:eastAsia="仿宋" w:hAnsi="仿宋" w:cs="仿宋"/>
          <w:b/>
          <w:bCs/>
        </w:rPr>
        <w:t>（二）特定资格要求：</w:t>
      </w:r>
    </w:p>
    <w:p w14:paraId="3D4E8CC8" w14:textId="77777777" w:rsidR="004C1287" w:rsidRDefault="00000000">
      <w:pPr>
        <w:pStyle w:val="wy1"/>
        <w:ind w:firstLineChars="0" w:firstLine="420"/>
        <w:rPr>
          <w:rFonts w:ascii="仿宋" w:eastAsia="仿宋" w:hAnsi="仿宋" w:cs="仿宋"/>
          <w:b/>
          <w:bCs/>
        </w:rPr>
      </w:pPr>
      <w:r>
        <w:rPr>
          <w:rFonts w:ascii="仿宋" w:eastAsia="仿宋" w:hAnsi="仿宋" w:cs="仿宋"/>
          <w:b/>
          <w:bCs/>
        </w:rPr>
        <w:t>无</w:t>
      </w:r>
    </w:p>
    <w:p w14:paraId="381472E8" w14:textId="77777777" w:rsidR="004C1287" w:rsidRDefault="00000000">
      <w:pPr>
        <w:pStyle w:val="wy1"/>
        <w:ind w:firstLineChars="0" w:firstLine="420"/>
        <w:rPr>
          <w:rFonts w:ascii="仿宋" w:eastAsia="仿宋" w:hAnsi="仿宋" w:cs="仿宋"/>
          <w:b/>
          <w:bCs/>
        </w:rPr>
      </w:pPr>
      <w:r>
        <w:rPr>
          <w:rFonts w:ascii="仿宋" w:eastAsia="仿宋" w:hAnsi="仿宋" w:cs="仿宋"/>
          <w:b/>
          <w:bCs/>
        </w:rPr>
        <w:t>（三）其他说明：</w:t>
      </w:r>
    </w:p>
    <w:p w14:paraId="173D4415" w14:textId="77777777" w:rsidR="004C1287" w:rsidRDefault="00000000">
      <w:pPr>
        <w:pStyle w:val="wy1"/>
        <w:numPr>
          <w:ilvl w:val="0"/>
          <w:numId w:val="3"/>
        </w:numPr>
        <w:ind w:firstLineChars="0"/>
        <w:rPr>
          <w:rFonts w:ascii="仿宋" w:eastAsia="仿宋" w:hAnsi="仿宋" w:cs="仿宋"/>
        </w:rPr>
      </w:pPr>
      <w:r>
        <w:rPr>
          <w:rFonts w:ascii="仿宋" w:eastAsia="仿宋" w:hAnsi="仿宋" w:cs="仿宋"/>
        </w:rPr>
        <w:t>单位负责人为同一人或者存在直接控股、管理关系的不同供应商，不得参加同一合同项目下的政府采购活动；</w:t>
      </w:r>
    </w:p>
    <w:p w14:paraId="7818CCBB" w14:textId="77777777" w:rsidR="004C1287" w:rsidRDefault="00000000">
      <w:pPr>
        <w:pStyle w:val="wy1"/>
        <w:numPr>
          <w:ilvl w:val="0"/>
          <w:numId w:val="3"/>
        </w:numPr>
        <w:ind w:firstLineChars="0"/>
        <w:rPr>
          <w:rFonts w:ascii="仿宋" w:eastAsia="仿宋" w:hAnsi="仿宋" w:cs="仿宋"/>
        </w:rPr>
      </w:pPr>
      <w:r>
        <w:rPr>
          <w:rFonts w:ascii="仿宋" w:eastAsia="仿宋" w:hAnsi="仿宋" w:cs="仿宋"/>
        </w:rPr>
        <w:t>供应商书面承诺符合参与采购活动资格条件的，不需要再提供财务状况报告、依法缴纳税收和社会保障资金记录、无重大违法记录等证明材料；</w:t>
      </w:r>
    </w:p>
    <w:p w14:paraId="3D7F61CF" w14:textId="77777777" w:rsidR="004C1287" w:rsidRDefault="00000000">
      <w:pPr>
        <w:pStyle w:val="wy1"/>
        <w:numPr>
          <w:ilvl w:val="0"/>
          <w:numId w:val="3"/>
        </w:numPr>
        <w:ind w:firstLineChars="0"/>
        <w:rPr>
          <w:rFonts w:ascii="仿宋" w:eastAsia="仿宋" w:hAnsi="仿宋" w:cs="仿宋"/>
          <w:b/>
          <w:bCs/>
        </w:rPr>
      </w:pPr>
      <w:r>
        <w:rPr>
          <w:rFonts w:ascii="仿宋" w:eastAsia="仿宋" w:hAnsi="仿宋" w:cs="仿宋"/>
          <w:b/>
          <w:bCs/>
        </w:rPr>
        <w:t>本次招标不支持联合体投标，不接受转包、分包及备选方案。否则视为无效投标。</w:t>
      </w:r>
    </w:p>
    <w:p w14:paraId="6D4B1E0F" w14:textId="77777777" w:rsidR="004C1287" w:rsidRDefault="00000000">
      <w:pPr>
        <w:pStyle w:val="wy0"/>
        <w:rPr>
          <w:rFonts w:ascii="仿宋" w:eastAsia="仿宋" w:hAnsi="仿宋" w:cs="仿宋"/>
        </w:rPr>
      </w:pPr>
      <w:r>
        <w:rPr>
          <w:rFonts w:ascii="仿宋" w:eastAsia="仿宋" w:hAnsi="仿宋" w:cs="仿宋"/>
        </w:rPr>
        <w:t>三、投标文件要求</w:t>
      </w:r>
    </w:p>
    <w:p w14:paraId="4C17EAF5" w14:textId="77777777" w:rsidR="004C1287" w:rsidRDefault="00000000">
      <w:pPr>
        <w:pStyle w:val="wy1"/>
        <w:ind w:firstLineChars="0" w:firstLine="420"/>
        <w:rPr>
          <w:rFonts w:ascii="仿宋" w:eastAsia="仿宋" w:hAnsi="仿宋" w:cs="仿宋"/>
          <w:b/>
          <w:bCs/>
        </w:rPr>
      </w:pPr>
      <w:r>
        <w:rPr>
          <w:rFonts w:ascii="仿宋" w:eastAsia="仿宋" w:hAnsi="仿宋" w:cs="仿宋"/>
          <w:b/>
          <w:bCs/>
        </w:rPr>
        <w:t>（一）投标文件要求：</w:t>
      </w:r>
    </w:p>
    <w:p w14:paraId="3336CCAF" w14:textId="77777777" w:rsidR="004C1287" w:rsidRDefault="00000000">
      <w:pPr>
        <w:pStyle w:val="wy1"/>
        <w:ind w:firstLineChars="0" w:firstLine="420"/>
        <w:rPr>
          <w:rFonts w:ascii="仿宋" w:eastAsia="仿宋" w:hAnsi="仿宋" w:cs="仿宋"/>
        </w:rPr>
      </w:pPr>
      <w:r>
        <w:rPr>
          <w:rFonts w:ascii="仿宋" w:eastAsia="仿宋" w:hAnsi="仿宋" w:cs="仿宋"/>
          <w:b/>
          <w:bCs/>
        </w:rPr>
        <w:t>投标文件由《资格文件》《技术商务文件》和《报价文件》三部分组成，投标</w:t>
      </w:r>
      <w:r>
        <w:rPr>
          <w:rFonts w:ascii="仿宋" w:eastAsia="仿宋" w:hAnsi="仿宋" w:cs="仿宋"/>
          <w:b/>
          <w:bCs/>
        </w:rPr>
        <w:lastRenderedPageBreak/>
        <w:t>人应按《资格文件》《技术商务文件》和《报价文件》正本各1份、副本各1份编制，文件须密封并胶装成册，《报价文件》需单独密封，三部分文件封面及每一页均需加盖供应商公章。所有证件均须真实、有效，原件、复印件均须加盖公章，缺少以上任意一部分内容即作无效标处理。</w:t>
      </w:r>
    </w:p>
    <w:p w14:paraId="6AFAC269" w14:textId="77777777" w:rsidR="004C1287" w:rsidRDefault="00000000">
      <w:pPr>
        <w:pStyle w:val="wy1"/>
        <w:ind w:firstLineChars="0" w:firstLine="420"/>
        <w:rPr>
          <w:rFonts w:ascii="仿宋" w:eastAsia="仿宋" w:hAnsi="仿宋" w:cs="仿宋"/>
          <w:b/>
          <w:bCs/>
        </w:rPr>
      </w:pPr>
      <w:r>
        <w:rPr>
          <w:rFonts w:ascii="仿宋" w:eastAsia="仿宋" w:hAnsi="仿宋" w:cs="仿宋"/>
          <w:b/>
          <w:bCs/>
        </w:rPr>
        <w:t>（二）资格文件：</w:t>
      </w:r>
    </w:p>
    <w:p w14:paraId="5FD8189D" w14:textId="77777777" w:rsidR="004C1287" w:rsidRDefault="00000000">
      <w:pPr>
        <w:pStyle w:val="wy1"/>
        <w:numPr>
          <w:ilvl w:val="0"/>
          <w:numId w:val="4"/>
        </w:numPr>
        <w:ind w:firstLineChars="0"/>
        <w:rPr>
          <w:rFonts w:ascii="仿宋" w:eastAsia="仿宋" w:hAnsi="仿宋" w:cs="仿宋"/>
        </w:rPr>
      </w:pPr>
      <w:r>
        <w:rPr>
          <w:rFonts w:ascii="仿宋" w:eastAsia="仿宋" w:hAnsi="仿宋" w:cs="仿宋"/>
        </w:rPr>
        <w:t>有效的营业执照复印件，非法人企业需提供其他证明材料（加盖公章）；</w:t>
      </w:r>
    </w:p>
    <w:p w14:paraId="6AAB5556" w14:textId="77777777" w:rsidR="004C1287" w:rsidRDefault="00000000">
      <w:pPr>
        <w:pStyle w:val="wy1"/>
        <w:numPr>
          <w:ilvl w:val="0"/>
          <w:numId w:val="4"/>
        </w:numPr>
        <w:ind w:firstLineChars="0"/>
        <w:rPr>
          <w:rFonts w:ascii="仿宋" w:eastAsia="仿宋" w:hAnsi="仿宋" w:cs="仿宋"/>
        </w:rPr>
      </w:pPr>
      <w:r>
        <w:rPr>
          <w:rFonts w:ascii="仿宋" w:eastAsia="仿宋" w:hAnsi="仿宋" w:cs="仿宋"/>
        </w:rPr>
        <w:t>提供自采购公告发布之日起至开标截止时间止的“信用中国”网站（www.creditchina.gov.cn）、中国政府采购网（www.ccgp.gov.cn）、“浙江政府采购网”（www.zjzfcg.gov.cn）投标人信用查询网页截图（至少提供2个网站的截图；以开标当日采购人核实的查询结果为准）；</w:t>
      </w:r>
    </w:p>
    <w:p w14:paraId="3653ED80" w14:textId="77777777" w:rsidR="004C1287" w:rsidRDefault="00000000">
      <w:pPr>
        <w:pStyle w:val="wy1"/>
        <w:numPr>
          <w:ilvl w:val="0"/>
          <w:numId w:val="4"/>
        </w:numPr>
        <w:ind w:firstLineChars="0"/>
        <w:rPr>
          <w:rFonts w:ascii="仿宋" w:eastAsia="仿宋" w:hAnsi="仿宋" w:cs="仿宋"/>
        </w:rPr>
      </w:pPr>
      <w:r>
        <w:rPr>
          <w:rFonts w:ascii="仿宋" w:eastAsia="仿宋" w:hAnsi="仿宋" w:cs="仿宋"/>
        </w:rPr>
        <w:t>法定代表人身份证复印件（加盖公章）；如非法定代表人参与开标，需额外提供法定代表人授权委托书原件（加盖公章）、授权委托人身份证复印件（加盖公章）；</w:t>
      </w:r>
    </w:p>
    <w:p w14:paraId="1C55298F" w14:textId="77777777" w:rsidR="004C1287" w:rsidRDefault="00000000">
      <w:pPr>
        <w:pStyle w:val="wy1"/>
        <w:numPr>
          <w:ilvl w:val="0"/>
          <w:numId w:val="4"/>
        </w:numPr>
        <w:ind w:firstLineChars="0"/>
        <w:rPr>
          <w:rFonts w:ascii="仿宋" w:eastAsia="仿宋" w:hAnsi="仿宋" w:cs="仿宋"/>
        </w:rPr>
      </w:pPr>
      <w:r>
        <w:rPr>
          <w:rFonts w:ascii="仿宋" w:eastAsia="仿宋" w:hAnsi="仿宋" w:cs="仿宋"/>
        </w:rPr>
        <w:t>最近三个月内任意一个月的依法缴纳</w:t>
      </w:r>
      <w:r>
        <w:rPr>
          <w:rFonts w:ascii="仿宋" w:eastAsia="仿宋" w:hAnsi="仿宋" w:cs="仿宋"/>
          <w:b/>
          <w:bCs/>
        </w:rPr>
        <w:t>税收</w:t>
      </w:r>
      <w:r>
        <w:rPr>
          <w:rFonts w:ascii="仿宋" w:eastAsia="仿宋" w:hAnsi="仿宋" w:cs="仿宋"/>
        </w:rPr>
        <w:t>（税费凭证复印件，或者依法缴纳税费或依法免缴税费的证明）和</w:t>
      </w:r>
      <w:proofErr w:type="gramStart"/>
      <w:r>
        <w:rPr>
          <w:rFonts w:ascii="仿宋" w:eastAsia="仿宋" w:hAnsi="仿宋" w:cs="仿宋"/>
          <w:b/>
          <w:bCs/>
        </w:rPr>
        <w:t>社保证明</w:t>
      </w:r>
      <w:proofErr w:type="gramEnd"/>
      <w:r>
        <w:rPr>
          <w:rFonts w:ascii="仿宋" w:eastAsia="仿宋" w:hAnsi="仿宋" w:cs="仿宋"/>
        </w:rPr>
        <w:t>；</w:t>
      </w:r>
    </w:p>
    <w:p w14:paraId="23EBDE32" w14:textId="77777777" w:rsidR="004C1287" w:rsidRDefault="00000000">
      <w:pPr>
        <w:pStyle w:val="wy1"/>
        <w:numPr>
          <w:ilvl w:val="0"/>
          <w:numId w:val="4"/>
        </w:numPr>
        <w:ind w:firstLineChars="0"/>
        <w:rPr>
          <w:rFonts w:ascii="仿宋" w:eastAsia="仿宋" w:hAnsi="仿宋" w:cs="仿宋"/>
        </w:rPr>
      </w:pPr>
      <w:r>
        <w:rPr>
          <w:rFonts w:ascii="仿宋" w:eastAsia="仿宋" w:hAnsi="仿宋" w:cs="仿宋"/>
        </w:rPr>
        <w:t>投标声明书；</w:t>
      </w:r>
    </w:p>
    <w:p w14:paraId="4DAE9FC9" w14:textId="77777777" w:rsidR="004C1287" w:rsidRDefault="00000000">
      <w:pPr>
        <w:pStyle w:val="wy1"/>
        <w:ind w:firstLineChars="0" w:firstLine="420"/>
        <w:rPr>
          <w:rFonts w:ascii="仿宋" w:eastAsia="仿宋" w:hAnsi="仿宋" w:cs="仿宋"/>
          <w:b/>
          <w:bCs/>
        </w:rPr>
      </w:pPr>
      <w:r>
        <w:rPr>
          <w:rFonts w:ascii="仿宋" w:eastAsia="仿宋" w:hAnsi="仿宋" w:cs="仿宋"/>
          <w:b/>
          <w:bCs/>
        </w:rPr>
        <w:t>（三）技术商务文件：</w:t>
      </w:r>
    </w:p>
    <w:p w14:paraId="6B2D0FC5"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评分索引表；</w:t>
      </w:r>
    </w:p>
    <w:p w14:paraId="701D10FE"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需求响应表；</w:t>
      </w:r>
    </w:p>
    <w:p w14:paraId="74932FDA"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商务响应表；</w:t>
      </w:r>
    </w:p>
    <w:p w14:paraId="1DF5C60E"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搬迁方案</w:t>
      </w:r>
    </w:p>
    <w:p w14:paraId="04D8F793"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实施方案</w:t>
      </w:r>
    </w:p>
    <w:p w14:paraId="0E33C172"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人员服务质量保障</w:t>
      </w:r>
    </w:p>
    <w:p w14:paraId="54144F7B"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拟投入设备</w:t>
      </w:r>
    </w:p>
    <w:p w14:paraId="1B3C0F71"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管理措施</w:t>
      </w:r>
    </w:p>
    <w:p w14:paraId="259EA948"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安全措施</w:t>
      </w:r>
    </w:p>
    <w:p w14:paraId="1D896E0A"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项目拟派人员</w:t>
      </w:r>
    </w:p>
    <w:p w14:paraId="5600EB2B"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应急预案及风险处理方案</w:t>
      </w:r>
    </w:p>
    <w:p w14:paraId="7A8C7CF5"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合理化建议</w:t>
      </w:r>
    </w:p>
    <w:p w14:paraId="44D61ED3"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lastRenderedPageBreak/>
        <w:t>服务承诺</w:t>
      </w:r>
    </w:p>
    <w:p w14:paraId="472F8922" w14:textId="77777777" w:rsidR="004C1287" w:rsidRDefault="00000000">
      <w:pPr>
        <w:pStyle w:val="wy1"/>
        <w:numPr>
          <w:ilvl w:val="0"/>
          <w:numId w:val="5"/>
        </w:numPr>
        <w:ind w:firstLineChars="0"/>
        <w:rPr>
          <w:rFonts w:ascii="仿宋" w:eastAsia="仿宋" w:hAnsi="仿宋" w:cs="仿宋"/>
        </w:rPr>
      </w:pPr>
      <w:r>
        <w:rPr>
          <w:rFonts w:ascii="仿宋" w:eastAsia="仿宋" w:hAnsi="仿宋" w:cs="仿宋"/>
        </w:rPr>
        <w:t>企业业绩其他供应商认为有需要提交的资料。</w:t>
      </w:r>
    </w:p>
    <w:p w14:paraId="646103A7" w14:textId="77777777" w:rsidR="004C1287" w:rsidRDefault="00000000">
      <w:pPr>
        <w:pStyle w:val="wy1"/>
        <w:ind w:firstLineChars="0" w:firstLine="420"/>
        <w:rPr>
          <w:rFonts w:ascii="仿宋" w:eastAsia="仿宋" w:hAnsi="仿宋" w:cs="仿宋"/>
          <w:b/>
          <w:bCs/>
        </w:rPr>
      </w:pPr>
      <w:r>
        <w:rPr>
          <w:rFonts w:ascii="仿宋" w:eastAsia="仿宋" w:hAnsi="仿宋" w:cs="仿宋"/>
          <w:b/>
          <w:bCs/>
        </w:rPr>
        <w:t>（四）报价文件：</w:t>
      </w:r>
    </w:p>
    <w:p w14:paraId="4698B081" w14:textId="77777777" w:rsidR="004C1287" w:rsidRDefault="00000000">
      <w:pPr>
        <w:pStyle w:val="wy1"/>
        <w:numPr>
          <w:ilvl w:val="0"/>
          <w:numId w:val="6"/>
        </w:numPr>
        <w:ind w:firstLineChars="0"/>
        <w:rPr>
          <w:rFonts w:ascii="仿宋" w:eastAsia="仿宋" w:hAnsi="仿宋" w:cs="仿宋"/>
        </w:rPr>
      </w:pPr>
      <w:r>
        <w:rPr>
          <w:rFonts w:ascii="仿宋" w:eastAsia="仿宋" w:hAnsi="仿宋" w:cs="仿宋"/>
        </w:rPr>
        <w:t>投标响应函；</w:t>
      </w:r>
    </w:p>
    <w:p w14:paraId="10F8B661" w14:textId="77777777" w:rsidR="004C1287" w:rsidRDefault="00000000">
      <w:pPr>
        <w:pStyle w:val="wy1"/>
        <w:numPr>
          <w:ilvl w:val="0"/>
          <w:numId w:val="6"/>
        </w:numPr>
        <w:ind w:firstLineChars="0"/>
        <w:rPr>
          <w:rFonts w:ascii="仿宋" w:eastAsia="仿宋" w:hAnsi="仿宋" w:cs="仿宋"/>
        </w:rPr>
      </w:pPr>
      <w:r>
        <w:rPr>
          <w:rFonts w:ascii="仿宋" w:eastAsia="仿宋" w:hAnsi="仿宋" w:cs="仿宋"/>
        </w:rPr>
        <w:t>报价一览表(包括且不限于人员工资、设备费、材料费、保管费、运输费、保险费、安装调试费（</w:t>
      </w:r>
      <w:proofErr w:type="gramStart"/>
      <w:r>
        <w:rPr>
          <w:rFonts w:ascii="仿宋" w:eastAsia="仿宋" w:hAnsi="仿宋" w:cs="仿宋"/>
        </w:rPr>
        <w:t>含实际</w:t>
      </w:r>
      <w:proofErr w:type="gramEnd"/>
      <w:r>
        <w:rPr>
          <w:rFonts w:ascii="仿宋" w:eastAsia="仿宋" w:hAnsi="仿宋" w:cs="仿宋"/>
        </w:rPr>
        <w:t>采购和安装过程中需要配置的各种设备、材料及其他措施费用）、培训、维保（质保）、成本、利润及税费等），</w:t>
      </w:r>
      <w:r>
        <w:rPr>
          <w:rFonts w:ascii="仿宋" w:eastAsia="仿宋" w:hAnsi="仿宋" w:cs="仿宋"/>
          <w:b/>
          <w:bCs/>
        </w:rPr>
        <w:t>特别提示：考虑到本项目工期紧、正值台风多发季，一般的恶劣天气（如小雨、常规大风）不属于不可抗力。投标人应在投标时充分</w:t>
      </w:r>
      <w:proofErr w:type="gramStart"/>
      <w:r>
        <w:rPr>
          <w:rFonts w:ascii="仿宋" w:eastAsia="仿宋" w:hAnsi="仿宋" w:cs="仿宋"/>
          <w:b/>
          <w:bCs/>
        </w:rPr>
        <w:t>考量</w:t>
      </w:r>
      <w:proofErr w:type="gramEnd"/>
      <w:r>
        <w:rPr>
          <w:rFonts w:ascii="仿宋" w:eastAsia="仿宋" w:hAnsi="仿宋" w:cs="仿宋"/>
          <w:b/>
          <w:bCs/>
        </w:rPr>
        <w:t>天气风险，并在报价中包含应对常规恶劣天气的措施费用。</w:t>
      </w:r>
      <w:r>
        <w:rPr>
          <w:rFonts w:ascii="仿宋" w:eastAsia="仿宋" w:hAnsi="仿宋" w:cs="仿宋"/>
        </w:rPr>
        <w:t>除此之外，甲方无需另行向乙方支付任何费用。</w:t>
      </w:r>
      <w:r>
        <w:rPr>
          <w:rFonts w:ascii="仿宋" w:eastAsia="仿宋" w:hAnsi="仿宋" w:cs="仿宋"/>
          <w:b/>
          <w:bCs/>
        </w:rPr>
        <w:t>投标报价需提供单价与总价金额</w:t>
      </w:r>
      <w:r>
        <w:rPr>
          <w:rFonts w:ascii="仿宋" w:eastAsia="仿宋" w:hAnsi="仿宋" w:cs="仿宋"/>
        </w:rPr>
        <w:t>，总价金额与按单价汇总金额不一致的，以单价金额计算结果为准。高于采购预算视为无效报价。报价以人民币计，并以大写为准)。</w:t>
      </w:r>
    </w:p>
    <w:p w14:paraId="439F3606" w14:textId="77777777" w:rsidR="004C1287" w:rsidRDefault="00000000">
      <w:pPr>
        <w:pStyle w:val="wy1"/>
        <w:ind w:firstLineChars="0" w:firstLine="0"/>
        <w:rPr>
          <w:rFonts w:ascii="仿宋" w:eastAsia="仿宋" w:hAnsi="仿宋" w:cs="仿宋"/>
          <w:b/>
          <w:bCs/>
        </w:rPr>
      </w:pPr>
      <w:r>
        <w:rPr>
          <w:rFonts w:ascii="仿宋" w:eastAsia="仿宋" w:hAnsi="仿宋" w:cs="仿宋"/>
          <w:b/>
          <w:bCs/>
        </w:rPr>
        <w:tab/>
        <w:t>注：高于采购预算视为无效报价。报价以人民币计，并以大写为准。报价应由法定代表人或其授权代表签字确认并加盖公章。</w:t>
      </w:r>
    </w:p>
    <w:p w14:paraId="12D8CABB" w14:textId="77777777" w:rsidR="004C1287" w:rsidRDefault="00000000">
      <w:pPr>
        <w:pStyle w:val="wy1"/>
        <w:ind w:firstLineChars="0" w:firstLine="420"/>
        <w:rPr>
          <w:rFonts w:ascii="仿宋" w:eastAsia="仿宋" w:hAnsi="仿宋" w:cs="仿宋"/>
        </w:rPr>
      </w:pPr>
      <w:r>
        <w:rPr>
          <w:rFonts w:ascii="仿宋" w:eastAsia="仿宋" w:hAnsi="仿宋" w:cs="仿宋"/>
        </w:rPr>
        <w:t>以上材料模板见附件。</w:t>
      </w:r>
    </w:p>
    <w:p w14:paraId="4B1B386B" w14:textId="77777777" w:rsidR="004C1287" w:rsidRDefault="00000000">
      <w:pPr>
        <w:pStyle w:val="wy0"/>
        <w:rPr>
          <w:rFonts w:ascii="仿宋" w:eastAsia="仿宋" w:hAnsi="仿宋" w:cs="仿宋"/>
        </w:rPr>
      </w:pPr>
      <w:r>
        <w:rPr>
          <w:rFonts w:ascii="仿宋" w:eastAsia="仿宋" w:hAnsi="仿宋" w:cs="仿宋"/>
        </w:rPr>
        <w:t>四、投标文件递交、开标时间</w:t>
      </w:r>
    </w:p>
    <w:p w14:paraId="7EBEE13F" w14:textId="77777777" w:rsidR="004C1287" w:rsidRDefault="00000000">
      <w:pPr>
        <w:pStyle w:val="wy1"/>
        <w:ind w:firstLineChars="0" w:firstLine="420"/>
        <w:rPr>
          <w:rFonts w:ascii="仿宋" w:eastAsia="仿宋" w:hAnsi="仿宋" w:cs="仿宋"/>
        </w:rPr>
      </w:pPr>
      <w:r>
        <w:rPr>
          <w:rFonts w:ascii="仿宋" w:eastAsia="仿宋" w:hAnsi="仿宋" w:cs="仿宋"/>
        </w:rPr>
        <w:t>（一）投标文件投递截止时间：</w:t>
      </w:r>
      <w:r>
        <w:rPr>
          <w:rFonts w:ascii="仿宋" w:eastAsia="仿宋" w:hAnsi="仿宋" w:cs="仿宋"/>
          <w:highlight w:val="yellow"/>
        </w:rPr>
        <w:t>2026年8月3日上午9:00</w:t>
      </w:r>
      <w:r>
        <w:rPr>
          <w:rFonts w:ascii="仿宋" w:eastAsia="仿宋" w:hAnsi="仿宋" w:cs="仿宋"/>
        </w:rPr>
        <w:t>（投标人迟到视为自动弃标）；</w:t>
      </w:r>
    </w:p>
    <w:p w14:paraId="43DD97C1" w14:textId="77777777" w:rsidR="004C1287" w:rsidRDefault="00000000">
      <w:pPr>
        <w:pStyle w:val="wy1"/>
        <w:ind w:firstLineChars="0" w:firstLine="420"/>
        <w:rPr>
          <w:rFonts w:ascii="仿宋" w:eastAsia="仿宋" w:hAnsi="仿宋" w:cs="仿宋"/>
        </w:rPr>
      </w:pPr>
      <w:r>
        <w:rPr>
          <w:rFonts w:ascii="仿宋" w:eastAsia="仿宋" w:hAnsi="仿宋" w:cs="仿宋"/>
        </w:rPr>
        <w:t>（二）开标时间：</w:t>
      </w:r>
      <w:r>
        <w:rPr>
          <w:rFonts w:ascii="仿宋" w:eastAsia="仿宋" w:hAnsi="仿宋" w:cs="仿宋"/>
          <w:highlight w:val="yellow"/>
        </w:rPr>
        <w:t>2026年8月3日上午9:00</w:t>
      </w:r>
      <w:r>
        <w:rPr>
          <w:rFonts w:ascii="仿宋" w:eastAsia="仿宋" w:hAnsi="仿宋" w:cs="仿宋"/>
        </w:rPr>
        <w:t>；</w:t>
      </w:r>
    </w:p>
    <w:p w14:paraId="30DC218A" w14:textId="77777777" w:rsidR="004C1287" w:rsidRDefault="00000000">
      <w:pPr>
        <w:pStyle w:val="wy1"/>
        <w:ind w:firstLineChars="0" w:firstLine="420"/>
        <w:rPr>
          <w:rFonts w:ascii="仿宋" w:eastAsia="仿宋" w:hAnsi="仿宋" w:cs="仿宋"/>
        </w:rPr>
      </w:pPr>
      <w:r>
        <w:rPr>
          <w:rFonts w:ascii="仿宋" w:eastAsia="仿宋" w:hAnsi="仿宋" w:cs="仿宋"/>
        </w:rPr>
        <w:t>（三）投标文件投递或邮寄地址：湖州市吴兴区创业大道3333号22D</w:t>
      </w:r>
      <w:proofErr w:type="gramStart"/>
      <w:r>
        <w:rPr>
          <w:rFonts w:ascii="仿宋" w:eastAsia="仿宋" w:hAnsi="仿宋" w:cs="仿宋"/>
        </w:rPr>
        <w:t>后勤楼</w:t>
      </w:r>
      <w:proofErr w:type="gramEnd"/>
      <w:r>
        <w:rPr>
          <w:rFonts w:ascii="仿宋" w:eastAsia="仿宋" w:hAnsi="仿宋" w:cs="仿宋"/>
        </w:rPr>
        <w:t>209（接收人：王老师，联系方式：15868212061）；</w:t>
      </w:r>
    </w:p>
    <w:p w14:paraId="4987462D" w14:textId="77777777" w:rsidR="004C1287" w:rsidRDefault="00000000">
      <w:pPr>
        <w:pStyle w:val="wy1"/>
        <w:ind w:firstLineChars="0" w:firstLine="420"/>
        <w:rPr>
          <w:rFonts w:ascii="仿宋" w:eastAsia="仿宋" w:hAnsi="仿宋" w:cs="仿宋"/>
        </w:rPr>
      </w:pPr>
      <w:r>
        <w:rPr>
          <w:rFonts w:ascii="仿宋" w:eastAsia="仿宋" w:hAnsi="仿宋" w:cs="仿宋"/>
        </w:rPr>
        <w:t>（四）开标地点：湖州市吴兴区创业大道3333号22D</w:t>
      </w:r>
      <w:proofErr w:type="gramStart"/>
      <w:r>
        <w:rPr>
          <w:rFonts w:ascii="仿宋" w:eastAsia="仿宋" w:hAnsi="仿宋" w:cs="仿宋"/>
        </w:rPr>
        <w:t>后勤楼</w:t>
      </w:r>
      <w:proofErr w:type="gramEnd"/>
      <w:r>
        <w:rPr>
          <w:rFonts w:ascii="仿宋" w:eastAsia="仿宋" w:hAnsi="仿宋" w:cs="仿宋"/>
        </w:rPr>
        <w:t>306开标室。</w:t>
      </w:r>
    </w:p>
    <w:p w14:paraId="08ABA05E" w14:textId="77777777" w:rsidR="004C1287" w:rsidRDefault="00000000">
      <w:pPr>
        <w:pStyle w:val="wy1"/>
        <w:ind w:firstLineChars="0" w:firstLine="420"/>
        <w:rPr>
          <w:rFonts w:ascii="仿宋" w:eastAsia="仿宋" w:hAnsi="仿宋" w:cs="仿宋"/>
        </w:rPr>
      </w:pPr>
      <w:r>
        <w:rPr>
          <w:rFonts w:ascii="仿宋" w:eastAsia="仿宋" w:hAnsi="仿宋" w:cs="仿宋"/>
        </w:rPr>
        <w:t>注：供应商</w:t>
      </w:r>
      <w:proofErr w:type="gramStart"/>
      <w:r>
        <w:rPr>
          <w:rFonts w:ascii="仿宋" w:eastAsia="仿宋" w:hAnsi="仿宋" w:cs="仿宋"/>
        </w:rPr>
        <w:t>未现场</w:t>
      </w:r>
      <w:proofErr w:type="gramEnd"/>
      <w:r>
        <w:rPr>
          <w:rFonts w:ascii="仿宋" w:eastAsia="仿宋" w:hAnsi="仿宋" w:cs="仿宋"/>
        </w:rPr>
        <w:t>参与开标，设同默认开标结果。供应商应确保投标文件在邮寄过程密封包装完好，因邮寄过程造成损坏而不符合开标要求的，湖州学院采购事务中心概不负责。</w:t>
      </w:r>
    </w:p>
    <w:p w14:paraId="75C7CC86" w14:textId="77777777" w:rsidR="004C1287" w:rsidRDefault="00000000">
      <w:pPr>
        <w:pStyle w:val="wy0"/>
        <w:rPr>
          <w:rFonts w:ascii="仿宋" w:eastAsia="仿宋" w:hAnsi="仿宋" w:cs="仿宋"/>
        </w:rPr>
      </w:pPr>
      <w:r>
        <w:rPr>
          <w:rFonts w:ascii="仿宋" w:eastAsia="仿宋" w:hAnsi="仿宋" w:cs="仿宋"/>
        </w:rPr>
        <w:t>五、中标办法</w:t>
      </w:r>
    </w:p>
    <w:p w14:paraId="5FF9C500" w14:textId="77777777" w:rsidR="004C1287" w:rsidRDefault="00000000">
      <w:pPr>
        <w:pStyle w:val="wy1"/>
        <w:ind w:firstLineChars="0" w:firstLine="420"/>
        <w:rPr>
          <w:rFonts w:ascii="仿宋" w:eastAsia="仿宋" w:hAnsi="仿宋" w:cs="仿宋"/>
        </w:rPr>
      </w:pPr>
      <w:r>
        <w:rPr>
          <w:rFonts w:ascii="仿宋" w:eastAsia="仿宋" w:hAnsi="仿宋" w:cs="仿宋"/>
        </w:rPr>
        <w:t>本项目采用</w:t>
      </w:r>
      <w:r>
        <w:rPr>
          <w:rFonts w:ascii="仿宋" w:eastAsia="仿宋" w:hAnsi="仿宋" w:cs="仿宋"/>
          <w:b/>
          <w:bCs/>
        </w:rPr>
        <w:t>综合评标法</w:t>
      </w:r>
      <w:r>
        <w:rPr>
          <w:rFonts w:ascii="仿宋" w:eastAsia="仿宋" w:hAnsi="仿宋" w:cs="仿宋"/>
        </w:rPr>
        <w:t>，得分最高供应商为中标人；</w:t>
      </w:r>
    </w:p>
    <w:p w14:paraId="246E15D7" w14:textId="77777777" w:rsidR="004C1287" w:rsidRDefault="00000000">
      <w:pPr>
        <w:pStyle w:val="wy1"/>
        <w:ind w:firstLineChars="0" w:firstLine="420"/>
        <w:rPr>
          <w:rFonts w:ascii="仿宋" w:eastAsia="仿宋" w:hAnsi="仿宋" w:cs="仿宋"/>
        </w:rPr>
      </w:pPr>
      <w:r>
        <w:rPr>
          <w:rFonts w:ascii="仿宋" w:eastAsia="仿宋" w:hAnsi="仿宋" w:cs="仿宋"/>
        </w:rPr>
        <w:t>注：如出现中标人拒签合同，招标人将根据实际情况，采用“按序递补”或“重</w:t>
      </w:r>
      <w:r>
        <w:rPr>
          <w:rFonts w:ascii="仿宋" w:eastAsia="仿宋" w:hAnsi="仿宋" w:cs="仿宋"/>
        </w:rPr>
        <w:lastRenderedPageBreak/>
        <w:t>新招标”的方式重新确定中标人。</w:t>
      </w:r>
    </w:p>
    <w:p w14:paraId="22FBD465" w14:textId="77777777" w:rsidR="004C1287" w:rsidRDefault="00000000">
      <w:pPr>
        <w:pStyle w:val="wy0"/>
        <w:rPr>
          <w:rFonts w:ascii="仿宋" w:eastAsia="仿宋" w:hAnsi="仿宋" w:cs="仿宋"/>
        </w:rPr>
      </w:pPr>
      <w:r>
        <w:rPr>
          <w:rFonts w:ascii="仿宋" w:eastAsia="仿宋" w:hAnsi="仿宋" w:cs="仿宋"/>
        </w:rPr>
        <w:t>六、付款方式：</w:t>
      </w:r>
    </w:p>
    <w:p w14:paraId="25FEDBE7" w14:textId="77777777" w:rsidR="004C1287" w:rsidRDefault="00000000">
      <w:pPr>
        <w:pStyle w:val="wy1"/>
        <w:ind w:firstLineChars="0" w:firstLine="420"/>
        <w:rPr>
          <w:rFonts w:ascii="仿宋" w:eastAsia="仿宋" w:hAnsi="仿宋" w:cs="仿宋"/>
        </w:rPr>
      </w:pPr>
      <w:r>
        <w:rPr>
          <w:rFonts w:ascii="仿宋" w:eastAsia="仿宋" w:hAnsi="仿宋" w:cs="仿宋"/>
        </w:rPr>
        <w:t>1.根据省财政厅《关于进一步发挥政府采购政策功能全力推动经济稳进提质的通知》（</w:t>
      </w:r>
      <w:proofErr w:type="gramStart"/>
      <w:r>
        <w:rPr>
          <w:rFonts w:ascii="仿宋" w:eastAsia="仿宋" w:hAnsi="仿宋" w:cs="仿宋"/>
        </w:rPr>
        <w:t>浙财采监</w:t>
      </w:r>
      <w:proofErr w:type="gramEnd"/>
      <w:r>
        <w:rPr>
          <w:rFonts w:ascii="仿宋" w:eastAsia="仿宋" w:hAnsi="仿宋" w:cs="仿宋"/>
        </w:rPr>
        <w:t>【2022】3号）要求，制定如下付款方式：</w:t>
      </w:r>
    </w:p>
    <w:p w14:paraId="6B35C8AA" w14:textId="77777777" w:rsidR="004C1287" w:rsidRDefault="00000000">
      <w:pPr>
        <w:pStyle w:val="wy1"/>
        <w:ind w:firstLineChars="0" w:firstLine="420"/>
        <w:rPr>
          <w:rFonts w:ascii="仿宋" w:eastAsia="仿宋" w:hAnsi="仿宋" w:cs="仿宋"/>
        </w:rPr>
      </w:pPr>
      <w:r>
        <w:rPr>
          <w:rFonts w:ascii="仿宋" w:eastAsia="仿宋" w:hAnsi="仿宋" w:cs="仿宋"/>
        </w:rPr>
        <w:t>（1）合同签订生效及具备实施条件后7个工作日内支付预付款，即合同金额的40%；</w:t>
      </w:r>
    </w:p>
    <w:p w14:paraId="6405F02F" w14:textId="77777777" w:rsidR="004C1287" w:rsidRDefault="00000000">
      <w:pPr>
        <w:pStyle w:val="wy1"/>
        <w:ind w:firstLineChars="0" w:firstLine="420"/>
        <w:rPr>
          <w:rFonts w:ascii="仿宋" w:eastAsia="仿宋" w:hAnsi="仿宋" w:cs="仿宋"/>
        </w:rPr>
      </w:pPr>
      <w:r>
        <w:rPr>
          <w:rFonts w:ascii="仿宋" w:eastAsia="仿宋" w:hAnsi="仿宋" w:cs="仿宋"/>
        </w:rPr>
        <w:t>（2）项目履行完毕且验收合格后支付至合同金额100%。</w:t>
      </w:r>
    </w:p>
    <w:p w14:paraId="7CE008A3" w14:textId="77777777" w:rsidR="004C1287" w:rsidRDefault="00000000">
      <w:pPr>
        <w:pStyle w:val="wy1"/>
        <w:ind w:firstLineChars="0" w:firstLine="420"/>
        <w:rPr>
          <w:rFonts w:ascii="仿宋" w:eastAsia="仿宋" w:hAnsi="仿宋" w:cs="仿宋"/>
        </w:rPr>
      </w:pPr>
      <w:r>
        <w:rPr>
          <w:rFonts w:ascii="仿宋" w:eastAsia="仿宋" w:hAnsi="仿宋" w:cs="仿宋"/>
        </w:rPr>
        <w:t>注：若中标供应商明确表示无需预付款或者主动要求降低预付款比例的，采购人可不适用前述规定。</w:t>
      </w:r>
    </w:p>
    <w:p w14:paraId="6E95D5D0" w14:textId="58D2A3C1" w:rsidR="004C1287" w:rsidRDefault="00000000">
      <w:pPr>
        <w:pStyle w:val="wy1"/>
        <w:ind w:firstLineChars="0" w:firstLine="420"/>
        <w:rPr>
          <w:rFonts w:ascii="仿宋" w:eastAsia="仿宋" w:hAnsi="仿宋" w:cs="仿宋"/>
        </w:rPr>
      </w:pPr>
      <w:r>
        <w:rPr>
          <w:rFonts w:ascii="仿宋" w:eastAsia="仿宋" w:hAnsi="仿宋" w:cs="仿宋"/>
        </w:rPr>
        <w:t>2.履约保证金</w:t>
      </w:r>
      <w:r w:rsidR="004B0E15">
        <w:rPr>
          <w:rFonts w:ascii="仿宋" w:eastAsia="仿宋" w:hAnsi="仿宋" w:cs="仿宋"/>
        </w:rPr>
        <w:t>：</w:t>
      </w:r>
      <w:r w:rsidR="004B0E15" w:rsidRPr="004B0E15">
        <w:rPr>
          <w:rFonts w:ascii="仿宋" w:eastAsia="仿宋" w:hAnsi="仿宋" w:cs="仿宋"/>
        </w:rPr>
        <w:t>按合同金额的1%计取。中标人在签订合同前应向采购人交纳履约保证金，履约保证金待合同履行结束后5个工作日内视履约情况返还（缴纳形式为支票、汇票、本票、保险或者金融机构、担保机构出具的保函等非现金形式）</w:t>
      </w:r>
      <w:r>
        <w:rPr>
          <w:rFonts w:ascii="仿宋" w:eastAsia="仿宋" w:hAnsi="仿宋" w:cs="仿宋"/>
        </w:rPr>
        <w:t>。</w:t>
      </w:r>
    </w:p>
    <w:p w14:paraId="2A3440EF" w14:textId="77777777" w:rsidR="004C1287" w:rsidRDefault="00000000">
      <w:pPr>
        <w:pStyle w:val="wy0"/>
        <w:rPr>
          <w:rFonts w:ascii="仿宋" w:eastAsia="仿宋" w:hAnsi="仿宋" w:cs="仿宋"/>
        </w:rPr>
      </w:pPr>
      <w:r>
        <w:rPr>
          <w:rFonts w:ascii="仿宋" w:eastAsia="仿宋" w:hAnsi="仿宋" w:cs="仿宋"/>
        </w:rPr>
        <w:t>七、联系方式</w:t>
      </w:r>
    </w:p>
    <w:p w14:paraId="6827F5BA" w14:textId="77777777" w:rsidR="004C1287" w:rsidRDefault="00000000">
      <w:pPr>
        <w:pStyle w:val="wy1"/>
        <w:ind w:firstLineChars="0" w:firstLine="420"/>
        <w:rPr>
          <w:rFonts w:ascii="仿宋" w:eastAsia="仿宋" w:hAnsi="仿宋" w:cs="仿宋"/>
        </w:rPr>
      </w:pPr>
      <w:r>
        <w:rPr>
          <w:rFonts w:ascii="仿宋" w:eastAsia="仿宋" w:hAnsi="仿宋" w:cs="仿宋"/>
        </w:rPr>
        <w:t>采购人：湖州学院</w:t>
      </w:r>
    </w:p>
    <w:p w14:paraId="027FC7FC" w14:textId="34372E2D" w:rsidR="004C1287" w:rsidRDefault="00000000">
      <w:pPr>
        <w:pStyle w:val="wy1"/>
        <w:ind w:firstLineChars="0" w:firstLine="420"/>
        <w:rPr>
          <w:rFonts w:ascii="仿宋" w:eastAsia="仿宋" w:hAnsi="仿宋" w:cs="仿宋"/>
        </w:rPr>
      </w:pPr>
      <w:r>
        <w:rPr>
          <w:rFonts w:ascii="仿宋" w:eastAsia="仿宋" w:hAnsi="仿宋" w:cs="仿宋"/>
          <w:lang w:eastAsia="zh-Hans"/>
        </w:rPr>
        <w:t>项目</w:t>
      </w:r>
      <w:r>
        <w:rPr>
          <w:rFonts w:ascii="仿宋" w:eastAsia="仿宋" w:hAnsi="仿宋" w:cs="仿宋"/>
        </w:rPr>
        <w:t>联系人：姚老师                         联系电话：</w:t>
      </w:r>
      <w:r w:rsidR="002D0ECF" w:rsidRPr="002D0ECF">
        <w:rPr>
          <w:rFonts w:ascii="仿宋" w:eastAsia="仿宋" w:hAnsi="仿宋" w:cs="仿宋"/>
        </w:rPr>
        <w:t>17357275750</w:t>
      </w:r>
    </w:p>
    <w:p w14:paraId="67236A03" w14:textId="0FE5A59D" w:rsidR="004C1287" w:rsidRDefault="00000000">
      <w:pPr>
        <w:pStyle w:val="wy1"/>
        <w:ind w:firstLineChars="0" w:firstLine="420"/>
        <w:rPr>
          <w:rFonts w:ascii="仿宋" w:eastAsia="仿宋" w:hAnsi="仿宋" w:cs="仿宋"/>
        </w:rPr>
      </w:pPr>
      <w:r>
        <w:rPr>
          <w:rFonts w:ascii="仿宋" w:eastAsia="仿宋" w:hAnsi="仿宋" w:cs="仿宋"/>
        </w:rPr>
        <w:t>质疑联系人：王老师                         联系电话：</w:t>
      </w:r>
      <w:r w:rsidR="002D0ECF">
        <w:rPr>
          <w:rFonts w:ascii="仿宋" w:eastAsia="仿宋" w:hAnsi="仿宋" w:cs="仿宋"/>
        </w:rPr>
        <w:t>15868212061</w:t>
      </w:r>
    </w:p>
    <w:p w14:paraId="1935C02D" w14:textId="77777777" w:rsidR="004C1287" w:rsidRDefault="00000000">
      <w:pPr>
        <w:pStyle w:val="wy0"/>
        <w:rPr>
          <w:rFonts w:ascii="仿宋" w:eastAsia="仿宋" w:hAnsi="仿宋" w:cs="仿宋"/>
        </w:rPr>
      </w:pPr>
      <w:r>
        <w:rPr>
          <w:rFonts w:ascii="仿宋" w:eastAsia="仿宋" w:hAnsi="仿宋" w:cs="仿宋"/>
        </w:rPr>
        <w:t>八：附件：</w:t>
      </w:r>
    </w:p>
    <w:p w14:paraId="6AC006C9" w14:textId="77777777" w:rsidR="004C1287" w:rsidRDefault="00000000">
      <w:pPr>
        <w:pStyle w:val="wy1"/>
        <w:ind w:firstLineChars="0" w:firstLine="420"/>
        <w:jc w:val="left"/>
        <w:rPr>
          <w:rFonts w:ascii="仿宋" w:eastAsia="仿宋" w:hAnsi="仿宋" w:cs="仿宋"/>
        </w:rPr>
      </w:pPr>
      <w:r>
        <w:rPr>
          <w:rFonts w:ascii="仿宋" w:eastAsia="仿宋" w:hAnsi="仿宋" w:cs="仿宋"/>
        </w:rPr>
        <w:t>附件1：采购需求</w:t>
      </w:r>
    </w:p>
    <w:p w14:paraId="529E9CD4" w14:textId="77777777" w:rsidR="004C1287" w:rsidRDefault="00000000">
      <w:pPr>
        <w:pStyle w:val="wy1"/>
        <w:ind w:firstLineChars="0" w:firstLine="420"/>
        <w:jc w:val="left"/>
        <w:rPr>
          <w:rFonts w:ascii="仿宋" w:eastAsia="仿宋" w:hAnsi="仿宋" w:cs="仿宋"/>
        </w:rPr>
      </w:pPr>
      <w:r>
        <w:rPr>
          <w:rFonts w:ascii="仿宋" w:eastAsia="仿宋" w:hAnsi="仿宋" w:cs="仿宋"/>
        </w:rPr>
        <w:t>附件2：评标办法及评分标准</w:t>
      </w:r>
    </w:p>
    <w:p w14:paraId="683E0BE8" w14:textId="77777777" w:rsidR="004C1287" w:rsidRDefault="00000000">
      <w:pPr>
        <w:pStyle w:val="wy1"/>
        <w:ind w:firstLineChars="0" w:firstLine="420"/>
        <w:jc w:val="left"/>
        <w:rPr>
          <w:rFonts w:ascii="仿宋" w:eastAsia="仿宋" w:hAnsi="仿宋" w:cs="仿宋"/>
        </w:rPr>
      </w:pPr>
      <w:r>
        <w:rPr>
          <w:rFonts w:ascii="仿宋" w:eastAsia="仿宋" w:hAnsi="仿宋" w:cs="仿宋"/>
        </w:rPr>
        <w:t>附件3：资格文件参考格式</w:t>
      </w:r>
    </w:p>
    <w:p w14:paraId="5724A20F" w14:textId="77777777" w:rsidR="004C1287" w:rsidRDefault="00000000">
      <w:pPr>
        <w:pStyle w:val="wy1"/>
        <w:ind w:firstLineChars="0" w:firstLine="420"/>
        <w:jc w:val="left"/>
        <w:rPr>
          <w:rFonts w:ascii="仿宋" w:eastAsia="仿宋" w:hAnsi="仿宋" w:cs="仿宋"/>
        </w:rPr>
      </w:pPr>
      <w:r>
        <w:rPr>
          <w:rFonts w:ascii="仿宋" w:eastAsia="仿宋" w:hAnsi="仿宋" w:cs="仿宋"/>
        </w:rPr>
        <w:t>附件4：技术商务文件参考格式</w:t>
      </w:r>
    </w:p>
    <w:p w14:paraId="6B0C7D61" w14:textId="77777777" w:rsidR="004C1287" w:rsidRDefault="00000000">
      <w:pPr>
        <w:pStyle w:val="wy1"/>
        <w:ind w:firstLineChars="0" w:firstLine="420"/>
        <w:jc w:val="left"/>
        <w:rPr>
          <w:rFonts w:ascii="仿宋" w:eastAsia="仿宋" w:hAnsi="仿宋" w:cs="仿宋"/>
        </w:rPr>
      </w:pPr>
      <w:r>
        <w:rPr>
          <w:rFonts w:ascii="仿宋" w:eastAsia="仿宋" w:hAnsi="仿宋" w:cs="仿宋"/>
        </w:rPr>
        <w:t>附件5：报价文件参考格式</w:t>
      </w:r>
    </w:p>
    <w:p w14:paraId="4CA858DF" w14:textId="77777777" w:rsidR="004C1287" w:rsidRDefault="00000000">
      <w:pPr>
        <w:pStyle w:val="wy1"/>
        <w:ind w:firstLineChars="0" w:firstLine="420"/>
        <w:jc w:val="right"/>
        <w:rPr>
          <w:rFonts w:ascii="仿宋" w:eastAsia="仿宋" w:hAnsi="仿宋" w:cs="仿宋"/>
        </w:rPr>
      </w:pPr>
      <w:r>
        <w:rPr>
          <w:rFonts w:ascii="仿宋" w:eastAsia="仿宋" w:hAnsi="仿宋" w:cs="仿宋"/>
        </w:rPr>
        <w:t>湖州学院采购事务中心</w:t>
      </w:r>
    </w:p>
    <w:p w14:paraId="4C78C917" w14:textId="77777777" w:rsidR="004C1287" w:rsidRDefault="00000000">
      <w:pPr>
        <w:pStyle w:val="wy1"/>
        <w:ind w:firstLineChars="0" w:firstLine="420"/>
        <w:jc w:val="right"/>
        <w:rPr>
          <w:rFonts w:ascii="仿宋" w:eastAsia="仿宋" w:hAnsi="仿宋" w:cs="仿宋"/>
        </w:rPr>
      </w:pPr>
      <w:r>
        <w:rPr>
          <w:rFonts w:ascii="仿宋" w:eastAsia="仿宋" w:hAnsi="仿宋" w:cs="仿宋"/>
        </w:rPr>
        <w:t>2026年7月24日</w:t>
      </w:r>
    </w:p>
    <w:p w14:paraId="2BF3069F" w14:textId="77777777" w:rsidR="009C3F4C" w:rsidRDefault="009C3F4C">
      <w:pPr>
        <w:widowControl/>
        <w:jc w:val="left"/>
        <w:rPr>
          <w:rFonts w:ascii="仿宋" w:eastAsia="仿宋" w:hAnsi="仿宋" w:cs="仿宋" w:hint="eastAsia"/>
          <w:bCs/>
          <w:sz w:val="24"/>
        </w:rPr>
      </w:pPr>
      <w:r>
        <w:rPr>
          <w:rFonts w:ascii="仿宋" w:eastAsia="仿宋" w:hAnsi="仿宋" w:cs="仿宋" w:hint="eastAsia"/>
          <w:bCs/>
          <w:sz w:val="24"/>
        </w:rPr>
        <w:br w:type="page"/>
      </w:r>
    </w:p>
    <w:p w14:paraId="1F16C027" w14:textId="38122A71" w:rsidR="004C1287" w:rsidRDefault="00000000">
      <w:pPr>
        <w:spacing w:line="360" w:lineRule="auto"/>
        <w:jc w:val="left"/>
        <w:rPr>
          <w:rFonts w:ascii="仿宋" w:eastAsia="仿宋" w:hAnsi="仿宋" w:cs="仿宋" w:hint="eastAsia"/>
          <w:bCs/>
          <w:sz w:val="24"/>
        </w:rPr>
      </w:pPr>
      <w:r>
        <w:rPr>
          <w:rFonts w:ascii="仿宋" w:eastAsia="仿宋" w:hAnsi="仿宋" w:cs="仿宋" w:hint="eastAsia"/>
          <w:bCs/>
          <w:sz w:val="24"/>
        </w:rPr>
        <w:lastRenderedPageBreak/>
        <w:t>附件1：</w:t>
      </w:r>
    </w:p>
    <w:p w14:paraId="368CF871" w14:textId="77777777" w:rsidR="004C1287" w:rsidRDefault="00000000">
      <w:pPr>
        <w:pStyle w:val="1"/>
        <w:jc w:val="center"/>
        <w:rPr>
          <w:sz w:val="36"/>
          <w:szCs w:val="28"/>
        </w:rPr>
      </w:pPr>
      <w:r>
        <w:rPr>
          <w:rFonts w:hint="eastAsia"/>
          <w:sz w:val="36"/>
          <w:szCs w:val="28"/>
        </w:rPr>
        <w:t>第二章</w:t>
      </w:r>
      <w:r>
        <w:rPr>
          <w:rFonts w:hint="eastAsia"/>
          <w:sz w:val="36"/>
          <w:szCs w:val="28"/>
        </w:rPr>
        <w:t xml:space="preserve"> </w:t>
      </w:r>
      <w:r>
        <w:rPr>
          <w:rFonts w:hint="eastAsia"/>
          <w:sz w:val="36"/>
          <w:szCs w:val="28"/>
        </w:rPr>
        <w:t>采购需求</w:t>
      </w:r>
    </w:p>
    <w:p w14:paraId="15ADF063" w14:textId="77777777" w:rsidR="004C1287" w:rsidRDefault="00000000">
      <w:pPr>
        <w:pStyle w:val="wy1"/>
        <w:numPr>
          <w:ilvl w:val="255"/>
          <w:numId w:val="0"/>
        </w:numPr>
        <w:jc w:val="left"/>
        <w:rPr>
          <w:rFonts w:ascii="仿宋" w:eastAsia="仿宋" w:hAnsi="仿宋" w:cs="仿宋"/>
          <w:b/>
          <w:sz w:val="28"/>
          <w:szCs w:val="28"/>
        </w:rPr>
      </w:pPr>
      <w:r>
        <w:rPr>
          <w:rFonts w:ascii="仿宋" w:eastAsia="仿宋" w:hAnsi="仿宋" w:cs="仿宋"/>
          <w:b/>
          <w:sz w:val="28"/>
          <w:szCs w:val="28"/>
        </w:rPr>
        <w:t>一、服务需求</w:t>
      </w:r>
    </w:p>
    <w:p w14:paraId="22364FDC"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根据学校学生公寓楼部分楼层功能变化要求，2026年暑期计划拆除楼内老家具92间368个床位，搬迁135间寝室的540个新床位，需清空寝室老家具，搬入安装新家具。共计拆装、搬迁及运输227间寝室家具。</w:t>
      </w:r>
    </w:p>
    <w:p w14:paraId="5767F68E"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今年新生报到时间为9月5日，为确保所有准备工作在新生报到前全部完成，寝室新家具需于8月25日前搬迁到位。本次工作具体分为两个阶段推进：第一阶段在8月20日前，优先完成需求明确的S1和S5幢高楼层（八至十一层）的家具搬迁107间；第二阶段在8月20日确定招生男女人数后，再调整后续家具搬迁的</w:t>
      </w:r>
      <w:proofErr w:type="gramStart"/>
      <w:r>
        <w:rPr>
          <w:rFonts w:ascii="仿宋" w:eastAsia="仿宋" w:hAnsi="仿宋" w:cs="仿宋"/>
        </w:rPr>
        <w:t>楼幢与</w:t>
      </w:r>
      <w:proofErr w:type="gramEnd"/>
      <w:r>
        <w:rPr>
          <w:rFonts w:ascii="仿宋" w:eastAsia="仿宋" w:hAnsi="仿宋" w:cs="仿宋"/>
        </w:rPr>
        <w:t>数量。具体情况如下，家具详情见附表：</w:t>
      </w:r>
    </w:p>
    <w:p w14:paraId="4379E52F" w14:textId="77777777" w:rsidR="004C1287" w:rsidRDefault="00000000">
      <w:pPr>
        <w:pStyle w:val="wy1"/>
        <w:numPr>
          <w:ilvl w:val="255"/>
          <w:numId w:val="0"/>
        </w:numPr>
        <w:jc w:val="left"/>
        <w:rPr>
          <w:rFonts w:ascii="仿宋" w:eastAsia="仿宋" w:hAnsi="仿宋" w:cs="仿宋"/>
          <w:b/>
          <w:bCs/>
        </w:rPr>
      </w:pPr>
      <w:r>
        <w:rPr>
          <w:rFonts w:ascii="仿宋" w:eastAsia="仿宋" w:hAnsi="仿宋" w:cs="仿宋"/>
          <w:b/>
          <w:bCs/>
        </w:rPr>
        <w:t>（一）搬迁时间、地点和家具数量</w:t>
      </w:r>
    </w:p>
    <w:p w14:paraId="3FDCD11F"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1、老家具拆卸、运输及编号：</w:t>
      </w:r>
    </w:p>
    <w:p w14:paraId="68493788" w14:textId="3913427D"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2026年</w:t>
      </w:r>
      <w:r w:rsidR="008E0C82">
        <w:rPr>
          <w:rFonts w:ascii="仿宋" w:eastAsia="仿宋" w:hAnsi="仿宋" w:cs="仿宋"/>
        </w:rPr>
        <w:t>8</w:t>
      </w:r>
      <w:r>
        <w:rPr>
          <w:rFonts w:ascii="仿宋" w:eastAsia="仿宋" w:hAnsi="仿宋" w:cs="仿宋"/>
        </w:rPr>
        <w:t>月</w:t>
      </w:r>
      <w:r w:rsidR="008E0C82">
        <w:rPr>
          <w:rFonts w:ascii="仿宋" w:eastAsia="仿宋" w:hAnsi="仿宋" w:cs="仿宋"/>
        </w:rPr>
        <w:t>13日前</w:t>
      </w:r>
      <w:r>
        <w:rPr>
          <w:rFonts w:ascii="仿宋" w:eastAsia="仿宋" w:hAnsi="仿宋" w:cs="仿宋"/>
        </w:rPr>
        <w:t>，将S2公寓楼10层8间寝室和S5公寓楼的8-13层84间寝室的老家具拆卸、打包、运输至22AB一楼仓库整齐堆放并编号。</w:t>
      </w:r>
    </w:p>
    <w:p w14:paraId="491D3554"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2、新家具拆卸、运输及安装：</w:t>
      </w:r>
    </w:p>
    <w:p w14:paraId="4EA7B667"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①2026年8月20日前，拆卸S5公寓楼低楼层55间寝室新家具至S5(同楼)8-11层54间寝室和S2公寓楼10层1间寝室安装；</w:t>
      </w:r>
    </w:p>
    <w:p w14:paraId="6E1B305A"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②2026年8月20日前，拆卸S1公寓楼一层52间寝室新家具至S2公寓楼10层8间寝室、S1公寓楼A区11层14间寝室、S1公寓楼B区8-10层30间寝室；</w:t>
      </w:r>
    </w:p>
    <w:p w14:paraId="5DEC9502"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③2026年8月20日后，拆卸S5公寓楼48间寝室新家具至S5(同楼)/S1其他空寝室（具体根据8月20日后学校提供数据为准）。</w:t>
      </w:r>
    </w:p>
    <w:p w14:paraId="79D35187"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注：以上搬入寝室点位及数据根据学校现场实际提供需求为准。</w:t>
      </w:r>
    </w:p>
    <w:p w14:paraId="5B69542D"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3、家具数量：</w:t>
      </w:r>
    </w:p>
    <w:p w14:paraId="07C3F636"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两幢公寓楼共需搬迁227间寝室，家具共计3313件（家具拆装、运输搬迁清单详见附表，数量包含且不限于清单内）。</w:t>
      </w:r>
    </w:p>
    <w:p w14:paraId="6542CB95"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①老家具包括木质多功能组合柜、二床位连体床架、床板、学生椅。</w:t>
      </w:r>
    </w:p>
    <w:p w14:paraId="5D3FE3A9"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②新家具包括全铝多功能组合柜、二床位连体床架、床板、学生椅、行李架。</w:t>
      </w:r>
    </w:p>
    <w:p w14:paraId="6BC9E95D" w14:textId="77777777" w:rsidR="004C1287" w:rsidRDefault="00000000">
      <w:pPr>
        <w:pStyle w:val="wy1"/>
        <w:numPr>
          <w:ilvl w:val="255"/>
          <w:numId w:val="0"/>
        </w:numPr>
        <w:jc w:val="left"/>
        <w:rPr>
          <w:rFonts w:ascii="仿宋" w:eastAsia="仿宋" w:hAnsi="仿宋" w:cs="仿宋"/>
          <w:b/>
          <w:bCs/>
        </w:rPr>
      </w:pPr>
      <w:r>
        <w:rPr>
          <w:rFonts w:ascii="仿宋" w:eastAsia="仿宋" w:hAnsi="仿宋" w:cs="仿宋"/>
          <w:b/>
          <w:bCs/>
        </w:rPr>
        <w:lastRenderedPageBreak/>
        <w:t>（二）拆装要求</w:t>
      </w:r>
    </w:p>
    <w:p w14:paraId="5E422E79"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1、除椅子、行李架、床板外，其余家具均需拆卸后打包再运输，注意零配件五金的保管；运输至22AB楼一层仓库整齐堆放。需对拆卸下来的螺丝、五金件进行分类收纳并标记对应房间号，确保组装时不缺件、</w:t>
      </w:r>
      <w:proofErr w:type="gramStart"/>
      <w:r>
        <w:rPr>
          <w:rFonts w:ascii="仿宋" w:eastAsia="仿宋" w:hAnsi="仿宋" w:cs="仿宋"/>
        </w:rPr>
        <w:t>不</w:t>
      </w:r>
      <w:proofErr w:type="gramEnd"/>
      <w:r>
        <w:rPr>
          <w:rFonts w:ascii="仿宋" w:eastAsia="仿宋" w:hAnsi="仿宋" w:cs="仿宋"/>
        </w:rPr>
        <w:t>错位。若因管理不善导致五金件丢失，应免费配齐同品牌、同规格配件，并承担由此产生的工期延误责任。</w:t>
      </w:r>
    </w:p>
    <w:p w14:paraId="2EA36C8B"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2、组装：135间寝室新家具运输至指定寝室组装，五金配件（导轨、铰链、拉手、锁片等）、家具板材（门板、台面、抽屉面板及背板）、封边条、床架钢管、床板等有破损丢失需补充修复。</w:t>
      </w:r>
    </w:p>
    <w:p w14:paraId="711A317C"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3、使用电梯运输时，需做好电梯轿厢保护，公区及寝室堆放时做好墙面保护，有破损需修复。</w:t>
      </w:r>
    </w:p>
    <w:p w14:paraId="7EBAA4AD"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4、应提供所有必要的包装材料（如气泡膜、缠绕膜、护角等）、拆装工具及运输车辆。包装标准应确保家具在搬运过程中无划伤、无碰撞损坏。</w:t>
      </w:r>
    </w:p>
    <w:p w14:paraId="284AAA3D" w14:textId="77777777" w:rsidR="004C1287" w:rsidRDefault="00000000">
      <w:pPr>
        <w:pStyle w:val="wy1"/>
        <w:numPr>
          <w:ilvl w:val="255"/>
          <w:numId w:val="0"/>
        </w:numPr>
        <w:jc w:val="left"/>
        <w:rPr>
          <w:rFonts w:ascii="仿宋" w:eastAsia="仿宋" w:hAnsi="仿宋" w:cs="仿宋"/>
          <w:b/>
          <w:bCs/>
        </w:rPr>
      </w:pPr>
      <w:r>
        <w:rPr>
          <w:rFonts w:ascii="仿宋" w:eastAsia="仿宋" w:hAnsi="仿宋" w:cs="仿宋"/>
          <w:b/>
          <w:bCs/>
        </w:rPr>
        <w:t>（三）其他要求</w:t>
      </w:r>
    </w:p>
    <w:p w14:paraId="01C67EF5"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1、搬迁结束后需对搬迁现场进行卫生清理。</w:t>
      </w:r>
    </w:p>
    <w:p w14:paraId="3F04B1F1"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2、严格按照招标人的搬迁计划进行，搬迁</w:t>
      </w:r>
      <w:proofErr w:type="gramStart"/>
      <w:r>
        <w:rPr>
          <w:rFonts w:ascii="仿宋" w:eastAsia="仿宋" w:hAnsi="仿宋" w:cs="仿宋"/>
        </w:rPr>
        <w:t>人员着</w:t>
      </w:r>
      <w:proofErr w:type="gramEnd"/>
      <w:r>
        <w:rPr>
          <w:rFonts w:ascii="仿宋" w:eastAsia="仿宋" w:hAnsi="仿宋" w:cs="仿宋"/>
        </w:rPr>
        <w:t>工作服准时到达现场进行搬迁服务。</w:t>
      </w:r>
    </w:p>
    <w:p w14:paraId="52234716" w14:textId="77777777"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3、家具搬运时，确保公寓楼墙面、护墙板、电梯等</w:t>
      </w:r>
      <w:proofErr w:type="gramStart"/>
      <w:r>
        <w:rPr>
          <w:rFonts w:ascii="仿宋" w:eastAsia="仿宋" w:hAnsi="仿宋" w:cs="仿宋"/>
        </w:rPr>
        <w:t>不</w:t>
      </w:r>
      <w:proofErr w:type="gramEnd"/>
      <w:r>
        <w:rPr>
          <w:rFonts w:ascii="仿宋" w:eastAsia="仿宋" w:hAnsi="仿宋" w:cs="仿宋"/>
        </w:rPr>
        <w:t>受损。如有受损，由中标供应商自行负责。</w:t>
      </w:r>
    </w:p>
    <w:p w14:paraId="0289C0B1" w14:textId="5A343AC0" w:rsidR="004C1287" w:rsidRDefault="00000000">
      <w:pPr>
        <w:pStyle w:val="wy1"/>
        <w:numPr>
          <w:ilvl w:val="255"/>
          <w:numId w:val="0"/>
        </w:numPr>
        <w:ind w:firstLine="420"/>
        <w:jc w:val="left"/>
        <w:rPr>
          <w:rFonts w:ascii="仿宋" w:eastAsia="仿宋" w:hAnsi="仿宋" w:cs="仿宋"/>
        </w:rPr>
      </w:pPr>
      <w:r>
        <w:rPr>
          <w:rFonts w:ascii="仿宋" w:eastAsia="仿宋" w:hAnsi="仿宋" w:cs="仿宋"/>
        </w:rPr>
        <w:t>▲4、</w:t>
      </w:r>
      <w:r>
        <w:rPr>
          <w:rFonts w:ascii="仿宋" w:eastAsia="仿宋" w:hAnsi="仿宋" w:cs="仿宋"/>
          <w:b/>
          <w:bCs/>
        </w:rPr>
        <w:t>中标供应商必须依法依规为所投入使用的全部车辆以及参与项目执行的所有工作人员购买相应的保险</w:t>
      </w:r>
      <w:r>
        <w:rPr>
          <w:rFonts w:ascii="仿宋" w:eastAsia="仿宋" w:hAnsi="仿宋" w:cs="仿宋"/>
        </w:rPr>
        <w:t>，包括但不限于机动车交通事故责任强制保险、商业第三者责任险、车上人员责任险以及人身意外伤害保险等，以确保在项目实施过程中一旦发生意外事故或造成人身:伤亡、财产损失等情况时，能够通过保险机制保障相关各方的合法权益，并满足国家法律法规及招标文件对安全保障和风险管理的明确要求。如在搬运过程中发生车辆剐蹭、人员伤亡、家具物品损坏等事件，由中标供应商负责。</w:t>
      </w:r>
    </w:p>
    <w:p w14:paraId="37178F21" w14:textId="77777777" w:rsidR="004C1287" w:rsidRDefault="00000000">
      <w:pPr>
        <w:pStyle w:val="wy1"/>
        <w:numPr>
          <w:ilvl w:val="255"/>
          <w:numId w:val="0"/>
        </w:numPr>
        <w:jc w:val="left"/>
        <w:rPr>
          <w:rFonts w:ascii="仿宋" w:eastAsia="仿宋" w:hAnsi="仿宋" w:cs="仿宋"/>
          <w:b/>
          <w:sz w:val="28"/>
          <w:szCs w:val="28"/>
        </w:rPr>
      </w:pPr>
      <w:r>
        <w:rPr>
          <w:rFonts w:ascii="仿宋" w:eastAsia="仿宋" w:hAnsi="仿宋" w:cs="仿宋"/>
          <w:b/>
          <w:sz w:val="28"/>
          <w:szCs w:val="28"/>
        </w:rPr>
        <w:t>二、商务需求</w:t>
      </w:r>
    </w:p>
    <w:p w14:paraId="29A69DD6" w14:textId="77777777" w:rsidR="004C1287" w:rsidRPr="002D0ECF" w:rsidRDefault="00000000">
      <w:pPr>
        <w:pStyle w:val="wy1"/>
        <w:numPr>
          <w:ilvl w:val="0"/>
          <w:numId w:val="7"/>
        </w:numPr>
        <w:ind w:firstLineChars="0"/>
        <w:jc w:val="left"/>
        <w:outlineLvl w:val="1"/>
        <w:rPr>
          <w:rFonts w:ascii="仿宋" w:eastAsia="仿宋" w:hAnsi="仿宋" w:cs="仿宋"/>
        </w:rPr>
      </w:pPr>
      <w:r w:rsidRPr="002D0ECF">
        <w:rPr>
          <w:rFonts w:ascii="仿宋" w:eastAsia="仿宋" w:hAnsi="仿宋" w:cs="仿宋"/>
          <w:b/>
          <w:bCs/>
        </w:rPr>
        <w:t>项目截止交付时间</w:t>
      </w:r>
      <w:r w:rsidRPr="002D0ECF">
        <w:rPr>
          <w:rFonts w:ascii="仿宋" w:eastAsia="仿宋" w:hAnsi="仿宋" w:cs="仿宋"/>
        </w:rPr>
        <w:t>：所有工作于2026年8月25日前完成</w:t>
      </w:r>
    </w:p>
    <w:p w14:paraId="504F6426" w14:textId="77777777" w:rsidR="004C1287" w:rsidRPr="002D0ECF" w:rsidRDefault="00000000">
      <w:pPr>
        <w:pStyle w:val="wy1"/>
        <w:numPr>
          <w:ilvl w:val="0"/>
          <w:numId w:val="7"/>
        </w:numPr>
        <w:ind w:firstLineChars="0"/>
        <w:jc w:val="left"/>
        <w:outlineLvl w:val="1"/>
        <w:rPr>
          <w:rFonts w:ascii="仿宋" w:eastAsia="仿宋" w:hAnsi="仿宋" w:cs="仿宋"/>
        </w:rPr>
      </w:pPr>
      <w:r w:rsidRPr="002D0ECF">
        <w:rPr>
          <w:rFonts w:ascii="仿宋" w:eastAsia="仿宋" w:hAnsi="仿宋" w:cs="仿宋"/>
          <w:b/>
          <w:bCs/>
        </w:rPr>
        <w:t>服务地点</w:t>
      </w:r>
      <w:r w:rsidRPr="002D0ECF">
        <w:rPr>
          <w:rFonts w:ascii="仿宋" w:eastAsia="仿宋" w:hAnsi="仿宋" w:cs="仿宋"/>
        </w:rPr>
        <w:t>：湖州学院</w:t>
      </w:r>
    </w:p>
    <w:p w14:paraId="1343C2DC" w14:textId="77777777" w:rsidR="004C1287" w:rsidRPr="002D0ECF" w:rsidRDefault="00000000">
      <w:pPr>
        <w:pStyle w:val="wy1"/>
        <w:numPr>
          <w:ilvl w:val="0"/>
          <w:numId w:val="7"/>
        </w:numPr>
        <w:ind w:firstLineChars="0"/>
        <w:jc w:val="left"/>
        <w:outlineLvl w:val="1"/>
        <w:rPr>
          <w:rFonts w:ascii="仿宋" w:eastAsia="仿宋" w:hAnsi="仿宋" w:cs="仿宋"/>
        </w:rPr>
      </w:pPr>
      <w:r w:rsidRPr="002D0ECF">
        <w:rPr>
          <w:rFonts w:ascii="仿宋" w:eastAsia="仿宋" w:hAnsi="仿宋" w:cs="仿宋"/>
          <w:b/>
          <w:bCs/>
        </w:rPr>
        <w:t>服务响应时间</w:t>
      </w:r>
      <w:r w:rsidRPr="002D0ECF">
        <w:rPr>
          <w:rFonts w:ascii="仿宋" w:eastAsia="仿宋" w:hAnsi="仿宋" w:cs="仿宋"/>
        </w:rPr>
        <w:t>：合同履行过程中中标供应商应保证7×24小时响应，在接到</w:t>
      </w:r>
      <w:r w:rsidRPr="002D0ECF">
        <w:rPr>
          <w:rFonts w:ascii="仿宋" w:eastAsia="仿宋" w:hAnsi="仿宋" w:cs="仿宋"/>
        </w:rPr>
        <w:lastRenderedPageBreak/>
        <w:t>采购人通知后2小时内须到达现场。</w:t>
      </w:r>
    </w:p>
    <w:p w14:paraId="28E6264F" w14:textId="32BE9443" w:rsidR="004C1287" w:rsidRPr="002D0ECF" w:rsidRDefault="0061175C">
      <w:pPr>
        <w:pStyle w:val="wy1"/>
        <w:numPr>
          <w:ilvl w:val="0"/>
          <w:numId w:val="7"/>
        </w:numPr>
        <w:ind w:firstLineChars="0"/>
        <w:jc w:val="left"/>
        <w:outlineLvl w:val="1"/>
        <w:rPr>
          <w:rFonts w:ascii="仿宋" w:eastAsia="仿宋" w:hAnsi="仿宋" w:cs="仿宋"/>
        </w:rPr>
      </w:pPr>
      <w:r w:rsidRPr="002D0ECF">
        <w:rPr>
          <w:rFonts w:ascii="仿宋" w:eastAsia="仿宋" w:hAnsi="仿宋" w:cs="仿宋"/>
          <w:b/>
          <w:bCs/>
        </w:rPr>
        <w:t>质保期</w:t>
      </w:r>
      <w:r w:rsidRPr="002D0ECF">
        <w:rPr>
          <w:rFonts w:ascii="仿宋" w:eastAsia="仿宋" w:hAnsi="仿宋" w:cs="仿宋"/>
        </w:rPr>
        <w:t>：所有搬迁的家具自采购人验收合格通过之日</w:t>
      </w:r>
      <w:proofErr w:type="gramStart"/>
      <w:r w:rsidRPr="002D0ECF">
        <w:rPr>
          <w:rFonts w:ascii="仿宋" w:eastAsia="仿宋" w:hAnsi="仿宋" w:cs="仿宋"/>
        </w:rPr>
        <w:t>起提供</w:t>
      </w:r>
      <w:proofErr w:type="gramEnd"/>
      <w:r w:rsidRPr="002D0ECF">
        <w:rPr>
          <w:rFonts w:ascii="仿宋" w:eastAsia="仿宋" w:hAnsi="仿宋" w:cs="仿宋"/>
        </w:rPr>
        <w:t>一年质保期。</w:t>
      </w:r>
    </w:p>
    <w:p w14:paraId="6A03E05C" w14:textId="77777777" w:rsidR="004C1287" w:rsidRPr="002D0ECF" w:rsidRDefault="00000000">
      <w:pPr>
        <w:pStyle w:val="wy1"/>
        <w:numPr>
          <w:ilvl w:val="0"/>
          <w:numId w:val="7"/>
        </w:numPr>
        <w:ind w:firstLineChars="0"/>
        <w:jc w:val="left"/>
        <w:outlineLvl w:val="1"/>
        <w:rPr>
          <w:rFonts w:ascii="仿宋" w:eastAsia="仿宋" w:hAnsi="仿宋" w:cs="仿宋"/>
        </w:rPr>
      </w:pPr>
      <w:r w:rsidRPr="002D0ECF">
        <w:rPr>
          <w:rFonts w:ascii="仿宋" w:eastAsia="仿宋" w:hAnsi="仿宋" w:cs="仿宋"/>
          <w:b/>
          <w:bCs/>
        </w:rPr>
        <w:t>付款方式</w:t>
      </w:r>
      <w:r w:rsidRPr="002D0ECF">
        <w:rPr>
          <w:rFonts w:ascii="仿宋" w:eastAsia="仿宋" w:hAnsi="仿宋" w:cs="仿宋"/>
        </w:rPr>
        <w:t>：根据省财政厅《关于进一步发挥政府采购政策功能全力推动经济稳进提质的通知》（</w:t>
      </w:r>
      <w:proofErr w:type="gramStart"/>
      <w:r w:rsidRPr="002D0ECF">
        <w:rPr>
          <w:rFonts w:ascii="仿宋" w:eastAsia="仿宋" w:hAnsi="仿宋" w:cs="仿宋"/>
        </w:rPr>
        <w:t>浙财采监</w:t>
      </w:r>
      <w:proofErr w:type="gramEnd"/>
      <w:r w:rsidRPr="002D0ECF">
        <w:rPr>
          <w:rFonts w:ascii="仿宋" w:eastAsia="仿宋" w:hAnsi="仿宋" w:cs="仿宋"/>
        </w:rPr>
        <w:t>【2022】3号）要求，制定如下付款方式：</w:t>
      </w:r>
    </w:p>
    <w:p w14:paraId="46581BEB" w14:textId="77777777" w:rsidR="004C1287" w:rsidRPr="002D0ECF" w:rsidRDefault="00000000">
      <w:pPr>
        <w:pStyle w:val="wy1"/>
        <w:ind w:firstLineChars="0" w:firstLine="420"/>
        <w:jc w:val="left"/>
        <w:rPr>
          <w:rFonts w:ascii="仿宋" w:eastAsia="仿宋" w:hAnsi="仿宋" w:cs="仿宋"/>
        </w:rPr>
      </w:pPr>
      <w:r w:rsidRPr="002D0ECF">
        <w:rPr>
          <w:rFonts w:ascii="仿宋" w:eastAsia="仿宋" w:hAnsi="仿宋" w:cs="仿宋"/>
        </w:rPr>
        <w:t>1.合同签订生效及具备实施条件后7个工作日内支付预付款，即合同金额的40%；</w:t>
      </w:r>
    </w:p>
    <w:p w14:paraId="22E30FAD" w14:textId="77777777" w:rsidR="004C1287" w:rsidRPr="002D0ECF" w:rsidRDefault="00000000">
      <w:pPr>
        <w:pStyle w:val="wy1"/>
        <w:ind w:firstLineChars="0" w:firstLine="420"/>
        <w:jc w:val="left"/>
        <w:rPr>
          <w:rFonts w:ascii="仿宋" w:eastAsia="仿宋" w:hAnsi="仿宋" w:cs="仿宋"/>
        </w:rPr>
      </w:pPr>
      <w:r w:rsidRPr="002D0ECF">
        <w:rPr>
          <w:rFonts w:ascii="仿宋" w:eastAsia="仿宋" w:hAnsi="仿宋" w:cs="仿宋"/>
        </w:rPr>
        <w:t>2.项目履行完毕且验收合格后支付至合同金额100%。</w:t>
      </w:r>
    </w:p>
    <w:p w14:paraId="6C5BAECA" w14:textId="77777777" w:rsidR="00616775" w:rsidRPr="002D0ECF" w:rsidRDefault="00000000" w:rsidP="00616775">
      <w:pPr>
        <w:pStyle w:val="wy1"/>
        <w:ind w:firstLineChars="0" w:firstLine="420"/>
        <w:jc w:val="left"/>
        <w:rPr>
          <w:rFonts w:ascii="仿宋" w:eastAsia="仿宋" w:hAnsi="仿宋" w:cs="仿宋"/>
        </w:rPr>
      </w:pPr>
      <w:r w:rsidRPr="002D0ECF">
        <w:rPr>
          <w:rFonts w:ascii="仿宋" w:eastAsia="仿宋" w:hAnsi="仿宋" w:cs="仿宋"/>
        </w:rPr>
        <w:t>注：若中标供应商明确表示无需预付款或者主动要求降低预付款比例的，采购人可不适用前述规定。</w:t>
      </w:r>
    </w:p>
    <w:p w14:paraId="558934C6" w14:textId="23E11289" w:rsidR="00616775" w:rsidRPr="002D0ECF" w:rsidRDefault="00616775" w:rsidP="00616775">
      <w:pPr>
        <w:pStyle w:val="wy1"/>
        <w:numPr>
          <w:ilvl w:val="0"/>
          <w:numId w:val="7"/>
        </w:numPr>
        <w:ind w:firstLineChars="0"/>
        <w:jc w:val="left"/>
        <w:rPr>
          <w:rFonts w:ascii="仿宋" w:eastAsia="仿宋" w:hAnsi="仿宋" w:cs="仿宋"/>
        </w:rPr>
      </w:pPr>
      <w:r w:rsidRPr="002D0ECF">
        <w:rPr>
          <w:rFonts w:ascii="仿宋" w:eastAsia="仿宋" w:hAnsi="仿宋" w:cs="仿宋"/>
          <w:b/>
          <w:bCs/>
        </w:rPr>
        <w:t>履约保证金：</w:t>
      </w:r>
      <w:r w:rsidRPr="002D0ECF">
        <w:rPr>
          <w:rFonts w:ascii="仿宋" w:eastAsia="仿宋" w:hAnsi="仿宋" w:cs="仿宋"/>
        </w:rPr>
        <w:t>按合同金额的1%计取。中标人在签订合同前应向采购人交纳履约保证金，履约保证金待合同履行结束后5个工作日内视履约情况返还（缴纳形式为支票、汇票、本票、保险或者金融机构、担保机构出具的保函等非现金形式）。</w:t>
      </w:r>
    </w:p>
    <w:p w14:paraId="7E29357A" w14:textId="77777777" w:rsidR="004C1287" w:rsidRDefault="004C1287">
      <w:pPr>
        <w:pStyle w:val="wy1"/>
        <w:numPr>
          <w:ilvl w:val="255"/>
          <w:numId w:val="0"/>
        </w:numPr>
        <w:jc w:val="left"/>
        <w:rPr>
          <w:rFonts w:ascii="仿宋" w:eastAsia="仿宋" w:hAnsi="仿宋" w:cs="仿宋"/>
        </w:rPr>
      </w:pPr>
    </w:p>
    <w:p w14:paraId="2619C3A6" w14:textId="77777777" w:rsidR="004C1287" w:rsidRDefault="00000000">
      <w:pPr>
        <w:pStyle w:val="wy1"/>
        <w:numPr>
          <w:ilvl w:val="255"/>
          <w:numId w:val="0"/>
        </w:numPr>
        <w:jc w:val="left"/>
        <w:rPr>
          <w:rFonts w:ascii="仿宋" w:eastAsia="仿宋" w:hAnsi="仿宋" w:cs="仿宋"/>
          <w:b/>
          <w:bCs/>
        </w:rPr>
      </w:pPr>
      <w:r>
        <w:rPr>
          <w:rFonts w:ascii="仿宋" w:eastAsia="仿宋" w:hAnsi="仿宋" w:cs="仿宋"/>
          <w:b/>
          <w:bCs/>
        </w:rPr>
        <w:t>注：“▲”系指实质性要求条款，必须响应。</w:t>
      </w:r>
    </w:p>
    <w:p w14:paraId="1FBABF8B" w14:textId="77777777" w:rsidR="004C1287" w:rsidRDefault="004C1287">
      <w:pPr>
        <w:pStyle w:val="wy1"/>
        <w:numPr>
          <w:ilvl w:val="255"/>
          <w:numId w:val="0"/>
        </w:numPr>
        <w:jc w:val="left"/>
        <w:rPr>
          <w:rFonts w:ascii="仿宋" w:eastAsia="仿宋" w:hAnsi="仿宋" w:cs="仿宋"/>
          <w:b/>
          <w:sz w:val="28"/>
          <w:szCs w:val="28"/>
        </w:rPr>
      </w:pPr>
    </w:p>
    <w:p w14:paraId="3657ECA2" w14:textId="77777777" w:rsidR="004C1287" w:rsidRDefault="00000000">
      <w:pPr>
        <w:widowControl/>
        <w:spacing w:line="400" w:lineRule="exact"/>
        <w:jc w:val="center"/>
        <w:rPr>
          <w:rFonts w:ascii="仿宋" w:eastAsia="仿宋" w:hAnsi="仿宋" w:cs="仿宋" w:hint="eastAsia"/>
          <w:b/>
          <w:sz w:val="28"/>
          <w:szCs w:val="28"/>
        </w:rPr>
      </w:pPr>
      <w:r>
        <w:rPr>
          <w:rFonts w:ascii="仿宋" w:eastAsia="仿宋" w:hAnsi="仿宋" w:cs="仿宋" w:hint="eastAsia"/>
          <w:b/>
          <w:sz w:val="28"/>
          <w:szCs w:val="28"/>
        </w:rPr>
        <w:t>附表：新老家具拆装、运输搬迁清单</w:t>
      </w:r>
    </w:p>
    <w:tbl>
      <w:tblPr>
        <w:tblW w:w="0" w:type="auto"/>
        <w:tblLayout w:type="fixed"/>
        <w:tblLook w:val="04A0" w:firstRow="1" w:lastRow="0" w:firstColumn="1" w:lastColumn="0" w:noHBand="0" w:noVBand="1"/>
      </w:tblPr>
      <w:tblGrid>
        <w:gridCol w:w="618"/>
        <w:gridCol w:w="1280"/>
        <w:gridCol w:w="2054"/>
        <w:gridCol w:w="2031"/>
        <w:gridCol w:w="1800"/>
        <w:gridCol w:w="600"/>
        <w:gridCol w:w="473"/>
      </w:tblGrid>
      <w:tr w:rsidR="004C1287" w14:paraId="3276D048" w14:textId="77777777">
        <w:trPr>
          <w:trHeight w:val="653"/>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1DCFE143" w14:textId="77777777" w:rsidR="004C1287" w:rsidRDefault="00000000">
            <w:pPr>
              <w:widowControl/>
              <w:jc w:val="center"/>
              <w:textAlignment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序号</w:t>
            </w:r>
          </w:p>
        </w:tc>
        <w:tc>
          <w:tcPr>
            <w:tcW w:w="1280" w:type="dxa"/>
            <w:tcBorders>
              <w:top w:val="single" w:sz="4" w:space="0" w:color="000000"/>
              <w:left w:val="single" w:sz="4" w:space="0" w:color="000000"/>
              <w:bottom w:val="single" w:sz="4" w:space="0" w:color="000000"/>
              <w:right w:val="single" w:sz="4" w:space="0" w:color="000000"/>
              <w:tl2br w:val="nil"/>
              <w:tr2bl w:val="nil"/>
            </w:tcBorders>
            <w:vAlign w:val="center"/>
          </w:tcPr>
          <w:p w14:paraId="66D1E411" w14:textId="77777777" w:rsidR="004C1287" w:rsidRDefault="00000000">
            <w:pPr>
              <w:widowControl/>
              <w:jc w:val="center"/>
              <w:textAlignment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型号名称</w:t>
            </w:r>
          </w:p>
        </w:tc>
        <w:tc>
          <w:tcPr>
            <w:tcW w:w="2054"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32EA7994" w14:textId="77777777" w:rsidR="004C1287" w:rsidRDefault="00000000">
            <w:pPr>
              <w:widowControl/>
              <w:jc w:val="center"/>
              <w:textAlignment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图片</w:t>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786AA339" w14:textId="77777777" w:rsidR="004C1287" w:rsidRDefault="00000000">
            <w:pPr>
              <w:widowControl/>
              <w:jc w:val="center"/>
              <w:textAlignment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 xml:space="preserve"> 规格mm（W×D×H）</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461BB603" w14:textId="77777777" w:rsidR="004C1287" w:rsidRDefault="00000000">
            <w:pPr>
              <w:widowControl/>
              <w:jc w:val="center"/>
              <w:textAlignment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搬运要求</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35E60AED" w14:textId="77777777" w:rsidR="004C1287" w:rsidRDefault="00000000">
            <w:pPr>
              <w:widowControl/>
              <w:jc w:val="center"/>
              <w:textAlignment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数量</w:t>
            </w:r>
          </w:p>
        </w:tc>
        <w:tc>
          <w:tcPr>
            <w:tcW w:w="473" w:type="dxa"/>
            <w:tcBorders>
              <w:top w:val="single" w:sz="4" w:space="0" w:color="000000"/>
              <w:left w:val="single" w:sz="4" w:space="0" w:color="000000"/>
              <w:bottom w:val="single" w:sz="4" w:space="0" w:color="000000"/>
              <w:right w:val="single" w:sz="4" w:space="0" w:color="000000"/>
              <w:tl2br w:val="nil"/>
              <w:tr2bl w:val="nil"/>
            </w:tcBorders>
            <w:vAlign w:val="center"/>
          </w:tcPr>
          <w:p w14:paraId="2E9B7841" w14:textId="77777777" w:rsidR="004C1287" w:rsidRDefault="00000000">
            <w:pPr>
              <w:widowControl/>
              <w:jc w:val="center"/>
              <w:textAlignment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单位</w:t>
            </w:r>
          </w:p>
        </w:tc>
      </w:tr>
      <w:tr w:rsidR="004C1287" w14:paraId="35A105B4" w14:textId="77777777">
        <w:trPr>
          <w:trHeight w:val="624"/>
        </w:trPr>
        <w:tc>
          <w:tcPr>
            <w:tcW w:w="8856" w:type="dxa"/>
            <w:gridSpan w:val="7"/>
            <w:tcBorders>
              <w:top w:val="single" w:sz="4" w:space="0" w:color="000000"/>
              <w:left w:val="single" w:sz="4" w:space="0" w:color="000000"/>
              <w:bottom w:val="single" w:sz="4" w:space="0" w:color="000000"/>
              <w:right w:val="single" w:sz="4" w:space="0" w:color="000000"/>
              <w:tl2br w:val="nil"/>
              <w:tr2bl w:val="nil"/>
            </w:tcBorders>
            <w:noWrap/>
            <w:vAlign w:val="center"/>
          </w:tcPr>
          <w:p w14:paraId="0FC8B8FF" w14:textId="77777777" w:rsidR="004C1287" w:rsidRDefault="00000000">
            <w:pPr>
              <w:widowControl/>
              <w:jc w:val="center"/>
              <w:rPr>
                <w:rFonts w:ascii="仿宋" w:eastAsia="仿宋" w:hAnsi="仿宋" w:cs="仿宋" w:hint="eastAsia"/>
                <w:b/>
                <w:bCs/>
                <w:color w:val="000000"/>
                <w:sz w:val="20"/>
                <w:szCs w:val="20"/>
              </w:rPr>
            </w:pPr>
            <w:r>
              <w:rPr>
                <w:rFonts w:ascii="仿宋" w:eastAsia="仿宋" w:hAnsi="仿宋" w:cs="仿宋" w:hint="eastAsia"/>
                <w:b/>
                <w:bCs/>
                <w:color w:val="000000"/>
                <w:kern w:val="0"/>
                <w:sz w:val="20"/>
                <w:szCs w:val="20"/>
                <w:lang w:bidi="ar"/>
              </w:rPr>
              <w:t>学生寝室4人间老家具92间</w:t>
            </w:r>
          </w:p>
        </w:tc>
      </w:tr>
      <w:tr w:rsidR="004C1287" w14:paraId="4B56908B" w14:textId="77777777">
        <w:trPr>
          <w:trHeight w:val="90"/>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668E9E7B"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1</w:t>
            </w:r>
          </w:p>
        </w:tc>
        <w:tc>
          <w:tcPr>
            <w:tcW w:w="1280" w:type="dxa"/>
            <w:tcBorders>
              <w:top w:val="single" w:sz="4" w:space="0" w:color="000000"/>
              <w:left w:val="single" w:sz="4" w:space="0" w:color="000000"/>
              <w:bottom w:val="single" w:sz="4" w:space="0" w:color="000000"/>
              <w:right w:val="single" w:sz="4" w:space="0" w:color="000000"/>
              <w:tl2br w:val="nil"/>
              <w:tr2bl w:val="nil"/>
            </w:tcBorders>
            <w:vAlign w:val="center"/>
          </w:tcPr>
          <w:p w14:paraId="7968BCEA"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 xml:space="preserve">二床位连体床架（含床板）   </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7BA3E9ED"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noProof/>
                <w:color w:val="000000"/>
                <w:kern w:val="0"/>
                <w:sz w:val="20"/>
                <w:szCs w:val="20"/>
                <w:lang w:bidi="ar"/>
              </w:rPr>
              <w:drawing>
                <wp:inline distT="0" distB="0" distL="114300" distR="114300" wp14:anchorId="6494958B" wp14:editId="3339EF2E">
                  <wp:extent cx="1196975" cy="1403985"/>
                  <wp:effectExtent l="0" t="0" r="3175" b="5715"/>
                  <wp:docPr id="10" name="图片 17" descr="a4a27019c90b89ce29781f5cd557c6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a4a27019c90b89ce29781f5cd557c67f"/>
                          <pic:cNvPicPr>
                            <a:picLocks noChangeAspect="1"/>
                          </pic:cNvPicPr>
                        </pic:nvPicPr>
                        <pic:blipFill>
                          <a:blip r:embed="rId10"/>
                          <a:stretch>
                            <a:fillRect/>
                          </a:stretch>
                        </pic:blipFill>
                        <pic:spPr>
                          <a:xfrm>
                            <a:off x="0" y="0"/>
                            <a:ext cx="1196975" cy="1403985"/>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658052DC"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4000×900×2100mm</w:t>
            </w:r>
          </w:p>
          <w:p w14:paraId="552BD13F"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每组含2块床板</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296C6242" w14:textId="77777777" w:rsidR="004C1287" w:rsidRDefault="00000000">
            <w:pPr>
              <w:widowControl/>
              <w:jc w:val="left"/>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家具打包整理、拆卸，搬运下楼，运输、搬运到仓库集中放置，确保无损，编号。</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3CDCE3C0"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sz w:val="20"/>
                <w:szCs w:val="20"/>
              </w:rPr>
              <w:t>184</w:t>
            </w:r>
          </w:p>
        </w:tc>
        <w:tc>
          <w:tcPr>
            <w:tcW w:w="473"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02580B37"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组</w:t>
            </w:r>
          </w:p>
        </w:tc>
      </w:tr>
      <w:tr w:rsidR="004C1287" w14:paraId="3346BAE6" w14:textId="77777777">
        <w:trPr>
          <w:trHeight w:val="1939"/>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7E0B2C07"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2</w:t>
            </w:r>
          </w:p>
        </w:tc>
        <w:tc>
          <w:tcPr>
            <w:tcW w:w="1280" w:type="dxa"/>
            <w:tcBorders>
              <w:top w:val="single" w:sz="4" w:space="0" w:color="000000"/>
              <w:left w:val="single" w:sz="4" w:space="0" w:color="000000"/>
              <w:bottom w:val="single" w:sz="4" w:space="0" w:color="000000"/>
              <w:right w:val="single" w:sz="4" w:space="0" w:color="000000"/>
              <w:tl2br w:val="nil"/>
              <w:tr2bl w:val="nil"/>
            </w:tcBorders>
            <w:vAlign w:val="center"/>
          </w:tcPr>
          <w:p w14:paraId="108826AD"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 xml:space="preserve">木质多功能组合柜         </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7A96769B" w14:textId="77777777" w:rsidR="004C1287" w:rsidRDefault="00000000">
            <w:pPr>
              <w:widowControl/>
              <w:jc w:val="center"/>
              <w:textAlignment w:val="center"/>
              <w:rPr>
                <w:rFonts w:ascii="仿宋" w:eastAsia="仿宋" w:hAnsi="仿宋" w:cs="仿宋" w:hint="eastAsia"/>
                <w:color w:val="000000"/>
                <w:kern w:val="0"/>
                <w:sz w:val="20"/>
                <w:szCs w:val="20"/>
                <w:lang w:bidi="ar"/>
              </w:rPr>
            </w:pPr>
            <w:r>
              <w:rPr>
                <w:rFonts w:ascii="仿宋" w:eastAsia="仿宋" w:hAnsi="仿宋" w:cs="仿宋" w:hint="eastAsia"/>
                <w:noProof/>
              </w:rPr>
              <w:drawing>
                <wp:inline distT="0" distB="0" distL="114300" distR="114300" wp14:anchorId="509990F3" wp14:editId="2E5AA0EE">
                  <wp:extent cx="1297305" cy="1068070"/>
                  <wp:effectExtent l="0" t="0" r="17145" b="17780"/>
                  <wp:docPr id="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pic:cNvPicPr>
                            <a:picLocks noChangeAspect="1"/>
                          </pic:cNvPicPr>
                        </pic:nvPicPr>
                        <pic:blipFill>
                          <a:blip r:embed="rId11"/>
                          <a:stretch>
                            <a:fillRect/>
                          </a:stretch>
                        </pic:blipFill>
                        <pic:spPr>
                          <a:xfrm>
                            <a:off x="0" y="0"/>
                            <a:ext cx="1297305" cy="1068070"/>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22F4BCFE"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1900×600×1690㎜（具体尺寸与床架相吻合为准）</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7EA1FD9E"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家具打包整理、拆卸，搬运下楼，运输、搬运到仓库集中放置，确保无损，编号。</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54332917"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368</w:t>
            </w:r>
          </w:p>
        </w:tc>
        <w:tc>
          <w:tcPr>
            <w:tcW w:w="473" w:type="dxa"/>
            <w:tcBorders>
              <w:top w:val="single" w:sz="4" w:space="0" w:color="000000"/>
              <w:left w:val="single" w:sz="4" w:space="0" w:color="000000"/>
              <w:bottom w:val="single" w:sz="4" w:space="0" w:color="000000"/>
              <w:right w:val="single" w:sz="4" w:space="0" w:color="000000"/>
              <w:tl2br w:val="nil"/>
              <w:tr2bl w:val="nil"/>
            </w:tcBorders>
            <w:vAlign w:val="center"/>
          </w:tcPr>
          <w:p w14:paraId="0077BC13"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sz w:val="20"/>
                <w:szCs w:val="20"/>
              </w:rPr>
              <w:t>组</w:t>
            </w:r>
          </w:p>
        </w:tc>
      </w:tr>
      <w:tr w:rsidR="004C1287" w14:paraId="020BDFE7" w14:textId="77777777">
        <w:trPr>
          <w:trHeight w:val="1248"/>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2E04DA64"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lastRenderedPageBreak/>
              <w:t>3</w:t>
            </w:r>
          </w:p>
        </w:tc>
        <w:tc>
          <w:tcPr>
            <w:tcW w:w="128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4CDFE65B"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学生椅</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0BF09D46"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noProof/>
              </w:rPr>
              <w:drawing>
                <wp:inline distT="0" distB="0" distL="114300" distR="114300" wp14:anchorId="65DC9E74" wp14:editId="5BB7B9BB">
                  <wp:extent cx="897890" cy="1477010"/>
                  <wp:effectExtent l="0" t="0" r="16510" b="8890"/>
                  <wp:docPr id="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0"/>
                          <pic:cNvPicPr>
                            <a:picLocks noChangeAspect="1"/>
                          </pic:cNvPicPr>
                        </pic:nvPicPr>
                        <pic:blipFill>
                          <a:blip r:embed="rId12"/>
                          <a:stretch>
                            <a:fillRect/>
                          </a:stretch>
                        </pic:blipFill>
                        <pic:spPr>
                          <a:xfrm>
                            <a:off x="0" y="0"/>
                            <a:ext cx="897890" cy="1477010"/>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730C89B9"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常规</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6788B444" w14:textId="77777777" w:rsidR="004C1287" w:rsidRDefault="00000000">
            <w:pPr>
              <w:widowControl/>
              <w:jc w:val="left"/>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搬运下楼，运输、搬运到仓库集中放置，确保无损。</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4289451A"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368</w:t>
            </w:r>
          </w:p>
        </w:tc>
        <w:tc>
          <w:tcPr>
            <w:tcW w:w="473"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32FBBB74"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把</w:t>
            </w:r>
          </w:p>
        </w:tc>
      </w:tr>
      <w:tr w:rsidR="004C1287" w14:paraId="67B2AE8B" w14:textId="77777777">
        <w:trPr>
          <w:trHeight w:val="1796"/>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6C3730FC" w14:textId="77777777" w:rsidR="004C1287" w:rsidRDefault="00000000">
            <w:pPr>
              <w:widowControl/>
              <w:jc w:val="center"/>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4</w:t>
            </w:r>
          </w:p>
        </w:tc>
        <w:tc>
          <w:tcPr>
            <w:tcW w:w="128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4C5EF89F"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床板</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43F169AF"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noProof/>
              </w:rPr>
              <w:drawing>
                <wp:inline distT="0" distB="0" distL="114300" distR="114300" wp14:anchorId="325D22DC" wp14:editId="3A0F294A">
                  <wp:extent cx="1287780" cy="602615"/>
                  <wp:effectExtent l="0" t="0" r="7620" b="6985"/>
                  <wp:docPr id="1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pic:cNvPicPr>
                            <a:picLocks noChangeAspect="1"/>
                          </pic:cNvPicPr>
                        </pic:nvPicPr>
                        <pic:blipFill>
                          <a:blip r:embed="rId13"/>
                          <a:stretch>
                            <a:fillRect/>
                          </a:stretch>
                        </pic:blipFill>
                        <pic:spPr>
                          <a:xfrm>
                            <a:off x="0" y="0"/>
                            <a:ext cx="1287780" cy="602615"/>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11651A31" w14:textId="77777777" w:rsidR="004C1287" w:rsidRDefault="00000000">
            <w:pPr>
              <w:widowControl/>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1950×850mm</w:t>
            </w:r>
          </w:p>
          <w:p w14:paraId="3129691D" w14:textId="77777777" w:rsidR="004C1287" w:rsidRDefault="00000000">
            <w:pPr>
              <w:widowControl/>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（具体尺寸与床架相吻合为准）</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4F713210"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搬运下楼，运输、搬运到仓库集中放置，确保无损。</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367C7EE4"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368</w:t>
            </w:r>
          </w:p>
        </w:tc>
        <w:tc>
          <w:tcPr>
            <w:tcW w:w="473"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2CEBE254"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sz w:val="20"/>
                <w:szCs w:val="20"/>
              </w:rPr>
              <w:t>块</w:t>
            </w:r>
          </w:p>
        </w:tc>
      </w:tr>
      <w:tr w:rsidR="004C1287" w14:paraId="71C7398E" w14:textId="77777777">
        <w:trPr>
          <w:trHeight w:val="882"/>
        </w:trPr>
        <w:tc>
          <w:tcPr>
            <w:tcW w:w="8856" w:type="dxa"/>
            <w:gridSpan w:val="7"/>
            <w:tcBorders>
              <w:top w:val="single" w:sz="4" w:space="0" w:color="000000"/>
              <w:left w:val="single" w:sz="4" w:space="0" w:color="000000"/>
              <w:bottom w:val="single" w:sz="4" w:space="0" w:color="000000"/>
              <w:right w:val="single" w:sz="4" w:space="0" w:color="000000"/>
              <w:tl2br w:val="nil"/>
              <w:tr2bl w:val="nil"/>
            </w:tcBorders>
            <w:noWrap/>
            <w:vAlign w:val="center"/>
          </w:tcPr>
          <w:p w14:paraId="0A10FF77" w14:textId="77777777" w:rsidR="004C1287" w:rsidRDefault="00000000">
            <w:pPr>
              <w:widowControl/>
              <w:jc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学生寝室4人间新家具135间</w:t>
            </w:r>
          </w:p>
        </w:tc>
      </w:tr>
      <w:tr w:rsidR="004C1287" w14:paraId="676EB0BF" w14:textId="77777777">
        <w:trPr>
          <w:trHeight w:val="1782"/>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4607A7CA"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5</w:t>
            </w:r>
          </w:p>
        </w:tc>
        <w:tc>
          <w:tcPr>
            <w:tcW w:w="128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6413CCE5"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 xml:space="preserve">二床位连体床架（含床板） </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2629EDBA"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noProof/>
                <w:color w:val="000000"/>
                <w:sz w:val="20"/>
                <w:szCs w:val="20"/>
              </w:rPr>
              <w:drawing>
                <wp:inline distT="0" distB="0" distL="114300" distR="114300" wp14:anchorId="72AFCDC7" wp14:editId="5D763996">
                  <wp:extent cx="1208405" cy="906780"/>
                  <wp:effectExtent l="0" t="0" r="10795" b="7620"/>
                  <wp:docPr id="13" name="图片 25" descr="7dcda2b68a8654570b73f77c5912cb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5" descr="7dcda2b68a8654570b73f77c5912cb2a"/>
                          <pic:cNvPicPr>
                            <a:picLocks noChangeAspect="1"/>
                          </pic:cNvPicPr>
                        </pic:nvPicPr>
                        <pic:blipFill>
                          <a:blip r:embed="rId14"/>
                          <a:stretch>
                            <a:fillRect/>
                          </a:stretch>
                        </pic:blipFill>
                        <pic:spPr>
                          <a:xfrm>
                            <a:off x="0" y="0"/>
                            <a:ext cx="1208405" cy="906780"/>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5640D702" w14:textId="77777777" w:rsidR="004C1287" w:rsidRDefault="00000000">
            <w:pPr>
              <w:widowControl/>
              <w:jc w:val="center"/>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3930×900×2265mm</w:t>
            </w:r>
          </w:p>
          <w:p w14:paraId="53F7E853" w14:textId="77777777" w:rsidR="004C1287" w:rsidRDefault="00000000">
            <w:pPr>
              <w:widowControl/>
              <w:jc w:val="center"/>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（每组含2块床板，具体尺寸与床架相吻合为准）</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39C7FBD9" w14:textId="77777777" w:rsidR="004C1287" w:rsidRDefault="00000000">
            <w:pPr>
              <w:widowControl/>
              <w:jc w:val="left"/>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家具打包整理、拆卸，搬运上楼，组装复原，确保无损。</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7C0537BE"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270</w:t>
            </w:r>
          </w:p>
        </w:tc>
        <w:tc>
          <w:tcPr>
            <w:tcW w:w="473" w:type="dxa"/>
            <w:tcBorders>
              <w:top w:val="single" w:sz="4" w:space="0" w:color="000000"/>
              <w:left w:val="single" w:sz="4" w:space="0" w:color="000000"/>
              <w:bottom w:val="single" w:sz="4" w:space="0" w:color="000000"/>
              <w:right w:val="single" w:sz="4" w:space="0" w:color="000000"/>
              <w:tl2br w:val="nil"/>
              <w:tr2bl w:val="nil"/>
            </w:tcBorders>
            <w:vAlign w:val="center"/>
          </w:tcPr>
          <w:p w14:paraId="18BB6655"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sz w:val="20"/>
                <w:szCs w:val="20"/>
              </w:rPr>
              <w:t>组</w:t>
            </w:r>
          </w:p>
        </w:tc>
      </w:tr>
      <w:tr w:rsidR="004C1287" w14:paraId="5D4169C8" w14:textId="77777777">
        <w:trPr>
          <w:trHeight w:val="1520"/>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485537F2"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6</w:t>
            </w:r>
          </w:p>
        </w:tc>
        <w:tc>
          <w:tcPr>
            <w:tcW w:w="128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1EB5AE50"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全铝多功能组合柜</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003EFD48" w14:textId="77777777" w:rsidR="004C1287" w:rsidRDefault="00000000">
            <w:pPr>
              <w:widowControl/>
              <w:textAlignment w:val="center"/>
              <w:rPr>
                <w:rFonts w:ascii="仿宋" w:eastAsia="仿宋" w:hAnsi="仿宋" w:cs="仿宋" w:hint="eastAsia"/>
                <w:color w:val="000000"/>
                <w:sz w:val="20"/>
                <w:szCs w:val="20"/>
              </w:rPr>
            </w:pPr>
            <w:r>
              <w:rPr>
                <w:rFonts w:ascii="仿宋" w:eastAsia="仿宋" w:hAnsi="仿宋" w:cs="仿宋" w:hint="eastAsia"/>
                <w:noProof/>
              </w:rPr>
              <w:drawing>
                <wp:inline distT="0" distB="0" distL="114300" distR="114300" wp14:anchorId="1B8C17B8" wp14:editId="6876BAB8">
                  <wp:extent cx="1146810" cy="915670"/>
                  <wp:effectExtent l="0" t="0" r="15240" b="17780"/>
                  <wp:docPr id="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6"/>
                          <pic:cNvPicPr>
                            <a:picLocks noChangeAspect="1"/>
                          </pic:cNvPicPr>
                        </pic:nvPicPr>
                        <pic:blipFill>
                          <a:blip r:embed="rId15"/>
                          <a:stretch>
                            <a:fillRect/>
                          </a:stretch>
                        </pic:blipFill>
                        <pic:spPr>
                          <a:xfrm>
                            <a:off x="0" y="0"/>
                            <a:ext cx="1146810" cy="915670"/>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4493DBA6" w14:textId="77777777" w:rsidR="004C1287" w:rsidRDefault="00000000">
            <w:pPr>
              <w:widowControl/>
              <w:jc w:val="center"/>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1900×850×1750mm</w:t>
            </w:r>
          </w:p>
          <w:p w14:paraId="243AA007" w14:textId="77777777" w:rsidR="004C1287" w:rsidRDefault="00000000">
            <w:pPr>
              <w:widowControl/>
              <w:jc w:val="center"/>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（具体尺寸与床架相吻合为准）</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77797525" w14:textId="77777777" w:rsidR="004C1287" w:rsidRDefault="00000000">
            <w:pPr>
              <w:widowControl/>
              <w:jc w:val="left"/>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家具打包整理、拆卸，搬运上楼，组装复原，确保无损。</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216A935B"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540</w:t>
            </w:r>
          </w:p>
        </w:tc>
        <w:tc>
          <w:tcPr>
            <w:tcW w:w="473" w:type="dxa"/>
            <w:tcBorders>
              <w:top w:val="single" w:sz="4" w:space="0" w:color="000000"/>
              <w:left w:val="single" w:sz="4" w:space="0" w:color="000000"/>
              <w:bottom w:val="single" w:sz="4" w:space="0" w:color="000000"/>
              <w:right w:val="single" w:sz="4" w:space="0" w:color="000000"/>
              <w:tl2br w:val="nil"/>
              <w:tr2bl w:val="nil"/>
            </w:tcBorders>
            <w:vAlign w:val="center"/>
          </w:tcPr>
          <w:p w14:paraId="66B4C819"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sz w:val="20"/>
                <w:szCs w:val="20"/>
              </w:rPr>
              <w:t>组</w:t>
            </w:r>
          </w:p>
        </w:tc>
      </w:tr>
      <w:tr w:rsidR="004C1287" w14:paraId="0E9C83F6" w14:textId="77777777">
        <w:trPr>
          <w:trHeight w:val="1643"/>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4E83EBD9"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7</w:t>
            </w:r>
          </w:p>
        </w:tc>
        <w:tc>
          <w:tcPr>
            <w:tcW w:w="128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25ECE5BA"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学生椅</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07C03E94"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noProof/>
              </w:rPr>
              <w:drawing>
                <wp:inline distT="0" distB="0" distL="114300" distR="114300" wp14:anchorId="2DE60C9F" wp14:editId="6D7EF930">
                  <wp:extent cx="991870" cy="1555115"/>
                  <wp:effectExtent l="0" t="0" r="17780" b="6985"/>
                  <wp:docPr id="1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7"/>
                          <pic:cNvPicPr>
                            <a:picLocks noChangeAspect="1"/>
                          </pic:cNvPicPr>
                        </pic:nvPicPr>
                        <pic:blipFill>
                          <a:blip r:embed="rId16"/>
                          <a:stretch>
                            <a:fillRect/>
                          </a:stretch>
                        </pic:blipFill>
                        <pic:spPr>
                          <a:xfrm>
                            <a:off x="0" y="0"/>
                            <a:ext cx="991870" cy="1555115"/>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344C444D"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常规</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667EF279" w14:textId="77777777" w:rsidR="004C1287" w:rsidRDefault="00000000">
            <w:pPr>
              <w:widowControl/>
              <w:jc w:val="left"/>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家具打包整理、拆卸，搬运上楼，确保无损。</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5704C183"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540</w:t>
            </w:r>
          </w:p>
        </w:tc>
        <w:tc>
          <w:tcPr>
            <w:tcW w:w="473" w:type="dxa"/>
            <w:tcBorders>
              <w:top w:val="single" w:sz="4" w:space="0" w:color="000000"/>
              <w:left w:val="single" w:sz="4" w:space="0" w:color="000000"/>
              <w:bottom w:val="single" w:sz="4" w:space="0" w:color="000000"/>
              <w:right w:val="single" w:sz="4" w:space="0" w:color="000000"/>
              <w:tl2br w:val="nil"/>
              <w:tr2bl w:val="nil"/>
            </w:tcBorders>
            <w:vAlign w:val="center"/>
          </w:tcPr>
          <w:p w14:paraId="1AF5426D"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sz w:val="20"/>
                <w:szCs w:val="20"/>
              </w:rPr>
              <w:t>把</w:t>
            </w:r>
          </w:p>
        </w:tc>
      </w:tr>
      <w:tr w:rsidR="004C1287" w14:paraId="3C48E238" w14:textId="77777777">
        <w:trPr>
          <w:trHeight w:val="2059"/>
        </w:trPr>
        <w:tc>
          <w:tcPr>
            <w:tcW w:w="618"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736F29DD"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8</w:t>
            </w:r>
          </w:p>
        </w:tc>
        <w:tc>
          <w:tcPr>
            <w:tcW w:w="128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2C6131D4" w14:textId="77777777" w:rsidR="004C1287" w:rsidRDefault="00000000">
            <w:pPr>
              <w:widowControl/>
              <w:jc w:val="left"/>
              <w:textAlignment w:val="center"/>
              <w:rPr>
                <w:rFonts w:ascii="仿宋" w:eastAsia="仿宋" w:hAnsi="仿宋" w:cs="仿宋" w:hint="eastAsia"/>
                <w:color w:val="000000"/>
                <w:kern w:val="0"/>
                <w:sz w:val="20"/>
                <w:szCs w:val="20"/>
                <w:lang w:bidi="ar"/>
              </w:rPr>
            </w:pPr>
            <w:r>
              <w:rPr>
                <w:rFonts w:ascii="仿宋" w:eastAsia="仿宋" w:hAnsi="仿宋" w:cs="仿宋" w:hint="eastAsia"/>
                <w:color w:val="000000"/>
                <w:kern w:val="0"/>
                <w:sz w:val="20"/>
                <w:szCs w:val="20"/>
                <w:lang w:bidi="ar"/>
              </w:rPr>
              <w:t>行李架</w:t>
            </w:r>
          </w:p>
        </w:tc>
        <w:tc>
          <w:tcPr>
            <w:tcW w:w="2054" w:type="dxa"/>
            <w:tcBorders>
              <w:top w:val="single" w:sz="4" w:space="0" w:color="000000"/>
              <w:left w:val="single" w:sz="4" w:space="0" w:color="000000"/>
              <w:bottom w:val="single" w:sz="4" w:space="0" w:color="000000"/>
              <w:right w:val="single" w:sz="4" w:space="0" w:color="000000"/>
              <w:tl2br w:val="nil"/>
              <w:tr2bl w:val="nil"/>
            </w:tcBorders>
            <w:vAlign w:val="center"/>
          </w:tcPr>
          <w:p w14:paraId="1C874232" w14:textId="77777777" w:rsidR="004C1287" w:rsidRDefault="00000000">
            <w:pPr>
              <w:widowControl/>
              <w:textAlignment w:val="center"/>
              <w:rPr>
                <w:rFonts w:ascii="仿宋" w:eastAsia="仿宋" w:hAnsi="仿宋" w:cs="仿宋" w:hint="eastAsia"/>
                <w:color w:val="000000"/>
                <w:sz w:val="20"/>
                <w:szCs w:val="20"/>
              </w:rPr>
            </w:pPr>
            <w:r>
              <w:rPr>
                <w:rFonts w:ascii="仿宋" w:eastAsia="仿宋" w:hAnsi="仿宋" w:cs="仿宋" w:hint="eastAsia"/>
                <w:noProof/>
                <w:color w:val="000000"/>
                <w:sz w:val="20"/>
                <w:szCs w:val="20"/>
              </w:rPr>
              <w:drawing>
                <wp:inline distT="0" distB="0" distL="114300" distR="114300" wp14:anchorId="3B2AA6F1" wp14:editId="6E5332CE">
                  <wp:extent cx="1006475" cy="1736090"/>
                  <wp:effectExtent l="0" t="0" r="3175" b="16510"/>
                  <wp:docPr id="1" name="图片 24" descr="4fb5d83baf17a18db0e5aa2906d7cb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4" descr="4fb5d83baf17a18db0e5aa2906d7cb65"/>
                          <pic:cNvPicPr>
                            <a:picLocks noChangeAspect="1"/>
                          </pic:cNvPicPr>
                        </pic:nvPicPr>
                        <pic:blipFill>
                          <a:blip r:embed="rId17"/>
                          <a:stretch>
                            <a:fillRect/>
                          </a:stretch>
                        </pic:blipFill>
                        <pic:spPr>
                          <a:xfrm>
                            <a:off x="0" y="0"/>
                            <a:ext cx="1006475" cy="1736090"/>
                          </a:xfrm>
                          <a:prstGeom prst="rect">
                            <a:avLst/>
                          </a:prstGeom>
                          <a:noFill/>
                          <a:ln>
                            <a:noFill/>
                          </a:ln>
                        </pic:spPr>
                      </pic:pic>
                    </a:graphicData>
                  </a:graphic>
                </wp:inline>
              </w:drawing>
            </w:r>
          </w:p>
        </w:tc>
        <w:tc>
          <w:tcPr>
            <w:tcW w:w="2031" w:type="dxa"/>
            <w:tcBorders>
              <w:top w:val="single" w:sz="4" w:space="0" w:color="000000"/>
              <w:left w:val="single" w:sz="4" w:space="0" w:color="000000"/>
              <w:bottom w:val="single" w:sz="4" w:space="0" w:color="000000"/>
              <w:right w:val="single" w:sz="4" w:space="0" w:color="000000"/>
              <w:tl2br w:val="nil"/>
              <w:tr2bl w:val="nil"/>
            </w:tcBorders>
            <w:vAlign w:val="center"/>
          </w:tcPr>
          <w:p w14:paraId="3BCCFC27"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600×750×1800mm</w:t>
            </w:r>
          </w:p>
        </w:tc>
        <w:tc>
          <w:tcPr>
            <w:tcW w:w="1800" w:type="dxa"/>
            <w:tcBorders>
              <w:top w:val="single" w:sz="4" w:space="0" w:color="000000"/>
              <w:left w:val="single" w:sz="4" w:space="0" w:color="000000"/>
              <w:bottom w:val="single" w:sz="4" w:space="0" w:color="000000"/>
              <w:right w:val="single" w:sz="4" w:space="0" w:color="000000"/>
              <w:tl2br w:val="nil"/>
              <w:tr2bl w:val="nil"/>
            </w:tcBorders>
            <w:vAlign w:val="center"/>
          </w:tcPr>
          <w:p w14:paraId="34F0CE72" w14:textId="77777777" w:rsidR="004C1287" w:rsidRDefault="00000000">
            <w:pPr>
              <w:widowControl/>
              <w:jc w:val="left"/>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家具打包整理、拆卸，搬运上楼，确保无损。</w:t>
            </w:r>
          </w:p>
        </w:tc>
        <w:tc>
          <w:tcPr>
            <w:tcW w:w="600" w:type="dxa"/>
            <w:tcBorders>
              <w:top w:val="single" w:sz="4" w:space="0" w:color="000000"/>
              <w:left w:val="single" w:sz="4" w:space="0" w:color="000000"/>
              <w:bottom w:val="single" w:sz="4" w:space="0" w:color="000000"/>
              <w:right w:val="single" w:sz="4" w:space="0" w:color="000000"/>
              <w:tl2br w:val="nil"/>
              <w:tr2bl w:val="nil"/>
            </w:tcBorders>
            <w:noWrap/>
            <w:vAlign w:val="center"/>
          </w:tcPr>
          <w:p w14:paraId="6BF13E9C" w14:textId="77777777" w:rsidR="004C1287"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hint="eastAsia"/>
                <w:color w:val="000000"/>
                <w:kern w:val="0"/>
                <w:sz w:val="20"/>
                <w:szCs w:val="20"/>
                <w:lang w:bidi="ar"/>
              </w:rPr>
              <w:t>135</w:t>
            </w:r>
          </w:p>
        </w:tc>
        <w:tc>
          <w:tcPr>
            <w:tcW w:w="473" w:type="dxa"/>
            <w:tcBorders>
              <w:top w:val="single" w:sz="4" w:space="0" w:color="000000"/>
              <w:left w:val="single" w:sz="4" w:space="0" w:color="000000"/>
              <w:bottom w:val="single" w:sz="4" w:space="0" w:color="000000"/>
              <w:right w:val="single" w:sz="4" w:space="0" w:color="000000"/>
              <w:tl2br w:val="nil"/>
              <w:tr2bl w:val="nil"/>
            </w:tcBorders>
            <w:vAlign w:val="center"/>
          </w:tcPr>
          <w:p w14:paraId="28B4D6BB" w14:textId="77777777" w:rsidR="004C1287" w:rsidRDefault="00000000">
            <w:pPr>
              <w:widowControl/>
              <w:jc w:val="center"/>
              <w:textAlignment w:val="center"/>
              <w:rPr>
                <w:rFonts w:ascii="仿宋" w:eastAsia="仿宋" w:hAnsi="仿宋" w:cs="仿宋" w:hint="eastAsia"/>
                <w:color w:val="000000"/>
                <w:sz w:val="20"/>
                <w:szCs w:val="20"/>
              </w:rPr>
            </w:pPr>
            <w:proofErr w:type="gramStart"/>
            <w:r>
              <w:rPr>
                <w:rFonts w:ascii="仿宋" w:eastAsia="仿宋" w:hAnsi="仿宋" w:cs="仿宋" w:hint="eastAsia"/>
                <w:color w:val="000000"/>
                <w:sz w:val="20"/>
                <w:szCs w:val="20"/>
              </w:rPr>
              <w:t>个</w:t>
            </w:r>
            <w:proofErr w:type="gramEnd"/>
          </w:p>
        </w:tc>
      </w:tr>
    </w:tbl>
    <w:p w14:paraId="1BCB00D5" w14:textId="77777777" w:rsidR="004C1287" w:rsidRDefault="00000000">
      <w:pPr>
        <w:spacing w:line="360" w:lineRule="auto"/>
        <w:jc w:val="left"/>
        <w:rPr>
          <w:rFonts w:ascii="仿宋" w:eastAsia="仿宋" w:hAnsi="仿宋" w:cs="仿宋" w:hint="eastAsia"/>
          <w:bCs/>
          <w:sz w:val="24"/>
        </w:rPr>
      </w:pPr>
      <w:r>
        <w:rPr>
          <w:rFonts w:ascii="仿宋" w:eastAsia="仿宋" w:hAnsi="仿宋" w:cs="仿宋" w:hint="eastAsia"/>
          <w:bCs/>
          <w:sz w:val="24"/>
        </w:rPr>
        <w:lastRenderedPageBreak/>
        <w:t>附件2：</w:t>
      </w:r>
    </w:p>
    <w:p w14:paraId="10BA56D2" w14:textId="77777777" w:rsidR="004C1287" w:rsidRDefault="00000000">
      <w:pPr>
        <w:pStyle w:val="1"/>
        <w:jc w:val="center"/>
        <w:rPr>
          <w:sz w:val="36"/>
          <w:szCs w:val="21"/>
        </w:rPr>
      </w:pPr>
      <w:r>
        <w:rPr>
          <w:rFonts w:hint="eastAsia"/>
          <w:sz w:val="36"/>
          <w:szCs w:val="21"/>
        </w:rPr>
        <w:t>第三章</w:t>
      </w:r>
      <w:r>
        <w:rPr>
          <w:rFonts w:hint="eastAsia"/>
          <w:sz w:val="36"/>
          <w:szCs w:val="21"/>
        </w:rPr>
        <w:t xml:space="preserve"> </w:t>
      </w:r>
      <w:r>
        <w:rPr>
          <w:rFonts w:hint="eastAsia"/>
          <w:sz w:val="36"/>
          <w:szCs w:val="21"/>
        </w:rPr>
        <w:t>评标办法及评分标准</w:t>
      </w:r>
    </w:p>
    <w:p w14:paraId="22B09F38"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为公正、公平、科学地选择中标人，根据《中华人民共和国政府采购法》等有关法律法规的规定，并结合本项目的实际，制定本办法。</w:t>
      </w:r>
    </w:p>
    <w:p w14:paraId="7D03CBAF" w14:textId="77777777" w:rsidR="004C1287" w:rsidRDefault="00000000">
      <w:pPr>
        <w:spacing w:line="360" w:lineRule="auto"/>
        <w:jc w:val="left"/>
        <w:rPr>
          <w:rFonts w:ascii="仿宋" w:eastAsia="仿宋" w:hAnsi="仿宋" w:cs="仿宋" w:hint="eastAsia"/>
          <w:b/>
          <w:bCs/>
          <w:color w:val="000000"/>
          <w:kern w:val="0"/>
          <w:sz w:val="28"/>
          <w:szCs w:val="28"/>
          <w:shd w:val="clear" w:color="auto" w:fill="FFFFFF"/>
          <w:lang w:bidi="ar"/>
        </w:rPr>
      </w:pPr>
      <w:r>
        <w:rPr>
          <w:rFonts w:ascii="仿宋" w:eastAsia="仿宋" w:hAnsi="仿宋" w:cs="仿宋" w:hint="eastAsia"/>
          <w:b/>
          <w:bCs/>
          <w:color w:val="000000"/>
          <w:kern w:val="0"/>
          <w:sz w:val="28"/>
          <w:szCs w:val="28"/>
          <w:shd w:val="clear" w:color="auto" w:fill="FFFFFF"/>
          <w:lang w:bidi="ar"/>
        </w:rPr>
        <w:t>一、总则</w:t>
      </w:r>
    </w:p>
    <w:p w14:paraId="1CFF48B0"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本次评标采用综合评分法，合格投标人的评标得分为各项目汇总得分，按评标得分由高到低顺序排列，得分相同的，按投标报价由低到高顺序排列；得分且投标报价相同的，按技术得分由高到低顺序排列；</w:t>
      </w:r>
      <w:proofErr w:type="gramStart"/>
      <w:r>
        <w:rPr>
          <w:rFonts w:ascii="仿宋" w:eastAsia="仿宋" w:hAnsi="仿宋" w:cs="仿宋" w:hint="eastAsia"/>
          <w:color w:val="000000"/>
          <w:kern w:val="0"/>
          <w:sz w:val="24"/>
          <w:shd w:val="clear" w:color="auto" w:fill="FFFFFF"/>
          <w:lang w:bidi="ar"/>
        </w:rPr>
        <w:t>得分仍</w:t>
      </w:r>
      <w:proofErr w:type="gramEnd"/>
      <w:r>
        <w:rPr>
          <w:rFonts w:ascii="仿宋" w:eastAsia="仿宋" w:hAnsi="仿宋" w:cs="仿宋" w:hint="eastAsia"/>
          <w:color w:val="000000"/>
          <w:kern w:val="0"/>
          <w:sz w:val="24"/>
          <w:shd w:val="clear" w:color="auto" w:fill="FFFFFF"/>
          <w:lang w:bidi="ar"/>
        </w:rPr>
        <w:t>相同的，由评标委员会决定。本项目由采购人授权评标委员会直接确定排名第一的投标人为中标人。投标文件满足招标文件全部实质性要求，</w:t>
      </w:r>
      <w:proofErr w:type="gramStart"/>
      <w:r>
        <w:rPr>
          <w:rFonts w:ascii="仿宋" w:eastAsia="仿宋" w:hAnsi="仿宋" w:cs="仿宋" w:hint="eastAsia"/>
          <w:color w:val="000000"/>
          <w:kern w:val="0"/>
          <w:sz w:val="24"/>
          <w:shd w:val="clear" w:color="auto" w:fill="FFFFFF"/>
          <w:lang w:bidi="ar"/>
        </w:rPr>
        <w:t>且按照</w:t>
      </w:r>
      <w:proofErr w:type="gramEnd"/>
      <w:r>
        <w:rPr>
          <w:rFonts w:ascii="仿宋" w:eastAsia="仿宋" w:hAnsi="仿宋" w:cs="仿宋" w:hint="eastAsia"/>
          <w:color w:val="000000"/>
          <w:kern w:val="0"/>
          <w:sz w:val="24"/>
          <w:shd w:val="clear" w:color="auto" w:fill="FFFFFF"/>
          <w:lang w:bidi="ar"/>
        </w:rPr>
        <w:t>评审因素的量化指标评审得分最高的投标人为排名第一的中标候选人。排名依次类推，按照上述规定如出现并列情况，由评审委员会抽签决定中标候选人次序。评分过程中采用四舍五入法，并保留小数2位。</w:t>
      </w:r>
    </w:p>
    <w:p w14:paraId="25FF034D"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投标人评标综合得分=价格分+技术、商务、资信及其他分</w:t>
      </w:r>
    </w:p>
    <w:p w14:paraId="67289651" w14:textId="77777777" w:rsidR="004C1287" w:rsidRDefault="00000000">
      <w:pPr>
        <w:spacing w:line="360" w:lineRule="auto"/>
        <w:jc w:val="left"/>
        <w:rPr>
          <w:rFonts w:ascii="仿宋" w:eastAsia="仿宋" w:hAnsi="仿宋" w:cs="仿宋" w:hint="eastAsia"/>
          <w:b/>
          <w:bCs/>
          <w:color w:val="000000"/>
          <w:kern w:val="0"/>
          <w:sz w:val="28"/>
          <w:szCs w:val="28"/>
          <w:shd w:val="clear" w:color="auto" w:fill="FFFFFF"/>
          <w:lang w:bidi="ar"/>
        </w:rPr>
      </w:pPr>
      <w:r>
        <w:rPr>
          <w:rFonts w:ascii="仿宋" w:eastAsia="仿宋" w:hAnsi="仿宋" w:cs="仿宋" w:hint="eastAsia"/>
          <w:b/>
          <w:bCs/>
          <w:color w:val="000000"/>
          <w:kern w:val="0"/>
          <w:sz w:val="28"/>
          <w:szCs w:val="28"/>
          <w:shd w:val="clear" w:color="auto" w:fill="FFFFFF"/>
          <w:lang w:bidi="ar"/>
        </w:rPr>
        <w:t>二、评标内容及标准</w:t>
      </w:r>
    </w:p>
    <w:p w14:paraId="4DDF10D4" w14:textId="77777777" w:rsidR="004C1287" w:rsidRDefault="00000000">
      <w:pPr>
        <w:spacing w:line="360" w:lineRule="auto"/>
        <w:ind w:firstLineChars="200" w:firstLine="482"/>
        <w:jc w:val="left"/>
        <w:rPr>
          <w:rFonts w:ascii="仿宋" w:eastAsia="仿宋" w:hAnsi="仿宋" w:cs="仿宋" w:hint="eastAsia"/>
          <w:b/>
          <w:bCs/>
          <w:color w:val="000000"/>
          <w:kern w:val="0"/>
          <w:sz w:val="24"/>
          <w:shd w:val="clear" w:color="auto" w:fill="FFFFFF"/>
          <w:lang w:bidi="ar"/>
        </w:rPr>
      </w:pPr>
      <w:r>
        <w:rPr>
          <w:rFonts w:ascii="仿宋" w:eastAsia="仿宋" w:hAnsi="仿宋" w:cs="仿宋" w:hint="eastAsia"/>
          <w:b/>
          <w:bCs/>
          <w:color w:val="000000"/>
          <w:kern w:val="0"/>
          <w:sz w:val="24"/>
          <w:shd w:val="clear" w:color="auto" w:fill="FFFFFF"/>
          <w:lang w:bidi="ar"/>
        </w:rPr>
        <w:t>1、价格分（20分）</w:t>
      </w:r>
    </w:p>
    <w:p w14:paraId="4654F9AB"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价格分采用低价优先法计算，取所有有效投标人中投标价格最低的投标报价为评标基准价，其他投标人的价格</w:t>
      </w:r>
      <w:proofErr w:type="gramStart"/>
      <w:r>
        <w:rPr>
          <w:rFonts w:ascii="仿宋" w:eastAsia="仿宋" w:hAnsi="仿宋" w:cs="仿宋" w:hint="eastAsia"/>
          <w:color w:val="000000"/>
          <w:kern w:val="0"/>
          <w:sz w:val="24"/>
          <w:shd w:val="clear" w:color="auto" w:fill="FFFFFF"/>
          <w:lang w:bidi="ar"/>
        </w:rPr>
        <w:t>分按照</w:t>
      </w:r>
      <w:proofErr w:type="gramEnd"/>
      <w:r>
        <w:rPr>
          <w:rFonts w:ascii="仿宋" w:eastAsia="仿宋" w:hAnsi="仿宋" w:cs="仿宋" w:hint="eastAsia"/>
          <w:color w:val="000000"/>
          <w:kern w:val="0"/>
          <w:sz w:val="24"/>
          <w:shd w:val="clear" w:color="auto" w:fill="FFFFFF"/>
          <w:lang w:bidi="ar"/>
        </w:rPr>
        <w:t>下列公式计算：</w:t>
      </w:r>
    </w:p>
    <w:p w14:paraId="5D295582"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价格分=（评标基准价/投标报价）×20×100%</w:t>
      </w:r>
    </w:p>
    <w:p w14:paraId="7FDDC8DB"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2131233B" w14:textId="77777777" w:rsidR="004C1287" w:rsidRDefault="00000000">
      <w:pPr>
        <w:spacing w:line="360" w:lineRule="auto"/>
        <w:ind w:firstLineChars="200" w:firstLine="482"/>
        <w:jc w:val="left"/>
        <w:rPr>
          <w:rFonts w:ascii="仿宋" w:eastAsia="仿宋" w:hAnsi="仿宋" w:cs="仿宋" w:hint="eastAsia"/>
          <w:b/>
          <w:bCs/>
          <w:color w:val="000000"/>
          <w:kern w:val="0"/>
          <w:sz w:val="24"/>
          <w:shd w:val="clear" w:color="auto" w:fill="FFFFFF"/>
          <w:lang w:bidi="ar"/>
        </w:rPr>
      </w:pPr>
      <w:r>
        <w:rPr>
          <w:rFonts w:ascii="仿宋" w:eastAsia="仿宋" w:hAnsi="仿宋" w:cs="仿宋" w:hint="eastAsia"/>
          <w:b/>
          <w:bCs/>
          <w:color w:val="000000"/>
          <w:kern w:val="0"/>
          <w:sz w:val="24"/>
          <w:shd w:val="clear" w:color="auto" w:fill="FFFFFF"/>
          <w:lang w:bidi="ar"/>
        </w:rPr>
        <w:t>2、技术、商务、资信及其他分（80分）</w:t>
      </w:r>
    </w:p>
    <w:p w14:paraId="5A7B7665"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技术、商务、资信及其他</w:t>
      </w:r>
      <w:proofErr w:type="gramStart"/>
      <w:r>
        <w:rPr>
          <w:rFonts w:ascii="仿宋" w:eastAsia="仿宋" w:hAnsi="仿宋" w:cs="仿宋" w:hint="eastAsia"/>
          <w:color w:val="000000"/>
          <w:kern w:val="0"/>
          <w:sz w:val="24"/>
          <w:shd w:val="clear" w:color="auto" w:fill="FFFFFF"/>
          <w:lang w:bidi="ar"/>
        </w:rPr>
        <w:t>分按照</w:t>
      </w:r>
      <w:proofErr w:type="gramEnd"/>
      <w:r>
        <w:rPr>
          <w:rFonts w:ascii="仿宋" w:eastAsia="仿宋" w:hAnsi="仿宋" w:cs="仿宋" w:hint="eastAsia"/>
          <w:color w:val="000000"/>
          <w:kern w:val="0"/>
          <w:sz w:val="24"/>
          <w:shd w:val="clear" w:color="auto" w:fill="FFFFFF"/>
          <w:lang w:bidi="ar"/>
        </w:rPr>
        <w:t>评标委员会成员的独立评分结果汇总数的算术平均分计算，计算公式为:</w:t>
      </w:r>
    </w:p>
    <w:p w14:paraId="2D8A218B" w14:textId="77777777" w:rsidR="004C1287" w:rsidRDefault="00000000">
      <w:pPr>
        <w:spacing w:line="360" w:lineRule="auto"/>
        <w:ind w:firstLineChars="200" w:firstLine="480"/>
        <w:jc w:val="left"/>
        <w:rPr>
          <w:rFonts w:ascii="仿宋" w:eastAsia="仿宋" w:hAnsi="仿宋" w:cs="仿宋" w:hint="eastAsia"/>
          <w:color w:val="000000"/>
          <w:kern w:val="0"/>
          <w:sz w:val="24"/>
          <w:shd w:val="clear" w:color="auto" w:fill="FFFFFF"/>
          <w:lang w:bidi="ar"/>
        </w:rPr>
      </w:pPr>
      <w:r>
        <w:rPr>
          <w:rFonts w:ascii="仿宋" w:eastAsia="仿宋" w:hAnsi="仿宋" w:cs="仿宋" w:hint="eastAsia"/>
          <w:color w:val="000000"/>
          <w:kern w:val="0"/>
          <w:sz w:val="24"/>
          <w:shd w:val="clear" w:color="auto" w:fill="FFFFFF"/>
          <w:lang w:bidi="ar"/>
        </w:rPr>
        <w:t>技术、商务、资信及其他分=评标委员会所有成员评分合计数/评标委员会组成人员数</w:t>
      </w:r>
    </w:p>
    <w:p w14:paraId="25F3C9C8" w14:textId="77777777" w:rsidR="004C1287" w:rsidRDefault="004C1287"/>
    <w:p w14:paraId="629F2925" w14:textId="77777777" w:rsidR="004C1287" w:rsidRDefault="004C1287">
      <w:pPr>
        <w:pStyle w:val="a3"/>
      </w:pPr>
    </w:p>
    <w:p w14:paraId="6AE736F7" w14:textId="77777777" w:rsidR="004C1287" w:rsidRDefault="00000000">
      <w:pPr>
        <w:pStyle w:val="3"/>
        <w:jc w:val="center"/>
      </w:pPr>
      <w:r>
        <w:rPr>
          <w:rFonts w:hint="eastAsia"/>
        </w:rPr>
        <w:t>评分表（技术、商务、资信及其他分，共</w:t>
      </w:r>
      <w:r>
        <w:rPr>
          <w:rFonts w:hint="eastAsia"/>
        </w:rPr>
        <w:t>80</w:t>
      </w:r>
      <w:r>
        <w:rPr>
          <w:rFonts w:hint="eastAsia"/>
        </w:rPr>
        <w:t>分）</w:t>
      </w:r>
    </w:p>
    <w:tbl>
      <w:tblPr>
        <w:tblStyle w:val="ae"/>
        <w:tblW w:w="9055" w:type="dxa"/>
        <w:tblLayout w:type="fixed"/>
        <w:tblLook w:val="04A0" w:firstRow="1" w:lastRow="0" w:firstColumn="1" w:lastColumn="0" w:noHBand="0" w:noVBand="1"/>
      </w:tblPr>
      <w:tblGrid>
        <w:gridCol w:w="722"/>
        <w:gridCol w:w="1067"/>
        <w:gridCol w:w="6405"/>
        <w:gridCol w:w="861"/>
      </w:tblGrid>
      <w:tr w:rsidR="004C1287" w14:paraId="5F054C37" w14:textId="77777777">
        <w:trPr>
          <w:trHeight w:val="653"/>
        </w:trPr>
        <w:tc>
          <w:tcPr>
            <w:tcW w:w="722" w:type="dxa"/>
            <w:vAlign w:val="center"/>
          </w:tcPr>
          <w:p w14:paraId="089224E3" w14:textId="77777777" w:rsidR="004C1287" w:rsidRDefault="00000000">
            <w:pPr>
              <w:spacing w:line="360" w:lineRule="auto"/>
              <w:jc w:val="center"/>
              <w:rPr>
                <w:rFonts w:ascii="Times New Roman" w:eastAsia="仿宋" w:hAnsi="Times New Roman" w:cs="Times New Roman"/>
                <w:b/>
                <w:bCs/>
                <w:sz w:val="24"/>
              </w:rPr>
            </w:pPr>
            <w:r>
              <w:rPr>
                <w:rFonts w:ascii="仿宋" w:eastAsia="仿宋" w:hAnsi="仿宋" w:cs="仿宋" w:hint="eastAsia"/>
                <w:b/>
                <w:bCs/>
                <w:sz w:val="24"/>
              </w:rPr>
              <w:t>序号</w:t>
            </w:r>
          </w:p>
        </w:tc>
        <w:tc>
          <w:tcPr>
            <w:tcW w:w="1067" w:type="dxa"/>
            <w:vAlign w:val="center"/>
          </w:tcPr>
          <w:p w14:paraId="3DAB7747" w14:textId="77777777" w:rsidR="004C1287" w:rsidRDefault="00000000">
            <w:pPr>
              <w:spacing w:line="360" w:lineRule="auto"/>
              <w:jc w:val="center"/>
              <w:rPr>
                <w:rFonts w:ascii="Times New Roman" w:eastAsia="仿宋" w:hAnsi="Times New Roman" w:cs="Times New Roman"/>
                <w:b/>
                <w:bCs/>
                <w:sz w:val="24"/>
              </w:rPr>
            </w:pPr>
            <w:r>
              <w:rPr>
                <w:rFonts w:ascii="仿宋" w:eastAsia="仿宋" w:hAnsi="仿宋" w:cs="仿宋" w:hint="eastAsia"/>
                <w:b/>
                <w:bCs/>
                <w:sz w:val="24"/>
              </w:rPr>
              <w:t>评分项</w:t>
            </w:r>
          </w:p>
        </w:tc>
        <w:tc>
          <w:tcPr>
            <w:tcW w:w="6405" w:type="dxa"/>
            <w:vAlign w:val="center"/>
          </w:tcPr>
          <w:p w14:paraId="03A7C2F3" w14:textId="77777777" w:rsidR="004C1287" w:rsidRDefault="00000000">
            <w:pPr>
              <w:spacing w:line="360" w:lineRule="auto"/>
              <w:jc w:val="center"/>
              <w:rPr>
                <w:rFonts w:ascii="Times New Roman" w:eastAsia="仿宋" w:hAnsi="Times New Roman" w:cs="Times New Roman"/>
                <w:b/>
                <w:bCs/>
                <w:sz w:val="24"/>
              </w:rPr>
            </w:pPr>
            <w:r>
              <w:rPr>
                <w:rFonts w:ascii="仿宋" w:eastAsia="仿宋" w:hAnsi="仿宋" w:cs="仿宋" w:hint="eastAsia"/>
                <w:b/>
                <w:bCs/>
                <w:sz w:val="24"/>
              </w:rPr>
              <w:t>评分细则</w:t>
            </w:r>
          </w:p>
        </w:tc>
        <w:tc>
          <w:tcPr>
            <w:tcW w:w="861" w:type="dxa"/>
            <w:vAlign w:val="center"/>
          </w:tcPr>
          <w:p w14:paraId="3BB79A35" w14:textId="77777777" w:rsidR="004C1287" w:rsidRDefault="00000000">
            <w:pPr>
              <w:spacing w:line="360" w:lineRule="auto"/>
              <w:jc w:val="center"/>
              <w:rPr>
                <w:rFonts w:ascii="Times New Roman" w:eastAsia="仿宋" w:hAnsi="Times New Roman" w:cs="Times New Roman"/>
                <w:b/>
                <w:bCs/>
                <w:sz w:val="24"/>
              </w:rPr>
            </w:pPr>
            <w:r>
              <w:rPr>
                <w:rFonts w:ascii="仿宋" w:eastAsia="仿宋" w:hAnsi="仿宋" w:cs="仿宋" w:hint="eastAsia"/>
                <w:b/>
                <w:bCs/>
                <w:sz w:val="24"/>
              </w:rPr>
              <w:t>分值（分）</w:t>
            </w:r>
          </w:p>
        </w:tc>
      </w:tr>
      <w:tr w:rsidR="004C1287" w14:paraId="2331D171" w14:textId="77777777">
        <w:trPr>
          <w:trHeight w:val="653"/>
        </w:trPr>
        <w:tc>
          <w:tcPr>
            <w:tcW w:w="722" w:type="dxa"/>
            <w:vAlign w:val="center"/>
          </w:tcPr>
          <w:p w14:paraId="09AF2B64" w14:textId="77777777" w:rsidR="004C1287" w:rsidRDefault="00000000">
            <w:pPr>
              <w:spacing w:line="360" w:lineRule="auto"/>
              <w:jc w:val="center"/>
              <w:rPr>
                <w:rFonts w:ascii="仿宋" w:eastAsia="仿宋" w:hAnsi="仿宋" w:cs="仿宋" w:hint="eastAsia"/>
                <w:b/>
                <w:bCs/>
                <w:sz w:val="24"/>
              </w:rPr>
            </w:pPr>
            <w:r>
              <w:rPr>
                <w:rFonts w:ascii="Times New Roman" w:eastAsia="仿宋" w:hAnsi="Times New Roman" w:cs="Times New Roman"/>
                <w:b/>
                <w:bCs/>
                <w:sz w:val="24"/>
              </w:rPr>
              <w:t>1</w:t>
            </w:r>
          </w:p>
        </w:tc>
        <w:tc>
          <w:tcPr>
            <w:tcW w:w="1067" w:type="dxa"/>
            <w:vAlign w:val="center"/>
          </w:tcPr>
          <w:p w14:paraId="6465486F" w14:textId="77777777" w:rsidR="004C1287" w:rsidRDefault="00000000">
            <w:pPr>
              <w:spacing w:line="360" w:lineRule="auto"/>
              <w:jc w:val="left"/>
              <w:rPr>
                <w:rFonts w:ascii="Times New Roman" w:eastAsia="仿宋" w:hAnsi="Times New Roman" w:cs="Times New Roman"/>
                <w:sz w:val="24"/>
              </w:rPr>
            </w:pPr>
            <w:r>
              <w:rPr>
                <w:rFonts w:ascii="Times New Roman" w:eastAsia="仿宋" w:hAnsi="Times New Roman" w:cs="Times New Roman" w:hint="eastAsia"/>
                <w:b/>
                <w:bCs/>
                <w:sz w:val="24"/>
              </w:rPr>
              <w:t>需求响应情况</w:t>
            </w:r>
          </w:p>
        </w:tc>
        <w:tc>
          <w:tcPr>
            <w:tcW w:w="6405" w:type="dxa"/>
            <w:vAlign w:val="center"/>
          </w:tcPr>
          <w:p w14:paraId="29247725" w14:textId="0399CC26"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采购需求中，满足招标文件明确的全部技术商务条款要求的，得满分</w:t>
            </w:r>
            <w:r w:rsidR="006937CD">
              <w:rPr>
                <w:rFonts w:ascii="Times New Roman" w:eastAsia="仿宋" w:hAnsi="Times New Roman" w:cs="Times New Roman" w:hint="eastAsia"/>
                <w:sz w:val="24"/>
              </w:rPr>
              <w:t>10</w:t>
            </w:r>
            <w:r w:rsidR="006937CD">
              <w:rPr>
                <w:rFonts w:ascii="Times New Roman" w:eastAsia="仿宋" w:hAnsi="Times New Roman" w:cs="Times New Roman" w:hint="eastAsia"/>
                <w:sz w:val="24"/>
              </w:rPr>
              <w:t>分</w:t>
            </w:r>
            <w:r>
              <w:rPr>
                <w:rFonts w:ascii="Times New Roman" w:eastAsia="仿宋" w:hAnsi="Times New Roman" w:cs="Times New Roman" w:hint="eastAsia"/>
                <w:sz w:val="24"/>
              </w:rPr>
              <w:t>；供应商所投的产品技术参数不响应或负偏离的，每一项在基本分基础上扣</w:t>
            </w:r>
            <w:r>
              <w:rPr>
                <w:rFonts w:ascii="Times New Roman" w:eastAsia="仿宋" w:hAnsi="Times New Roman" w:cs="Times New Roman" w:hint="eastAsia"/>
                <w:sz w:val="24"/>
              </w:rPr>
              <w:t>2</w:t>
            </w:r>
            <w:r>
              <w:rPr>
                <w:rFonts w:ascii="Times New Roman" w:eastAsia="仿宋" w:hAnsi="Times New Roman" w:cs="Times New Roman" w:hint="eastAsia"/>
                <w:sz w:val="24"/>
              </w:rPr>
              <w:t>分，扣完为止。</w:t>
            </w:r>
          </w:p>
        </w:tc>
        <w:tc>
          <w:tcPr>
            <w:tcW w:w="861" w:type="dxa"/>
            <w:vAlign w:val="center"/>
          </w:tcPr>
          <w:p w14:paraId="15C5FEA3" w14:textId="77777777" w:rsidR="004C1287" w:rsidRDefault="00000000">
            <w:pPr>
              <w:spacing w:line="360" w:lineRule="auto"/>
              <w:jc w:val="center"/>
              <w:rPr>
                <w:rFonts w:ascii="仿宋" w:eastAsia="仿宋" w:hAnsi="仿宋" w:cs="仿宋" w:hint="eastAsia"/>
                <w:b/>
                <w:bCs/>
                <w:sz w:val="24"/>
              </w:rPr>
            </w:pPr>
            <w:r>
              <w:rPr>
                <w:rFonts w:ascii="Times New Roman" w:eastAsia="仿宋" w:hAnsi="Times New Roman" w:cs="Times New Roman" w:hint="eastAsia"/>
                <w:b/>
                <w:bCs/>
                <w:sz w:val="24"/>
              </w:rPr>
              <w:t>10</w:t>
            </w:r>
          </w:p>
        </w:tc>
      </w:tr>
      <w:tr w:rsidR="004C1287" w14:paraId="4081B136" w14:textId="77777777">
        <w:trPr>
          <w:trHeight w:val="1715"/>
        </w:trPr>
        <w:tc>
          <w:tcPr>
            <w:tcW w:w="722" w:type="dxa"/>
            <w:vAlign w:val="center"/>
          </w:tcPr>
          <w:p w14:paraId="554057B5"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2</w:t>
            </w:r>
          </w:p>
        </w:tc>
        <w:tc>
          <w:tcPr>
            <w:tcW w:w="1067" w:type="dxa"/>
            <w:vAlign w:val="center"/>
          </w:tcPr>
          <w:p w14:paraId="17CC3AD0" w14:textId="77777777" w:rsidR="004C1287" w:rsidRDefault="00000000">
            <w:pPr>
              <w:pStyle w:val="wy1"/>
              <w:ind w:firstLineChars="0" w:firstLine="0"/>
              <w:jc w:val="center"/>
              <w:rPr>
                <w:rFonts w:eastAsia="仿宋" w:hint="default"/>
                <w:b/>
                <w:bCs/>
              </w:rPr>
            </w:pPr>
            <w:r>
              <w:rPr>
                <w:rFonts w:eastAsia="仿宋"/>
                <w:b/>
                <w:bCs/>
              </w:rPr>
              <w:t>搬迁方案</w:t>
            </w:r>
          </w:p>
        </w:tc>
        <w:tc>
          <w:tcPr>
            <w:tcW w:w="6405" w:type="dxa"/>
            <w:vAlign w:val="center"/>
          </w:tcPr>
          <w:p w14:paraId="7A674C2B"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根据供应商提供的搬迁方案进行综合评分，包括但不限于：家具拆卸、打包整理及组装方案，仓库整理编号方案，搬运物品的重难点分析及合理化应对措施等。</w:t>
            </w:r>
          </w:p>
          <w:p w14:paraId="3127D8F9"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（评分范围：</w:t>
            </w:r>
            <w:r>
              <w:rPr>
                <w:rFonts w:ascii="Times New Roman" w:eastAsia="仿宋" w:hAnsi="Times New Roman" w:cs="Times New Roman" w:hint="eastAsia"/>
                <w:sz w:val="24"/>
              </w:rPr>
              <w:t>8</w:t>
            </w:r>
            <w:r>
              <w:rPr>
                <w:rFonts w:ascii="Times New Roman" w:eastAsia="仿宋" w:hAnsi="Times New Roman" w:cs="Times New Roman" w:hint="eastAsia"/>
                <w:sz w:val="24"/>
              </w:rPr>
              <w:t>，</w:t>
            </w:r>
            <w:r>
              <w:rPr>
                <w:rFonts w:ascii="Times New Roman" w:eastAsia="仿宋" w:hAnsi="Times New Roman" w:cs="Times New Roman" w:hint="eastAsia"/>
                <w:sz w:val="24"/>
              </w:rPr>
              <w:t>7</w:t>
            </w:r>
            <w:r>
              <w:rPr>
                <w:rFonts w:ascii="Times New Roman" w:eastAsia="仿宋" w:hAnsi="Times New Roman" w:cs="Times New Roman" w:hint="eastAsia"/>
                <w:sz w:val="24"/>
              </w:rPr>
              <w:t>，</w:t>
            </w:r>
            <w:r>
              <w:rPr>
                <w:rFonts w:ascii="Times New Roman" w:eastAsia="仿宋" w:hAnsi="Times New Roman" w:cs="Times New Roman" w:hint="eastAsia"/>
                <w:sz w:val="24"/>
              </w:rPr>
              <w:t>6</w:t>
            </w:r>
            <w:r>
              <w:rPr>
                <w:rFonts w:ascii="Times New Roman" w:eastAsia="仿宋" w:hAnsi="Times New Roman" w:cs="Times New Roman" w:hint="eastAsia"/>
                <w:sz w:val="24"/>
              </w:rPr>
              <w:t>，</w:t>
            </w:r>
            <w:r>
              <w:rPr>
                <w:rFonts w:ascii="Times New Roman" w:eastAsia="仿宋" w:hAnsi="Times New Roman" w:cs="Times New Roman" w:hint="eastAsia"/>
                <w:sz w:val="24"/>
              </w:rPr>
              <w:t>5</w:t>
            </w:r>
            <w:r>
              <w:rPr>
                <w:rFonts w:ascii="Times New Roman" w:eastAsia="仿宋" w:hAnsi="Times New Roman" w:cs="Times New Roman" w:hint="eastAsia"/>
                <w:sz w:val="24"/>
              </w:rPr>
              <w:t>，</w:t>
            </w:r>
            <w:r>
              <w:rPr>
                <w:rFonts w:ascii="Times New Roman" w:eastAsia="仿宋" w:hAnsi="Times New Roman" w:cs="Times New Roman" w:hint="eastAsia"/>
                <w:sz w:val="24"/>
              </w:rPr>
              <w:t>4</w:t>
            </w:r>
            <w:r>
              <w:rPr>
                <w:rFonts w:ascii="Times New Roman" w:eastAsia="仿宋" w:hAnsi="Times New Roman" w:cs="Times New Roman" w:hint="eastAsia"/>
                <w:sz w:val="24"/>
              </w:rPr>
              <w:t>，</w:t>
            </w:r>
            <w:r>
              <w:rPr>
                <w:rFonts w:ascii="Times New Roman" w:eastAsia="仿宋" w:hAnsi="Times New Roman" w:cs="Times New Roman" w:hint="eastAsia"/>
                <w:sz w:val="24"/>
              </w:rPr>
              <w:t>3</w:t>
            </w:r>
            <w:r>
              <w:rPr>
                <w:rFonts w:ascii="Times New Roman" w:eastAsia="仿宋" w:hAnsi="Times New Roman" w:cs="Times New Roman" w:hint="eastAsia"/>
                <w:sz w:val="24"/>
              </w:rPr>
              <w:t>，</w:t>
            </w:r>
            <w:r>
              <w:rPr>
                <w:rFonts w:ascii="Times New Roman" w:eastAsia="仿宋" w:hAnsi="Times New Roman" w:cs="Times New Roman" w:hint="eastAsia"/>
                <w:sz w:val="24"/>
              </w:rPr>
              <w:t>2</w:t>
            </w:r>
            <w:r>
              <w:rPr>
                <w:rFonts w:ascii="Times New Roman" w:eastAsia="仿宋" w:hAnsi="Times New Roman" w:cs="Times New Roman" w:hint="eastAsia"/>
                <w:sz w:val="24"/>
              </w:rPr>
              <w:t>，</w:t>
            </w:r>
            <w:r>
              <w:rPr>
                <w:rFonts w:ascii="Times New Roman" w:eastAsia="仿宋" w:hAnsi="Times New Roman" w:cs="Times New Roman" w:hint="eastAsia"/>
                <w:sz w:val="24"/>
              </w:rPr>
              <w:t>1</w:t>
            </w:r>
            <w:r>
              <w:rPr>
                <w:rFonts w:ascii="Times New Roman" w:eastAsia="仿宋" w:hAnsi="Times New Roman" w:cs="Times New Roman" w:hint="eastAsia"/>
                <w:sz w:val="24"/>
              </w:rPr>
              <w:t>，</w:t>
            </w:r>
            <w:r>
              <w:rPr>
                <w:rFonts w:ascii="Times New Roman" w:eastAsia="仿宋" w:hAnsi="Times New Roman" w:cs="Times New Roman" w:hint="eastAsia"/>
                <w:sz w:val="24"/>
              </w:rPr>
              <w:t>0</w:t>
            </w:r>
            <w:r>
              <w:rPr>
                <w:rFonts w:ascii="Times New Roman" w:eastAsia="仿宋" w:hAnsi="Times New Roman" w:cs="Times New Roman" w:hint="eastAsia"/>
                <w:sz w:val="24"/>
              </w:rPr>
              <w:t>）</w:t>
            </w:r>
          </w:p>
        </w:tc>
        <w:tc>
          <w:tcPr>
            <w:tcW w:w="861" w:type="dxa"/>
            <w:vAlign w:val="center"/>
          </w:tcPr>
          <w:p w14:paraId="7920A8DC"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8</w:t>
            </w:r>
          </w:p>
        </w:tc>
      </w:tr>
      <w:tr w:rsidR="004C1287" w14:paraId="3C32128F" w14:textId="77777777">
        <w:trPr>
          <w:trHeight w:val="1715"/>
        </w:trPr>
        <w:tc>
          <w:tcPr>
            <w:tcW w:w="722" w:type="dxa"/>
            <w:vAlign w:val="center"/>
          </w:tcPr>
          <w:p w14:paraId="077D0DC7"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3</w:t>
            </w:r>
          </w:p>
        </w:tc>
        <w:tc>
          <w:tcPr>
            <w:tcW w:w="1067" w:type="dxa"/>
            <w:vAlign w:val="center"/>
          </w:tcPr>
          <w:p w14:paraId="16F8F578" w14:textId="77777777" w:rsidR="004C1287" w:rsidRDefault="00000000">
            <w:pPr>
              <w:pStyle w:val="wy1"/>
              <w:ind w:firstLineChars="0" w:firstLine="0"/>
              <w:jc w:val="center"/>
              <w:rPr>
                <w:rFonts w:eastAsia="仿宋" w:hint="default"/>
                <w:b/>
                <w:bCs/>
              </w:rPr>
            </w:pPr>
            <w:r>
              <w:rPr>
                <w:rFonts w:eastAsia="仿宋"/>
                <w:b/>
                <w:bCs/>
              </w:rPr>
              <w:t>实施方案</w:t>
            </w:r>
          </w:p>
        </w:tc>
        <w:tc>
          <w:tcPr>
            <w:tcW w:w="6405" w:type="dxa"/>
            <w:vAlign w:val="center"/>
          </w:tcPr>
          <w:p w14:paraId="2A70E9ED"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根据供应商提供的搬迁方案进行综合评分，包括但不限于：所有家具搬迁来回的时间进度计划、时间节点规划，实施路线规划是否合理等。</w:t>
            </w:r>
          </w:p>
          <w:p w14:paraId="6DBC9630"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（评分范围：</w:t>
            </w:r>
            <w:r>
              <w:rPr>
                <w:rFonts w:ascii="Times New Roman" w:eastAsia="仿宋" w:hAnsi="Times New Roman" w:cs="Times New Roman" w:hint="eastAsia"/>
                <w:sz w:val="24"/>
              </w:rPr>
              <w:t>5</w:t>
            </w:r>
            <w:r>
              <w:rPr>
                <w:rFonts w:ascii="Times New Roman" w:eastAsia="仿宋" w:hAnsi="Times New Roman" w:cs="Times New Roman" w:hint="eastAsia"/>
                <w:sz w:val="24"/>
              </w:rPr>
              <w:t>，</w:t>
            </w:r>
            <w:r>
              <w:rPr>
                <w:rFonts w:ascii="Times New Roman" w:eastAsia="仿宋" w:hAnsi="Times New Roman" w:cs="Times New Roman" w:hint="eastAsia"/>
                <w:sz w:val="24"/>
              </w:rPr>
              <w:t>4.5</w:t>
            </w:r>
            <w:r>
              <w:rPr>
                <w:rFonts w:ascii="Times New Roman" w:eastAsia="仿宋" w:hAnsi="Times New Roman" w:cs="Times New Roman" w:hint="eastAsia"/>
                <w:sz w:val="24"/>
              </w:rPr>
              <w:t>，</w:t>
            </w:r>
            <w:r>
              <w:rPr>
                <w:rFonts w:ascii="Times New Roman" w:eastAsia="仿宋" w:hAnsi="Times New Roman" w:cs="Times New Roman" w:hint="eastAsia"/>
                <w:sz w:val="24"/>
              </w:rPr>
              <w:t>4</w:t>
            </w:r>
            <w:r>
              <w:rPr>
                <w:rFonts w:ascii="Times New Roman" w:eastAsia="仿宋" w:hAnsi="Times New Roman" w:cs="Times New Roman" w:hint="eastAsia"/>
                <w:sz w:val="24"/>
              </w:rPr>
              <w:t>，</w:t>
            </w:r>
            <w:r>
              <w:rPr>
                <w:rFonts w:ascii="Times New Roman" w:eastAsia="仿宋" w:hAnsi="Times New Roman" w:cs="Times New Roman" w:hint="eastAsia"/>
                <w:sz w:val="24"/>
              </w:rPr>
              <w:t>3.5</w:t>
            </w:r>
            <w:r>
              <w:rPr>
                <w:rFonts w:ascii="Times New Roman" w:eastAsia="仿宋" w:hAnsi="Times New Roman" w:cs="Times New Roman" w:hint="eastAsia"/>
                <w:sz w:val="24"/>
              </w:rPr>
              <w:t>，</w:t>
            </w:r>
            <w:r>
              <w:rPr>
                <w:rFonts w:ascii="Times New Roman" w:eastAsia="仿宋" w:hAnsi="Times New Roman" w:cs="Times New Roman" w:hint="eastAsia"/>
                <w:sz w:val="24"/>
              </w:rPr>
              <w:t>3</w:t>
            </w:r>
            <w:r>
              <w:rPr>
                <w:rFonts w:ascii="Times New Roman" w:eastAsia="仿宋" w:hAnsi="Times New Roman" w:cs="Times New Roman" w:hint="eastAsia"/>
                <w:sz w:val="24"/>
              </w:rPr>
              <w:t>，</w:t>
            </w:r>
            <w:r>
              <w:rPr>
                <w:rFonts w:ascii="Times New Roman" w:eastAsia="仿宋" w:hAnsi="Times New Roman" w:cs="Times New Roman" w:hint="eastAsia"/>
                <w:sz w:val="24"/>
              </w:rPr>
              <w:t>2.5</w:t>
            </w:r>
            <w:r>
              <w:rPr>
                <w:rFonts w:ascii="Times New Roman" w:eastAsia="仿宋" w:hAnsi="Times New Roman" w:cs="Times New Roman" w:hint="eastAsia"/>
                <w:sz w:val="24"/>
              </w:rPr>
              <w:t>，</w:t>
            </w:r>
            <w:r>
              <w:rPr>
                <w:rFonts w:ascii="Times New Roman" w:eastAsia="仿宋" w:hAnsi="Times New Roman" w:cs="Times New Roman" w:hint="eastAsia"/>
                <w:sz w:val="24"/>
              </w:rPr>
              <w:t>2</w:t>
            </w:r>
            <w:r>
              <w:rPr>
                <w:rFonts w:ascii="Times New Roman" w:eastAsia="仿宋" w:hAnsi="Times New Roman" w:cs="Times New Roman" w:hint="eastAsia"/>
                <w:sz w:val="24"/>
              </w:rPr>
              <w:t>，</w:t>
            </w:r>
            <w:r>
              <w:rPr>
                <w:rFonts w:ascii="Times New Roman" w:eastAsia="仿宋" w:hAnsi="Times New Roman" w:cs="Times New Roman" w:hint="eastAsia"/>
                <w:sz w:val="24"/>
              </w:rPr>
              <w:t>1.5</w:t>
            </w:r>
            <w:r>
              <w:rPr>
                <w:rFonts w:ascii="Times New Roman" w:eastAsia="仿宋" w:hAnsi="Times New Roman" w:cs="Times New Roman" w:hint="eastAsia"/>
                <w:sz w:val="24"/>
              </w:rPr>
              <w:t>，</w:t>
            </w:r>
            <w:r>
              <w:rPr>
                <w:rFonts w:ascii="Times New Roman" w:eastAsia="仿宋" w:hAnsi="Times New Roman" w:cs="Times New Roman" w:hint="eastAsia"/>
                <w:sz w:val="24"/>
              </w:rPr>
              <w:t>1</w:t>
            </w:r>
            <w:r>
              <w:rPr>
                <w:rFonts w:ascii="Times New Roman" w:eastAsia="仿宋" w:hAnsi="Times New Roman" w:cs="Times New Roman" w:hint="eastAsia"/>
                <w:sz w:val="24"/>
              </w:rPr>
              <w:t>，</w:t>
            </w:r>
            <w:r>
              <w:rPr>
                <w:rFonts w:ascii="Times New Roman" w:eastAsia="仿宋" w:hAnsi="Times New Roman" w:cs="Times New Roman" w:hint="eastAsia"/>
                <w:sz w:val="24"/>
              </w:rPr>
              <w:t>0.5</w:t>
            </w:r>
            <w:r>
              <w:rPr>
                <w:rFonts w:ascii="Times New Roman" w:eastAsia="仿宋" w:hAnsi="Times New Roman" w:cs="Times New Roman" w:hint="eastAsia"/>
                <w:sz w:val="24"/>
              </w:rPr>
              <w:t>，</w:t>
            </w:r>
            <w:r>
              <w:rPr>
                <w:rFonts w:ascii="Times New Roman" w:eastAsia="仿宋" w:hAnsi="Times New Roman" w:cs="Times New Roman" w:hint="eastAsia"/>
                <w:sz w:val="24"/>
              </w:rPr>
              <w:t>0</w:t>
            </w:r>
            <w:r>
              <w:rPr>
                <w:rFonts w:ascii="Times New Roman" w:eastAsia="仿宋" w:hAnsi="Times New Roman" w:cs="Times New Roman" w:hint="eastAsia"/>
                <w:sz w:val="24"/>
              </w:rPr>
              <w:t>）</w:t>
            </w:r>
          </w:p>
        </w:tc>
        <w:tc>
          <w:tcPr>
            <w:tcW w:w="861" w:type="dxa"/>
            <w:vAlign w:val="center"/>
          </w:tcPr>
          <w:p w14:paraId="48C1544F"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5</w:t>
            </w:r>
          </w:p>
        </w:tc>
      </w:tr>
      <w:tr w:rsidR="004C1287" w14:paraId="2DFAABF2" w14:textId="77777777">
        <w:trPr>
          <w:trHeight w:val="1715"/>
        </w:trPr>
        <w:tc>
          <w:tcPr>
            <w:tcW w:w="722" w:type="dxa"/>
            <w:vAlign w:val="center"/>
          </w:tcPr>
          <w:p w14:paraId="3E903E0E"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4</w:t>
            </w:r>
          </w:p>
        </w:tc>
        <w:tc>
          <w:tcPr>
            <w:tcW w:w="1067" w:type="dxa"/>
            <w:vAlign w:val="center"/>
          </w:tcPr>
          <w:p w14:paraId="64C8EF8A" w14:textId="77777777" w:rsidR="004C1287" w:rsidRDefault="00000000">
            <w:pPr>
              <w:pStyle w:val="wy1"/>
              <w:ind w:firstLineChars="0" w:firstLine="0"/>
              <w:jc w:val="center"/>
              <w:rPr>
                <w:rFonts w:eastAsia="仿宋" w:hint="default"/>
                <w:b/>
                <w:bCs/>
              </w:rPr>
            </w:pPr>
            <w:r>
              <w:rPr>
                <w:rFonts w:eastAsia="仿宋" w:hint="default"/>
                <w:b/>
                <w:bCs/>
              </w:rPr>
              <w:t>人员服务质量保障</w:t>
            </w:r>
          </w:p>
        </w:tc>
        <w:tc>
          <w:tcPr>
            <w:tcW w:w="6405" w:type="dxa"/>
            <w:vAlign w:val="center"/>
          </w:tcPr>
          <w:p w14:paraId="61C01C93"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根据供应商提供的人员培训方案进行综合评分，包括但不限于：具有严格的人员培训制度，培训计划内容是否详细、合理。</w:t>
            </w:r>
          </w:p>
          <w:p w14:paraId="246EEFAD"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（评分范围：</w:t>
            </w:r>
            <w:r>
              <w:rPr>
                <w:rFonts w:ascii="Times New Roman" w:eastAsia="仿宋" w:hAnsi="Times New Roman" w:cs="Times New Roman" w:hint="eastAsia"/>
                <w:sz w:val="24"/>
              </w:rPr>
              <w:t>5</w:t>
            </w:r>
            <w:r>
              <w:rPr>
                <w:rFonts w:ascii="Times New Roman" w:eastAsia="仿宋" w:hAnsi="Times New Roman" w:cs="Times New Roman" w:hint="eastAsia"/>
                <w:sz w:val="24"/>
              </w:rPr>
              <w:t>，</w:t>
            </w:r>
            <w:r>
              <w:rPr>
                <w:rFonts w:ascii="Times New Roman" w:eastAsia="仿宋" w:hAnsi="Times New Roman" w:cs="Times New Roman" w:hint="eastAsia"/>
                <w:sz w:val="24"/>
              </w:rPr>
              <w:t>4.5</w:t>
            </w:r>
            <w:r>
              <w:rPr>
                <w:rFonts w:ascii="Times New Roman" w:eastAsia="仿宋" w:hAnsi="Times New Roman" w:cs="Times New Roman" w:hint="eastAsia"/>
                <w:sz w:val="24"/>
              </w:rPr>
              <w:t>，</w:t>
            </w:r>
            <w:r>
              <w:rPr>
                <w:rFonts w:ascii="Times New Roman" w:eastAsia="仿宋" w:hAnsi="Times New Roman" w:cs="Times New Roman" w:hint="eastAsia"/>
                <w:sz w:val="24"/>
              </w:rPr>
              <w:t>4</w:t>
            </w:r>
            <w:r>
              <w:rPr>
                <w:rFonts w:ascii="Times New Roman" w:eastAsia="仿宋" w:hAnsi="Times New Roman" w:cs="Times New Roman" w:hint="eastAsia"/>
                <w:sz w:val="24"/>
              </w:rPr>
              <w:t>，</w:t>
            </w:r>
            <w:r>
              <w:rPr>
                <w:rFonts w:ascii="Times New Roman" w:eastAsia="仿宋" w:hAnsi="Times New Roman" w:cs="Times New Roman" w:hint="eastAsia"/>
                <w:sz w:val="24"/>
              </w:rPr>
              <w:t>3.5</w:t>
            </w:r>
            <w:r>
              <w:rPr>
                <w:rFonts w:ascii="Times New Roman" w:eastAsia="仿宋" w:hAnsi="Times New Roman" w:cs="Times New Roman" w:hint="eastAsia"/>
                <w:sz w:val="24"/>
              </w:rPr>
              <w:t>，</w:t>
            </w:r>
            <w:r>
              <w:rPr>
                <w:rFonts w:ascii="Times New Roman" w:eastAsia="仿宋" w:hAnsi="Times New Roman" w:cs="Times New Roman" w:hint="eastAsia"/>
                <w:sz w:val="24"/>
              </w:rPr>
              <w:t>3</w:t>
            </w:r>
            <w:r>
              <w:rPr>
                <w:rFonts w:ascii="Times New Roman" w:eastAsia="仿宋" w:hAnsi="Times New Roman" w:cs="Times New Roman" w:hint="eastAsia"/>
                <w:sz w:val="24"/>
              </w:rPr>
              <w:t>，</w:t>
            </w:r>
            <w:r>
              <w:rPr>
                <w:rFonts w:ascii="Times New Roman" w:eastAsia="仿宋" w:hAnsi="Times New Roman" w:cs="Times New Roman" w:hint="eastAsia"/>
                <w:sz w:val="24"/>
              </w:rPr>
              <w:t>2.5</w:t>
            </w:r>
            <w:r>
              <w:rPr>
                <w:rFonts w:ascii="Times New Roman" w:eastAsia="仿宋" w:hAnsi="Times New Roman" w:cs="Times New Roman" w:hint="eastAsia"/>
                <w:sz w:val="24"/>
              </w:rPr>
              <w:t>，</w:t>
            </w:r>
            <w:r>
              <w:rPr>
                <w:rFonts w:ascii="Times New Roman" w:eastAsia="仿宋" w:hAnsi="Times New Roman" w:cs="Times New Roman" w:hint="eastAsia"/>
                <w:sz w:val="24"/>
              </w:rPr>
              <w:t>2</w:t>
            </w:r>
            <w:r>
              <w:rPr>
                <w:rFonts w:ascii="Times New Roman" w:eastAsia="仿宋" w:hAnsi="Times New Roman" w:cs="Times New Roman" w:hint="eastAsia"/>
                <w:sz w:val="24"/>
              </w:rPr>
              <w:t>，</w:t>
            </w:r>
            <w:r>
              <w:rPr>
                <w:rFonts w:ascii="Times New Roman" w:eastAsia="仿宋" w:hAnsi="Times New Roman" w:cs="Times New Roman" w:hint="eastAsia"/>
                <w:sz w:val="24"/>
              </w:rPr>
              <w:t>1.5</w:t>
            </w:r>
            <w:r>
              <w:rPr>
                <w:rFonts w:ascii="Times New Roman" w:eastAsia="仿宋" w:hAnsi="Times New Roman" w:cs="Times New Roman" w:hint="eastAsia"/>
                <w:sz w:val="24"/>
              </w:rPr>
              <w:t>，</w:t>
            </w:r>
            <w:r>
              <w:rPr>
                <w:rFonts w:ascii="Times New Roman" w:eastAsia="仿宋" w:hAnsi="Times New Roman" w:cs="Times New Roman" w:hint="eastAsia"/>
                <w:sz w:val="24"/>
              </w:rPr>
              <w:t>1</w:t>
            </w:r>
            <w:r>
              <w:rPr>
                <w:rFonts w:ascii="Times New Roman" w:eastAsia="仿宋" w:hAnsi="Times New Roman" w:cs="Times New Roman" w:hint="eastAsia"/>
                <w:sz w:val="24"/>
              </w:rPr>
              <w:t>，</w:t>
            </w:r>
            <w:r>
              <w:rPr>
                <w:rFonts w:ascii="Times New Roman" w:eastAsia="仿宋" w:hAnsi="Times New Roman" w:cs="Times New Roman" w:hint="eastAsia"/>
                <w:sz w:val="24"/>
              </w:rPr>
              <w:t>0.5</w:t>
            </w:r>
            <w:r>
              <w:rPr>
                <w:rFonts w:ascii="Times New Roman" w:eastAsia="仿宋" w:hAnsi="Times New Roman" w:cs="Times New Roman" w:hint="eastAsia"/>
                <w:sz w:val="24"/>
              </w:rPr>
              <w:t>，</w:t>
            </w:r>
            <w:r>
              <w:rPr>
                <w:rFonts w:ascii="Times New Roman" w:eastAsia="仿宋" w:hAnsi="Times New Roman" w:cs="Times New Roman" w:hint="eastAsia"/>
                <w:sz w:val="24"/>
              </w:rPr>
              <w:t>0</w:t>
            </w:r>
            <w:r>
              <w:rPr>
                <w:rFonts w:ascii="Times New Roman" w:eastAsia="仿宋" w:hAnsi="Times New Roman" w:cs="Times New Roman" w:hint="eastAsia"/>
                <w:sz w:val="24"/>
              </w:rPr>
              <w:t>）</w:t>
            </w:r>
          </w:p>
        </w:tc>
        <w:tc>
          <w:tcPr>
            <w:tcW w:w="861" w:type="dxa"/>
            <w:vAlign w:val="center"/>
          </w:tcPr>
          <w:p w14:paraId="41445E21"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5</w:t>
            </w:r>
          </w:p>
        </w:tc>
      </w:tr>
      <w:tr w:rsidR="004C1287" w14:paraId="048B77C0" w14:textId="77777777">
        <w:trPr>
          <w:trHeight w:val="90"/>
        </w:trPr>
        <w:tc>
          <w:tcPr>
            <w:tcW w:w="722" w:type="dxa"/>
            <w:vAlign w:val="center"/>
          </w:tcPr>
          <w:p w14:paraId="424FFF99"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5</w:t>
            </w:r>
          </w:p>
        </w:tc>
        <w:tc>
          <w:tcPr>
            <w:tcW w:w="1067" w:type="dxa"/>
            <w:vAlign w:val="center"/>
          </w:tcPr>
          <w:p w14:paraId="55252C81" w14:textId="77777777" w:rsidR="004C1287" w:rsidRDefault="00000000">
            <w:pPr>
              <w:adjustRightInd w:val="0"/>
              <w:snapToGrid w:val="0"/>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拟投入设备</w:t>
            </w:r>
          </w:p>
        </w:tc>
        <w:tc>
          <w:tcPr>
            <w:tcW w:w="6405" w:type="dxa"/>
            <w:vAlign w:val="center"/>
          </w:tcPr>
          <w:p w14:paraId="0A313B5A"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根据</w:t>
            </w:r>
            <w:r>
              <w:rPr>
                <w:rFonts w:ascii="Times New Roman" w:eastAsia="仿宋" w:hAnsi="Times New Roman" w:cs="Times New Roman"/>
                <w:sz w:val="24"/>
              </w:rPr>
              <w:t>供应商提供的搬迁过程中的拟投入</w:t>
            </w:r>
            <w:r>
              <w:rPr>
                <w:rFonts w:ascii="Times New Roman" w:eastAsia="仿宋" w:hAnsi="Times New Roman" w:cs="Times New Roman" w:hint="eastAsia"/>
                <w:sz w:val="24"/>
              </w:rPr>
              <w:t>设备方案进行综合评分：包括但不限于：</w:t>
            </w:r>
            <w:r>
              <w:rPr>
                <w:rFonts w:ascii="Times New Roman" w:eastAsia="仿宋" w:hAnsi="Times New Roman" w:cs="Times New Roman"/>
                <w:sz w:val="24"/>
              </w:rPr>
              <w:t>车辆配置及各种搬迁专业设备情况</w:t>
            </w:r>
            <w:r>
              <w:rPr>
                <w:rFonts w:ascii="Times New Roman" w:eastAsia="仿宋" w:hAnsi="Times New Roman" w:cs="Times New Roman" w:hint="eastAsia"/>
                <w:sz w:val="24"/>
              </w:rPr>
              <w:t>，</w:t>
            </w:r>
          </w:p>
          <w:p w14:paraId="7E60E509" w14:textId="4C06BC71"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w:t>
            </w:r>
            <w:r>
              <w:rPr>
                <w:rFonts w:ascii="Times New Roman" w:eastAsia="仿宋" w:hAnsi="Times New Roman" w:cs="Times New Roman" w:hint="eastAsia"/>
                <w:sz w:val="24"/>
              </w:rPr>
              <w:t>1</w:t>
            </w:r>
            <w:r>
              <w:rPr>
                <w:rFonts w:ascii="Times New Roman" w:eastAsia="仿宋" w:hAnsi="Times New Roman" w:cs="Times New Roman" w:hint="eastAsia"/>
                <w:sz w:val="24"/>
              </w:rPr>
              <w:t>）供应商投入本项目符合采购需求车辆要求（考虑到校园路面实际行驶情况，车辆长度不宜长于</w:t>
            </w:r>
            <w:r w:rsidR="004B0E15">
              <w:rPr>
                <w:rFonts w:ascii="Times New Roman" w:eastAsia="仿宋" w:hAnsi="Times New Roman" w:cs="Times New Roman" w:hint="eastAsia"/>
                <w:sz w:val="24"/>
              </w:rPr>
              <w:t>9.6</w:t>
            </w:r>
            <w:r>
              <w:rPr>
                <w:rFonts w:ascii="Times New Roman" w:eastAsia="仿宋" w:hAnsi="Times New Roman" w:cs="Times New Roman" w:hint="eastAsia"/>
                <w:sz w:val="24"/>
              </w:rPr>
              <w:t>米）的厢式货车（或者有防雨装置的货车）</w:t>
            </w:r>
            <w:r w:rsidRPr="006937CD">
              <w:rPr>
                <w:rFonts w:ascii="Times New Roman" w:eastAsia="仿宋" w:hAnsi="Times New Roman" w:cs="Times New Roman" w:hint="eastAsia"/>
                <w:sz w:val="24"/>
              </w:rPr>
              <w:t>2</w:t>
            </w:r>
            <w:r>
              <w:rPr>
                <w:rFonts w:ascii="Times New Roman" w:eastAsia="仿宋" w:hAnsi="Times New Roman" w:cs="Times New Roman" w:hint="eastAsia"/>
                <w:sz w:val="24"/>
              </w:rPr>
              <w:t>辆的得基本分</w:t>
            </w:r>
            <w:r>
              <w:rPr>
                <w:rFonts w:ascii="Times New Roman" w:eastAsia="仿宋" w:hAnsi="Times New Roman" w:cs="Times New Roman" w:hint="eastAsia"/>
                <w:sz w:val="24"/>
              </w:rPr>
              <w:t>2</w:t>
            </w:r>
            <w:r>
              <w:rPr>
                <w:rFonts w:ascii="Times New Roman" w:eastAsia="仿宋" w:hAnsi="Times New Roman" w:cs="Times New Roman" w:hint="eastAsia"/>
                <w:sz w:val="24"/>
              </w:rPr>
              <w:t>分，其他运输车辆每增加一辆加</w:t>
            </w:r>
            <w:r>
              <w:rPr>
                <w:rFonts w:ascii="Times New Roman" w:eastAsia="仿宋" w:hAnsi="Times New Roman" w:cs="Times New Roman" w:hint="eastAsia"/>
                <w:sz w:val="24"/>
              </w:rPr>
              <w:t>1</w:t>
            </w:r>
            <w:r>
              <w:rPr>
                <w:rFonts w:ascii="Times New Roman" w:eastAsia="仿宋" w:hAnsi="Times New Roman" w:cs="Times New Roman" w:hint="eastAsia"/>
                <w:sz w:val="24"/>
              </w:rPr>
              <w:t>分。本项最多得</w:t>
            </w:r>
            <w:r>
              <w:rPr>
                <w:rFonts w:ascii="Times New Roman" w:eastAsia="仿宋" w:hAnsi="Times New Roman" w:cs="Times New Roman" w:hint="eastAsia"/>
                <w:sz w:val="24"/>
              </w:rPr>
              <w:t>4</w:t>
            </w:r>
            <w:r>
              <w:rPr>
                <w:rFonts w:ascii="Times New Roman" w:eastAsia="仿宋" w:hAnsi="Times New Roman" w:cs="Times New Roman" w:hint="eastAsia"/>
                <w:sz w:val="24"/>
              </w:rPr>
              <w:t>分。</w:t>
            </w:r>
          </w:p>
          <w:p w14:paraId="10A020C0" w14:textId="77777777" w:rsidR="004C1287" w:rsidRDefault="00000000">
            <w:pPr>
              <w:spacing w:line="360" w:lineRule="auto"/>
              <w:ind w:firstLineChars="200" w:firstLine="482"/>
              <w:jc w:val="left"/>
              <w:rPr>
                <w:rFonts w:ascii="Times New Roman" w:eastAsia="仿宋" w:hAnsi="Times New Roman" w:cs="Times New Roman"/>
                <w:b/>
                <w:bCs/>
                <w:sz w:val="24"/>
              </w:rPr>
            </w:pPr>
            <w:proofErr w:type="gramStart"/>
            <w:r>
              <w:rPr>
                <w:rFonts w:ascii="Times New Roman" w:eastAsia="仿宋" w:hAnsi="Times New Roman" w:cs="Times New Roman" w:hint="eastAsia"/>
                <w:b/>
                <w:bCs/>
                <w:sz w:val="24"/>
              </w:rPr>
              <w:t>【</w:t>
            </w:r>
            <w:proofErr w:type="gramEnd"/>
            <w:r>
              <w:rPr>
                <w:rFonts w:ascii="Times New Roman" w:eastAsia="仿宋" w:hAnsi="Times New Roman" w:cs="Times New Roman" w:hint="eastAsia"/>
                <w:b/>
                <w:bCs/>
                <w:sz w:val="24"/>
              </w:rPr>
              <w:t>注：</w:t>
            </w:r>
            <w:r>
              <w:rPr>
                <w:rFonts w:ascii="Times New Roman" w:eastAsia="仿宋" w:hAnsi="Times New Roman" w:cs="Times New Roman" w:hint="eastAsia"/>
                <w:b/>
                <w:bCs/>
                <w:sz w:val="24"/>
              </w:rPr>
              <w:t>1.</w:t>
            </w:r>
            <w:r>
              <w:rPr>
                <w:rFonts w:ascii="Times New Roman" w:eastAsia="仿宋" w:hAnsi="Times New Roman" w:cs="Times New Roman" w:hint="eastAsia"/>
                <w:b/>
                <w:bCs/>
                <w:sz w:val="24"/>
              </w:rPr>
              <w:t>若为自有车辆的，须提供相关车辆行驶证、车</w:t>
            </w:r>
            <w:r>
              <w:rPr>
                <w:rFonts w:ascii="Times New Roman" w:eastAsia="仿宋" w:hAnsi="Times New Roman" w:cs="Times New Roman" w:hint="eastAsia"/>
                <w:b/>
                <w:bCs/>
                <w:sz w:val="24"/>
              </w:rPr>
              <w:lastRenderedPageBreak/>
              <w:t>辆登记证并加盖供应商公章，若为租赁车辆的，还须提供租赁协议（租赁时间须包含在服务期内），所有车辆必须提供在有效期内的保险单据（</w:t>
            </w:r>
            <w:proofErr w:type="gramStart"/>
            <w:r w:rsidRPr="002D0ECF">
              <w:rPr>
                <w:rFonts w:ascii="Times New Roman" w:eastAsia="仿宋" w:hAnsi="Times New Roman" w:cs="Times New Roman" w:hint="eastAsia"/>
                <w:b/>
                <w:bCs/>
                <w:sz w:val="24"/>
              </w:rPr>
              <w:t>交强险</w:t>
            </w:r>
            <w:proofErr w:type="gramEnd"/>
            <w:r w:rsidRPr="002D0ECF">
              <w:rPr>
                <w:rFonts w:ascii="Times New Roman" w:eastAsia="仿宋" w:hAnsi="Times New Roman" w:cs="Times New Roman" w:hint="eastAsia"/>
                <w:b/>
                <w:bCs/>
                <w:sz w:val="24"/>
              </w:rPr>
              <w:t>及商业险</w:t>
            </w:r>
            <w:r>
              <w:rPr>
                <w:rFonts w:ascii="Times New Roman" w:eastAsia="仿宋" w:hAnsi="Times New Roman" w:cs="Times New Roman" w:hint="eastAsia"/>
                <w:b/>
                <w:bCs/>
                <w:sz w:val="24"/>
              </w:rPr>
              <w:t>）。提供不全或未提供的不得分。</w:t>
            </w:r>
          </w:p>
          <w:p w14:paraId="04412744" w14:textId="359B5DA1" w:rsidR="004C1287" w:rsidRDefault="00000000">
            <w:pPr>
              <w:spacing w:line="360" w:lineRule="auto"/>
              <w:ind w:firstLineChars="200" w:firstLine="482"/>
              <w:jc w:val="left"/>
              <w:rPr>
                <w:rFonts w:ascii="Times New Roman" w:eastAsia="仿宋" w:hAnsi="Times New Roman" w:cs="Times New Roman"/>
                <w:b/>
                <w:bCs/>
                <w:sz w:val="24"/>
              </w:rPr>
            </w:pPr>
            <w:r>
              <w:rPr>
                <w:rFonts w:ascii="Times New Roman" w:eastAsia="仿宋" w:hAnsi="Times New Roman" w:cs="Times New Roman" w:hint="eastAsia"/>
                <w:b/>
                <w:bCs/>
                <w:sz w:val="24"/>
              </w:rPr>
              <w:t>2.</w:t>
            </w:r>
            <w:r>
              <w:rPr>
                <w:rFonts w:ascii="Times New Roman" w:eastAsia="仿宋" w:hAnsi="Times New Roman" w:cs="Times New Roman" w:hint="eastAsia"/>
                <w:b/>
                <w:bCs/>
                <w:sz w:val="24"/>
              </w:rPr>
              <w:t>每辆车需提供驾驶人员名单、与拟驾驶车辆相匹配的驾驶证复印件、以及近三个月内任意一个月在投标单位的</w:t>
            </w:r>
            <w:proofErr w:type="gramStart"/>
            <w:r>
              <w:rPr>
                <w:rFonts w:ascii="Times New Roman" w:eastAsia="仿宋" w:hAnsi="Times New Roman" w:cs="Times New Roman" w:hint="eastAsia"/>
                <w:b/>
                <w:bCs/>
                <w:sz w:val="24"/>
              </w:rPr>
              <w:t>社保证明</w:t>
            </w:r>
            <w:proofErr w:type="gramEnd"/>
            <w:r>
              <w:rPr>
                <w:rFonts w:ascii="Times New Roman" w:eastAsia="仿宋" w:hAnsi="Times New Roman" w:cs="Times New Roman" w:hint="eastAsia"/>
                <w:b/>
                <w:bCs/>
                <w:sz w:val="24"/>
              </w:rPr>
              <w:t>（或有效期内的团体意外伤害保险</w:t>
            </w:r>
            <w:r w:rsidR="00207751">
              <w:rPr>
                <w:rFonts w:ascii="Times New Roman" w:eastAsia="仿宋" w:hAnsi="Times New Roman" w:cs="Times New Roman" w:hint="eastAsia"/>
                <w:b/>
                <w:bCs/>
                <w:sz w:val="24"/>
              </w:rPr>
              <w:t>等</w:t>
            </w:r>
            <w:r>
              <w:rPr>
                <w:rFonts w:ascii="Times New Roman" w:eastAsia="仿宋" w:hAnsi="Times New Roman" w:cs="Times New Roman" w:hint="eastAsia"/>
                <w:b/>
                <w:bCs/>
                <w:sz w:val="24"/>
              </w:rPr>
              <w:t>证明材料）扫描件，并加盖供应商公章，否则不得分。】</w:t>
            </w:r>
          </w:p>
          <w:p w14:paraId="109AF000"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w:t>
            </w:r>
            <w:r>
              <w:rPr>
                <w:rFonts w:ascii="Times New Roman" w:eastAsia="仿宋" w:hAnsi="Times New Roman" w:cs="Times New Roman" w:hint="eastAsia"/>
                <w:sz w:val="24"/>
              </w:rPr>
              <w:t>2</w:t>
            </w:r>
            <w:r>
              <w:rPr>
                <w:rFonts w:ascii="Times New Roman" w:eastAsia="仿宋" w:hAnsi="Times New Roman" w:cs="Times New Roman" w:hint="eastAsia"/>
                <w:sz w:val="24"/>
              </w:rPr>
              <w:t>）根据供应商投入搬迁专业设备与使用耗材方案进行综合评分，包括但不限于：</w:t>
            </w:r>
            <w:r>
              <w:rPr>
                <w:rFonts w:ascii="Times New Roman" w:eastAsia="仿宋" w:hAnsi="Times New Roman" w:cs="Times New Roman"/>
                <w:sz w:val="24"/>
              </w:rPr>
              <w:t>手推车、搬运车、千斤顶、吊装带、滑轮组、斜坡板、云梯等搬迁专业设备配备</w:t>
            </w:r>
            <w:r>
              <w:rPr>
                <w:rFonts w:ascii="Times New Roman" w:eastAsia="仿宋" w:hAnsi="Times New Roman" w:cs="Times New Roman" w:hint="eastAsia"/>
                <w:sz w:val="24"/>
              </w:rPr>
              <w:t>情况，泡沫填充物、防水胶带、固定带、包装箱、托盘、木箱等耗材数量及配备情况。未提供不得分。</w:t>
            </w:r>
          </w:p>
          <w:p w14:paraId="3915ACE4"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（评分范围：</w:t>
            </w:r>
            <w:r>
              <w:rPr>
                <w:rFonts w:ascii="Times New Roman" w:eastAsia="仿宋" w:hAnsi="Times New Roman" w:cs="Times New Roman"/>
                <w:sz w:val="24"/>
              </w:rPr>
              <w:t>4</w:t>
            </w:r>
            <w:r>
              <w:rPr>
                <w:rFonts w:ascii="Times New Roman" w:eastAsia="仿宋" w:hAnsi="Times New Roman" w:cs="Times New Roman"/>
                <w:sz w:val="24"/>
              </w:rPr>
              <w:t>，</w:t>
            </w:r>
            <w:r>
              <w:rPr>
                <w:rFonts w:ascii="Times New Roman" w:eastAsia="仿宋" w:hAnsi="Times New Roman" w:cs="Times New Roman"/>
                <w:sz w:val="24"/>
              </w:rPr>
              <w:t>3.5</w:t>
            </w:r>
            <w:r>
              <w:rPr>
                <w:rFonts w:ascii="Times New Roman" w:eastAsia="仿宋" w:hAnsi="Times New Roman" w:cs="Times New Roman"/>
                <w:sz w:val="24"/>
              </w:rPr>
              <w:t>，</w:t>
            </w:r>
            <w:r>
              <w:rPr>
                <w:rFonts w:ascii="Times New Roman" w:eastAsia="仿宋" w:hAnsi="Times New Roman" w:cs="Times New Roman"/>
                <w:sz w:val="24"/>
              </w:rPr>
              <w:t>3</w:t>
            </w:r>
            <w:r>
              <w:rPr>
                <w:rFonts w:ascii="Times New Roman" w:eastAsia="仿宋" w:hAnsi="Times New Roman" w:cs="Times New Roman"/>
                <w:sz w:val="24"/>
              </w:rPr>
              <w:t>，</w:t>
            </w:r>
            <w:r>
              <w:rPr>
                <w:rFonts w:ascii="Times New Roman" w:eastAsia="仿宋" w:hAnsi="Times New Roman" w:cs="Times New Roman"/>
                <w:sz w:val="24"/>
              </w:rPr>
              <w:t>2.5</w:t>
            </w:r>
            <w:r>
              <w:rPr>
                <w:rFonts w:ascii="Times New Roman" w:eastAsia="仿宋" w:hAnsi="Times New Roman" w:cs="Times New Roman"/>
                <w:sz w:val="24"/>
              </w:rPr>
              <w:t>，</w:t>
            </w:r>
            <w:r>
              <w:rPr>
                <w:rFonts w:ascii="Times New Roman" w:eastAsia="仿宋" w:hAnsi="Times New Roman" w:cs="Times New Roman"/>
                <w:sz w:val="24"/>
              </w:rPr>
              <w:t>2</w:t>
            </w:r>
            <w:r>
              <w:rPr>
                <w:rFonts w:ascii="Times New Roman" w:eastAsia="仿宋" w:hAnsi="Times New Roman" w:cs="Times New Roman"/>
                <w:sz w:val="24"/>
              </w:rPr>
              <w:t>，</w:t>
            </w:r>
            <w:r>
              <w:rPr>
                <w:rFonts w:ascii="Times New Roman" w:eastAsia="仿宋" w:hAnsi="Times New Roman" w:cs="Times New Roman"/>
                <w:sz w:val="24"/>
              </w:rPr>
              <w:t>1.5</w:t>
            </w:r>
            <w:r>
              <w:rPr>
                <w:rFonts w:ascii="Times New Roman" w:eastAsia="仿宋" w:hAnsi="Times New Roman" w:cs="Times New Roman"/>
                <w:sz w:val="24"/>
              </w:rPr>
              <w:t>，</w:t>
            </w:r>
            <w:r>
              <w:rPr>
                <w:rFonts w:ascii="Times New Roman" w:eastAsia="仿宋" w:hAnsi="Times New Roman" w:cs="Times New Roman"/>
                <w:sz w:val="24"/>
              </w:rPr>
              <w:t>1</w:t>
            </w:r>
            <w:r>
              <w:rPr>
                <w:rFonts w:ascii="Times New Roman" w:eastAsia="仿宋" w:hAnsi="Times New Roman" w:cs="Times New Roman"/>
                <w:sz w:val="24"/>
              </w:rPr>
              <w:t>，</w:t>
            </w:r>
            <w:r>
              <w:rPr>
                <w:rFonts w:ascii="Times New Roman" w:eastAsia="仿宋" w:hAnsi="Times New Roman" w:cs="Times New Roman"/>
                <w:sz w:val="24"/>
              </w:rPr>
              <w:t>0.5</w:t>
            </w:r>
            <w:r>
              <w:rPr>
                <w:rFonts w:ascii="Times New Roman" w:eastAsia="仿宋" w:hAnsi="Times New Roman" w:cs="Times New Roman"/>
                <w:sz w:val="24"/>
              </w:rPr>
              <w:t>，</w:t>
            </w:r>
            <w:r>
              <w:rPr>
                <w:rFonts w:ascii="Times New Roman" w:eastAsia="仿宋" w:hAnsi="Times New Roman" w:cs="Times New Roman"/>
                <w:sz w:val="24"/>
              </w:rPr>
              <w:t>0</w:t>
            </w:r>
            <w:r>
              <w:rPr>
                <w:rFonts w:ascii="Times New Roman" w:eastAsia="仿宋" w:hAnsi="Times New Roman" w:cs="Times New Roman"/>
                <w:sz w:val="24"/>
              </w:rPr>
              <w:t>）</w:t>
            </w:r>
          </w:p>
        </w:tc>
        <w:tc>
          <w:tcPr>
            <w:tcW w:w="861" w:type="dxa"/>
            <w:vAlign w:val="center"/>
          </w:tcPr>
          <w:p w14:paraId="4D646F66"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lastRenderedPageBreak/>
              <w:t>8</w:t>
            </w:r>
          </w:p>
        </w:tc>
      </w:tr>
      <w:tr w:rsidR="004C1287" w14:paraId="53F0C146" w14:textId="77777777">
        <w:trPr>
          <w:trHeight w:val="90"/>
        </w:trPr>
        <w:tc>
          <w:tcPr>
            <w:tcW w:w="722" w:type="dxa"/>
            <w:vAlign w:val="center"/>
          </w:tcPr>
          <w:p w14:paraId="7D96E0BD"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6</w:t>
            </w:r>
          </w:p>
        </w:tc>
        <w:tc>
          <w:tcPr>
            <w:tcW w:w="1067" w:type="dxa"/>
            <w:vAlign w:val="center"/>
          </w:tcPr>
          <w:p w14:paraId="2AE14677" w14:textId="77777777" w:rsidR="004C1287" w:rsidRDefault="00000000">
            <w:pPr>
              <w:adjustRightInd w:val="0"/>
              <w:snapToGrid w:val="0"/>
              <w:spacing w:line="360" w:lineRule="auto"/>
              <w:jc w:val="center"/>
              <w:rPr>
                <w:rFonts w:ascii="Times New Roman" w:eastAsia="仿宋" w:hAnsi="Times New Roman" w:cs="Times New Roman"/>
                <w:sz w:val="24"/>
              </w:rPr>
            </w:pPr>
            <w:r>
              <w:rPr>
                <w:rFonts w:ascii="Times New Roman" w:eastAsia="仿宋" w:hAnsi="Times New Roman" w:cs="Times New Roman"/>
                <w:b/>
                <w:bCs/>
                <w:sz w:val="24"/>
              </w:rPr>
              <w:t>管理措施</w:t>
            </w:r>
          </w:p>
        </w:tc>
        <w:tc>
          <w:tcPr>
            <w:tcW w:w="6405" w:type="dxa"/>
            <w:vAlign w:val="center"/>
          </w:tcPr>
          <w:p w14:paraId="395A65AF"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根据供应商提供的搬迁过程中人员管理措施进行综合评分</w:t>
            </w:r>
            <w:r>
              <w:rPr>
                <w:rFonts w:ascii="Times New Roman" w:eastAsia="仿宋" w:hAnsi="Times New Roman" w:cs="Times New Roman" w:hint="eastAsia"/>
                <w:sz w:val="24"/>
              </w:rPr>
              <w:t>，包括但不限于</w:t>
            </w:r>
            <w:r>
              <w:rPr>
                <w:rFonts w:ascii="Times New Roman" w:eastAsia="仿宋" w:hAnsi="Times New Roman" w:cs="Times New Roman"/>
                <w:sz w:val="24"/>
              </w:rPr>
              <w:t>：</w:t>
            </w:r>
            <w:r>
              <w:rPr>
                <w:rFonts w:ascii="Times New Roman" w:eastAsia="仿宋" w:hAnsi="Times New Roman" w:cs="Times New Roman" w:hint="eastAsia"/>
                <w:sz w:val="24"/>
              </w:rPr>
              <w:t>管理规范，组织制度，奖惩措施，服务管理流程等。</w:t>
            </w:r>
            <w:r>
              <w:rPr>
                <w:rFonts w:ascii="Times New Roman" w:eastAsia="仿宋" w:hAnsi="Times New Roman" w:cs="Times New Roman"/>
                <w:sz w:val="24"/>
              </w:rPr>
              <w:t>未提供本项的不得分。</w:t>
            </w:r>
          </w:p>
          <w:p w14:paraId="1F2E0AE2"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（评分范围：</w:t>
            </w:r>
            <w:r>
              <w:rPr>
                <w:rFonts w:ascii="Times New Roman" w:eastAsia="仿宋" w:hAnsi="Times New Roman" w:cs="Times New Roman" w:hint="eastAsia"/>
                <w:sz w:val="24"/>
              </w:rPr>
              <w:t>5</w:t>
            </w:r>
            <w:r>
              <w:rPr>
                <w:rFonts w:ascii="Times New Roman" w:eastAsia="仿宋" w:hAnsi="Times New Roman" w:cs="Times New Roman" w:hint="eastAsia"/>
                <w:sz w:val="24"/>
              </w:rPr>
              <w:t>，</w:t>
            </w:r>
            <w:r>
              <w:rPr>
                <w:rFonts w:ascii="Times New Roman" w:eastAsia="仿宋" w:hAnsi="Times New Roman" w:cs="Times New Roman" w:hint="eastAsia"/>
                <w:sz w:val="24"/>
              </w:rPr>
              <w:t>4.5</w:t>
            </w:r>
            <w:r>
              <w:rPr>
                <w:rFonts w:ascii="Times New Roman" w:eastAsia="仿宋" w:hAnsi="Times New Roman" w:cs="Times New Roman" w:hint="eastAsia"/>
                <w:sz w:val="24"/>
              </w:rPr>
              <w:t>，</w:t>
            </w:r>
            <w:r>
              <w:rPr>
                <w:rFonts w:ascii="Times New Roman" w:eastAsia="仿宋" w:hAnsi="Times New Roman" w:cs="Times New Roman"/>
                <w:sz w:val="24"/>
              </w:rPr>
              <w:t>4</w:t>
            </w:r>
            <w:r>
              <w:rPr>
                <w:rFonts w:ascii="Times New Roman" w:eastAsia="仿宋" w:hAnsi="Times New Roman" w:cs="Times New Roman"/>
                <w:sz w:val="24"/>
              </w:rPr>
              <w:t>，</w:t>
            </w:r>
            <w:r>
              <w:rPr>
                <w:rFonts w:ascii="Times New Roman" w:eastAsia="仿宋" w:hAnsi="Times New Roman" w:cs="Times New Roman"/>
                <w:sz w:val="24"/>
              </w:rPr>
              <w:t>3.5</w:t>
            </w:r>
            <w:r>
              <w:rPr>
                <w:rFonts w:ascii="Times New Roman" w:eastAsia="仿宋" w:hAnsi="Times New Roman" w:cs="Times New Roman"/>
                <w:sz w:val="24"/>
              </w:rPr>
              <w:t>，</w:t>
            </w:r>
            <w:r>
              <w:rPr>
                <w:rFonts w:ascii="Times New Roman" w:eastAsia="仿宋" w:hAnsi="Times New Roman" w:cs="Times New Roman"/>
                <w:sz w:val="24"/>
              </w:rPr>
              <w:t>3</w:t>
            </w:r>
            <w:r>
              <w:rPr>
                <w:rFonts w:ascii="Times New Roman" w:eastAsia="仿宋" w:hAnsi="Times New Roman" w:cs="Times New Roman"/>
                <w:sz w:val="24"/>
              </w:rPr>
              <w:t>，</w:t>
            </w:r>
            <w:r>
              <w:rPr>
                <w:rFonts w:ascii="Times New Roman" w:eastAsia="仿宋" w:hAnsi="Times New Roman" w:cs="Times New Roman"/>
                <w:sz w:val="24"/>
              </w:rPr>
              <w:t>2.5</w:t>
            </w:r>
            <w:r>
              <w:rPr>
                <w:rFonts w:ascii="Times New Roman" w:eastAsia="仿宋" w:hAnsi="Times New Roman" w:cs="Times New Roman"/>
                <w:sz w:val="24"/>
              </w:rPr>
              <w:t>，</w:t>
            </w:r>
            <w:r>
              <w:rPr>
                <w:rFonts w:ascii="Times New Roman" w:eastAsia="仿宋" w:hAnsi="Times New Roman" w:cs="Times New Roman"/>
                <w:sz w:val="24"/>
              </w:rPr>
              <w:t>2</w:t>
            </w:r>
            <w:r>
              <w:rPr>
                <w:rFonts w:ascii="Times New Roman" w:eastAsia="仿宋" w:hAnsi="Times New Roman" w:cs="Times New Roman"/>
                <w:sz w:val="24"/>
              </w:rPr>
              <w:t>，</w:t>
            </w:r>
            <w:r>
              <w:rPr>
                <w:rFonts w:ascii="Times New Roman" w:eastAsia="仿宋" w:hAnsi="Times New Roman" w:cs="Times New Roman"/>
                <w:sz w:val="24"/>
              </w:rPr>
              <w:t>1.5</w:t>
            </w:r>
            <w:r>
              <w:rPr>
                <w:rFonts w:ascii="Times New Roman" w:eastAsia="仿宋" w:hAnsi="Times New Roman" w:cs="Times New Roman"/>
                <w:sz w:val="24"/>
              </w:rPr>
              <w:t>，</w:t>
            </w:r>
            <w:r>
              <w:rPr>
                <w:rFonts w:ascii="Times New Roman" w:eastAsia="仿宋" w:hAnsi="Times New Roman" w:cs="Times New Roman"/>
                <w:sz w:val="24"/>
              </w:rPr>
              <w:t>1</w:t>
            </w:r>
            <w:r>
              <w:rPr>
                <w:rFonts w:ascii="Times New Roman" w:eastAsia="仿宋" w:hAnsi="Times New Roman" w:cs="Times New Roman"/>
                <w:sz w:val="24"/>
              </w:rPr>
              <w:t>，</w:t>
            </w:r>
            <w:r>
              <w:rPr>
                <w:rFonts w:ascii="Times New Roman" w:eastAsia="仿宋" w:hAnsi="Times New Roman" w:cs="Times New Roman"/>
                <w:sz w:val="24"/>
              </w:rPr>
              <w:t>0.5</w:t>
            </w:r>
            <w:r>
              <w:rPr>
                <w:rFonts w:ascii="Times New Roman" w:eastAsia="仿宋" w:hAnsi="Times New Roman" w:cs="Times New Roman"/>
                <w:sz w:val="24"/>
              </w:rPr>
              <w:t>，</w:t>
            </w:r>
            <w:r>
              <w:rPr>
                <w:rFonts w:ascii="Times New Roman" w:eastAsia="仿宋" w:hAnsi="Times New Roman" w:cs="Times New Roman"/>
                <w:sz w:val="24"/>
              </w:rPr>
              <w:t>0</w:t>
            </w:r>
            <w:r>
              <w:rPr>
                <w:rFonts w:ascii="Times New Roman" w:eastAsia="仿宋" w:hAnsi="Times New Roman" w:cs="Times New Roman"/>
                <w:sz w:val="24"/>
              </w:rPr>
              <w:t>）</w:t>
            </w:r>
          </w:p>
        </w:tc>
        <w:tc>
          <w:tcPr>
            <w:tcW w:w="861" w:type="dxa"/>
            <w:vAlign w:val="center"/>
          </w:tcPr>
          <w:p w14:paraId="45451107"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5</w:t>
            </w:r>
          </w:p>
        </w:tc>
      </w:tr>
      <w:tr w:rsidR="004C1287" w14:paraId="066761FC" w14:textId="77777777">
        <w:trPr>
          <w:trHeight w:val="903"/>
        </w:trPr>
        <w:tc>
          <w:tcPr>
            <w:tcW w:w="722" w:type="dxa"/>
            <w:vAlign w:val="center"/>
          </w:tcPr>
          <w:p w14:paraId="67DE0CC2"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7</w:t>
            </w:r>
          </w:p>
        </w:tc>
        <w:tc>
          <w:tcPr>
            <w:tcW w:w="1067" w:type="dxa"/>
            <w:vAlign w:val="center"/>
          </w:tcPr>
          <w:p w14:paraId="04103B1B" w14:textId="77777777" w:rsidR="004C1287" w:rsidRDefault="00000000">
            <w:pPr>
              <w:adjustRightInd w:val="0"/>
              <w:snapToGrid w:val="0"/>
              <w:spacing w:line="360" w:lineRule="auto"/>
              <w:jc w:val="center"/>
              <w:rPr>
                <w:rFonts w:ascii="Times New Roman" w:eastAsia="仿宋" w:hAnsi="Times New Roman" w:cs="Times New Roman"/>
                <w:b/>
                <w:bCs/>
                <w:sz w:val="24"/>
              </w:rPr>
            </w:pPr>
            <w:r>
              <w:rPr>
                <w:rFonts w:ascii="Times New Roman" w:eastAsia="仿宋" w:hAnsi="Times New Roman" w:cs="Times New Roman"/>
                <w:b/>
                <w:bCs/>
                <w:sz w:val="24"/>
              </w:rPr>
              <w:t>安全措施</w:t>
            </w:r>
          </w:p>
        </w:tc>
        <w:tc>
          <w:tcPr>
            <w:tcW w:w="6405" w:type="dxa"/>
            <w:vAlign w:val="center"/>
          </w:tcPr>
          <w:p w14:paraId="597F90FA"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根据供应商提供的搬运过程中安全措施管理及保障措施进行综合评分</w:t>
            </w:r>
            <w:r>
              <w:rPr>
                <w:rFonts w:ascii="Times New Roman" w:eastAsia="仿宋" w:hAnsi="Times New Roman" w:cs="Times New Roman" w:hint="eastAsia"/>
                <w:sz w:val="24"/>
              </w:rPr>
              <w:t>，包括但不限于：是否有效保障人员安全，高温等恶劣天气的防暑、安全保障，搬迁过程中家具安全保障，打包物品的保护措施，搬迁过程中不破坏原有环境及家具本身的措施等。</w:t>
            </w:r>
          </w:p>
          <w:p w14:paraId="7322282B"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（评分范围：</w:t>
            </w:r>
            <w:r>
              <w:rPr>
                <w:rFonts w:ascii="Times New Roman" w:eastAsia="仿宋" w:hAnsi="Times New Roman" w:cs="Times New Roman" w:hint="eastAsia"/>
                <w:sz w:val="24"/>
              </w:rPr>
              <w:t>7</w:t>
            </w:r>
            <w:r>
              <w:rPr>
                <w:rFonts w:ascii="Times New Roman" w:eastAsia="仿宋" w:hAnsi="Times New Roman" w:cs="Times New Roman" w:hint="eastAsia"/>
                <w:sz w:val="24"/>
              </w:rPr>
              <w:t>，</w:t>
            </w:r>
            <w:r>
              <w:rPr>
                <w:rFonts w:ascii="Times New Roman" w:eastAsia="仿宋" w:hAnsi="Times New Roman" w:cs="Times New Roman" w:hint="eastAsia"/>
                <w:sz w:val="24"/>
              </w:rPr>
              <w:t>6</w:t>
            </w:r>
            <w:r>
              <w:rPr>
                <w:rFonts w:ascii="Times New Roman" w:eastAsia="仿宋" w:hAnsi="Times New Roman" w:cs="Times New Roman" w:hint="eastAsia"/>
                <w:sz w:val="24"/>
              </w:rPr>
              <w:t>，</w:t>
            </w:r>
            <w:r>
              <w:rPr>
                <w:rFonts w:ascii="Times New Roman" w:eastAsia="仿宋" w:hAnsi="Times New Roman" w:cs="Times New Roman"/>
                <w:sz w:val="24"/>
              </w:rPr>
              <w:t>5</w:t>
            </w:r>
            <w:r>
              <w:rPr>
                <w:rFonts w:ascii="Times New Roman" w:eastAsia="仿宋" w:hAnsi="Times New Roman" w:cs="Times New Roman"/>
                <w:sz w:val="24"/>
              </w:rPr>
              <w:t>，</w:t>
            </w:r>
            <w:r>
              <w:rPr>
                <w:rFonts w:ascii="Times New Roman" w:eastAsia="仿宋" w:hAnsi="Times New Roman" w:cs="Times New Roman"/>
                <w:sz w:val="24"/>
              </w:rPr>
              <w:t>4</w:t>
            </w:r>
            <w:r>
              <w:rPr>
                <w:rFonts w:ascii="Times New Roman" w:eastAsia="仿宋" w:hAnsi="Times New Roman" w:cs="Times New Roman"/>
                <w:sz w:val="24"/>
              </w:rPr>
              <w:t>，</w:t>
            </w:r>
            <w:r>
              <w:rPr>
                <w:rFonts w:ascii="Times New Roman" w:eastAsia="仿宋" w:hAnsi="Times New Roman" w:cs="Times New Roman"/>
                <w:sz w:val="24"/>
              </w:rPr>
              <w:t>3</w:t>
            </w:r>
            <w:r>
              <w:rPr>
                <w:rFonts w:ascii="Times New Roman" w:eastAsia="仿宋" w:hAnsi="Times New Roman" w:cs="Times New Roman"/>
                <w:sz w:val="24"/>
              </w:rPr>
              <w:t>，</w:t>
            </w:r>
            <w:r>
              <w:rPr>
                <w:rFonts w:ascii="Times New Roman" w:eastAsia="仿宋" w:hAnsi="Times New Roman" w:cs="Times New Roman"/>
                <w:sz w:val="24"/>
              </w:rPr>
              <w:t>2</w:t>
            </w:r>
            <w:r>
              <w:rPr>
                <w:rFonts w:ascii="Times New Roman" w:eastAsia="仿宋" w:hAnsi="Times New Roman" w:cs="Times New Roman"/>
                <w:sz w:val="24"/>
              </w:rPr>
              <w:t>，</w:t>
            </w:r>
            <w:r>
              <w:rPr>
                <w:rFonts w:ascii="Times New Roman" w:eastAsia="仿宋" w:hAnsi="Times New Roman" w:cs="Times New Roman"/>
                <w:sz w:val="24"/>
              </w:rPr>
              <w:t>1</w:t>
            </w:r>
            <w:r>
              <w:rPr>
                <w:rFonts w:ascii="Times New Roman" w:eastAsia="仿宋" w:hAnsi="Times New Roman" w:cs="Times New Roman"/>
                <w:sz w:val="24"/>
              </w:rPr>
              <w:t>，</w:t>
            </w:r>
            <w:r>
              <w:rPr>
                <w:rFonts w:ascii="Times New Roman" w:eastAsia="仿宋" w:hAnsi="Times New Roman" w:cs="Times New Roman"/>
                <w:sz w:val="24"/>
              </w:rPr>
              <w:t>0</w:t>
            </w:r>
            <w:r>
              <w:rPr>
                <w:rFonts w:ascii="Times New Roman" w:eastAsia="仿宋" w:hAnsi="Times New Roman" w:cs="Times New Roman"/>
                <w:sz w:val="24"/>
              </w:rPr>
              <w:t>）</w:t>
            </w:r>
          </w:p>
        </w:tc>
        <w:tc>
          <w:tcPr>
            <w:tcW w:w="861" w:type="dxa"/>
            <w:vAlign w:val="center"/>
          </w:tcPr>
          <w:p w14:paraId="35EF48D3"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7</w:t>
            </w:r>
          </w:p>
        </w:tc>
      </w:tr>
      <w:tr w:rsidR="004C1287" w14:paraId="28D3B8A7" w14:textId="77777777">
        <w:trPr>
          <w:trHeight w:val="90"/>
        </w:trPr>
        <w:tc>
          <w:tcPr>
            <w:tcW w:w="722" w:type="dxa"/>
            <w:vMerge w:val="restart"/>
            <w:vAlign w:val="center"/>
          </w:tcPr>
          <w:p w14:paraId="5C1A6AD8"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8</w:t>
            </w:r>
          </w:p>
        </w:tc>
        <w:tc>
          <w:tcPr>
            <w:tcW w:w="1067" w:type="dxa"/>
            <w:vMerge w:val="restart"/>
            <w:vAlign w:val="center"/>
          </w:tcPr>
          <w:p w14:paraId="06E5BCFE" w14:textId="77777777" w:rsidR="004C1287" w:rsidRDefault="00000000">
            <w:pPr>
              <w:adjustRightInd w:val="0"/>
              <w:snapToGrid w:val="0"/>
              <w:spacing w:line="360" w:lineRule="auto"/>
              <w:jc w:val="center"/>
              <w:rPr>
                <w:rFonts w:ascii="Times New Roman" w:eastAsia="仿宋" w:hAnsi="Times New Roman" w:cs="Times New Roman"/>
                <w:b/>
                <w:bCs/>
                <w:sz w:val="24"/>
              </w:rPr>
            </w:pPr>
            <w:r>
              <w:rPr>
                <w:rFonts w:ascii="Times New Roman" w:eastAsia="仿宋" w:hAnsi="Times New Roman" w:cs="Times New Roman"/>
                <w:b/>
                <w:bCs/>
                <w:sz w:val="24"/>
              </w:rPr>
              <w:t>项目拟派</w:t>
            </w:r>
            <w:r>
              <w:rPr>
                <w:rFonts w:ascii="Times New Roman" w:eastAsia="仿宋" w:hAnsi="Times New Roman" w:cs="Times New Roman" w:hint="eastAsia"/>
                <w:b/>
                <w:bCs/>
                <w:sz w:val="24"/>
              </w:rPr>
              <w:t>人员</w:t>
            </w:r>
          </w:p>
        </w:tc>
        <w:tc>
          <w:tcPr>
            <w:tcW w:w="6405" w:type="dxa"/>
            <w:vAlign w:val="center"/>
          </w:tcPr>
          <w:p w14:paraId="4C7B76E8"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根据</w:t>
            </w:r>
            <w:r>
              <w:rPr>
                <w:rFonts w:ascii="Times New Roman" w:eastAsia="仿宋" w:hAnsi="Times New Roman" w:cs="Times New Roman"/>
                <w:sz w:val="24"/>
              </w:rPr>
              <w:t>供应商提供的拟投入本项目</w:t>
            </w:r>
            <w:r>
              <w:rPr>
                <w:rFonts w:ascii="Times New Roman" w:eastAsia="仿宋" w:hAnsi="Times New Roman" w:cs="Times New Roman" w:hint="eastAsia"/>
                <w:sz w:val="24"/>
              </w:rPr>
              <w:t>负责人数量、业务经验等情况进行综合评分。</w:t>
            </w:r>
          </w:p>
          <w:p w14:paraId="33715A4D"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（评分范围：</w:t>
            </w:r>
            <w:r>
              <w:rPr>
                <w:rFonts w:ascii="Times New Roman" w:eastAsia="仿宋" w:hAnsi="Times New Roman" w:cs="Times New Roman" w:hint="eastAsia"/>
                <w:sz w:val="24"/>
              </w:rPr>
              <w:t>3</w:t>
            </w:r>
            <w:r>
              <w:rPr>
                <w:rFonts w:ascii="Times New Roman" w:eastAsia="仿宋" w:hAnsi="Times New Roman" w:cs="Times New Roman" w:hint="eastAsia"/>
                <w:sz w:val="24"/>
              </w:rPr>
              <w:t>，</w:t>
            </w:r>
            <w:r>
              <w:rPr>
                <w:rFonts w:ascii="Times New Roman" w:eastAsia="仿宋" w:hAnsi="Times New Roman" w:cs="Times New Roman" w:hint="eastAsia"/>
                <w:sz w:val="24"/>
              </w:rPr>
              <w:t>2.5</w:t>
            </w:r>
            <w:r>
              <w:rPr>
                <w:rFonts w:ascii="Times New Roman" w:eastAsia="仿宋" w:hAnsi="Times New Roman" w:cs="Times New Roman" w:hint="eastAsia"/>
                <w:sz w:val="24"/>
              </w:rPr>
              <w:t>，</w:t>
            </w:r>
            <w:r>
              <w:rPr>
                <w:rFonts w:ascii="Times New Roman" w:eastAsia="仿宋" w:hAnsi="Times New Roman" w:cs="Times New Roman" w:hint="eastAsia"/>
                <w:sz w:val="24"/>
              </w:rPr>
              <w:t>2</w:t>
            </w:r>
            <w:r>
              <w:rPr>
                <w:rFonts w:ascii="Times New Roman" w:eastAsia="仿宋" w:hAnsi="Times New Roman" w:cs="Times New Roman" w:hint="eastAsia"/>
                <w:sz w:val="24"/>
              </w:rPr>
              <w:t>，</w:t>
            </w:r>
            <w:r>
              <w:rPr>
                <w:rFonts w:ascii="Times New Roman" w:eastAsia="仿宋" w:hAnsi="Times New Roman" w:cs="Times New Roman" w:hint="eastAsia"/>
                <w:sz w:val="24"/>
              </w:rPr>
              <w:t>1.5</w:t>
            </w:r>
            <w:r>
              <w:rPr>
                <w:rFonts w:ascii="Times New Roman" w:eastAsia="仿宋" w:hAnsi="Times New Roman" w:cs="Times New Roman" w:hint="eastAsia"/>
                <w:sz w:val="24"/>
              </w:rPr>
              <w:t>，</w:t>
            </w:r>
            <w:r>
              <w:rPr>
                <w:rFonts w:ascii="Times New Roman" w:eastAsia="仿宋" w:hAnsi="Times New Roman" w:cs="Times New Roman" w:hint="eastAsia"/>
                <w:sz w:val="24"/>
              </w:rPr>
              <w:t>1</w:t>
            </w:r>
            <w:r>
              <w:rPr>
                <w:rFonts w:ascii="Times New Roman" w:eastAsia="仿宋" w:hAnsi="Times New Roman" w:cs="Times New Roman" w:hint="eastAsia"/>
                <w:sz w:val="24"/>
              </w:rPr>
              <w:t>，</w:t>
            </w:r>
            <w:r>
              <w:rPr>
                <w:rFonts w:ascii="Times New Roman" w:eastAsia="仿宋" w:hAnsi="Times New Roman" w:cs="Times New Roman" w:hint="eastAsia"/>
                <w:sz w:val="24"/>
              </w:rPr>
              <w:t>0.5</w:t>
            </w:r>
            <w:r>
              <w:rPr>
                <w:rFonts w:ascii="Times New Roman" w:eastAsia="仿宋" w:hAnsi="Times New Roman" w:cs="Times New Roman" w:hint="eastAsia"/>
                <w:sz w:val="24"/>
              </w:rPr>
              <w:t>，</w:t>
            </w:r>
            <w:r>
              <w:rPr>
                <w:rFonts w:ascii="Times New Roman" w:eastAsia="仿宋" w:hAnsi="Times New Roman" w:cs="Times New Roman" w:hint="eastAsia"/>
                <w:sz w:val="24"/>
              </w:rPr>
              <w:t>0</w:t>
            </w:r>
            <w:r>
              <w:rPr>
                <w:rFonts w:ascii="Times New Roman" w:eastAsia="仿宋" w:hAnsi="Times New Roman" w:cs="Times New Roman" w:hint="eastAsia"/>
                <w:sz w:val="24"/>
              </w:rPr>
              <w:t>）</w:t>
            </w:r>
          </w:p>
          <w:p w14:paraId="18334D39" w14:textId="55F7D14D" w:rsidR="004C1287" w:rsidRDefault="00000000">
            <w:pPr>
              <w:spacing w:line="360" w:lineRule="auto"/>
              <w:ind w:firstLineChars="200" w:firstLine="482"/>
              <w:jc w:val="left"/>
              <w:rPr>
                <w:rFonts w:ascii="Times New Roman" w:eastAsia="仿宋" w:hAnsi="Times New Roman" w:cs="Times New Roman"/>
                <w:sz w:val="24"/>
              </w:rPr>
            </w:pPr>
            <w:r>
              <w:rPr>
                <w:rFonts w:ascii="Times New Roman" w:eastAsia="仿宋" w:hAnsi="Times New Roman" w:cs="Times New Roman" w:hint="eastAsia"/>
                <w:b/>
                <w:bCs/>
                <w:sz w:val="24"/>
              </w:rPr>
              <w:t>【注：提供人员学历、年龄、类似工作经验等相关证明</w:t>
            </w:r>
            <w:r>
              <w:rPr>
                <w:rFonts w:ascii="Times New Roman" w:eastAsia="仿宋" w:hAnsi="Times New Roman" w:cs="Times New Roman" w:hint="eastAsia"/>
                <w:b/>
                <w:bCs/>
                <w:sz w:val="24"/>
              </w:rPr>
              <w:lastRenderedPageBreak/>
              <w:t>材料和近三个月内任意一个月在投标单位的社保证明（或有效期内的团体意外伤害保险</w:t>
            </w:r>
            <w:r w:rsidR="00207751">
              <w:rPr>
                <w:rFonts w:ascii="Times New Roman" w:eastAsia="仿宋" w:hAnsi="Times New Roman" w:cs="Times New Roman" w:hint="eastAsia"/>
                <w:b/>
                <w:bCs/>
                <w:sz w:val="24"/>
              </w:rPr>
              <w:t>等</w:t>
            </w:r>
            <w:r>
              <w:rPr>
                <w:rFonts w:ascii="Times New Roman" w:eastAsia="仿宋" w:hAnsi="Times New Roman" w:cs="Times New Roman" w:hint="eastAsia"/>
                <w:b/>
                <w:bCs/>
                <w:sz w:val="24"/>
              </w:rPr>
              <w:t>证明材料）扫描件并加盖供应商公章，否则不得分。】</w:t>
            </w:r>
          </w:p>
        </w:tc>
        <w:tc>
          <w:tcPr>
            <w:tcW w:w="861" w:type="dxa"/>
            <w:vAlign w:val="center"/>
          </w:tcPr>
          <w:p w14:paraId="5F5915FE"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lastRenderedPageBreak/>
              <w:t>3</w:t>
            </w:r>
          </w:p>
        </w:tc>
      </w:tr>
      <w:tr w:rsidR="004C1287" w14:paraId="5F743C9A" w14:textId="77777777">
        <w:trPr>
          <w:trHeight w:val="90"/>
        </w:trPr>
        <w:tc>
          <w:tcPr>
            <w:tcW w:w="722" w:type="dxa"/>
            <w:vMerge/>
            <w:vAlign w:val="center"/>
          </w:tcPr>
          <w:p w14:paraId="2A73E9F6" w14:textId="77777777" w:rsidR="004C1287" w:rsidRDefault="004C1287">
            <w:pPr>
              <w:spacing w:line="360" w:lineRule="auto"/>
              <w:jc w:val="center"/>
              <w:rPr>
                <w:rFonts w:ascii="Times New Roman" w:eastAsia="仿宋" w:hAnsi="Times New Roman" w:cs="Times New Roman"/>
                <w:b/>
                <w:bCs/>
                <w:sz w:val="24"/>
              </w:rPr>
            </w:pPr>
          </w:p>
        </w:tc>
        <w:tc>
          <w:tcPr>
            <w:tcW w:w="1067" w:type="dxa"/>
            <w:vMerge/>
            <w:vAlign w:val="center"/>
          </w:tcPr>
          <w:p w14:paraId="1D118C71" w14:textId="77777777" w:rsidR="004C1287" w:rsidRDefault="004C1287">
            <w:pPr>
              <w:adjustRightInd w:val="0"/>
              <w:snapToGrid w:val="0"/>
              <w:spacing w:line="360" w:lineRule="auto"/>
              <w:jc w:val="center"/>
              <w:rPr>
                <w:rFonts w:ascii="Times New Roman" w:eastAsia="仿宋" w:hAnsi="Times New Roman" w:cs="Times New Roman"/>
                <w:b/>
                <w:bCs/>
                <w:sz w:val="24"/>
              </w:rPr>
            </w:pPr>
          </w:p>
        </w:tc>
        <w:tc>
          <w:tcPr>
            <w:tcW w:w="6405" w:type="dxa"/>
            <w:vAlign w:val="center"/>
          </w:tcPr>
          <w:p w14:paraId="5ED6AB7F"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供应商投入本项目的</w:t>
            </w:r>
            <w:r>
              <w:rPr>
                <w:rFonts w:ascii="Times New Roman" w:eastAsia="仿宋" w:hAnsi="Times New Roman" w:cs="Times New Roman" w:hint="eastAsia"/>
                <w:sz w:val="24"/>
              </w:rPr>
              <w:t>实施人员（家具拆装、打包、搬运等，</w:t>
            </w:r>
            <w:r w:rsidRPr="002D0ECF">
              <w:rPr>
                <w:rFonts w:ascii="Times New Roman" w:eastAsia="仿宋" w:hAnsi="Times New Roman" w:cs="Times New Roman" w:hint="eastAsia"/>
                <w:sz w:val="24"/>
              </w:rPr>
              <w:t>不含负责人和驾驶员</w:t>
            </w:r>
            <w:r>
              <w:rPr>
                <w:rFonts w:ascii="Times New Roman" w:eastAsia="仿宋" w:hAnsi="Times New Roman" w:cs="Times New Roman" w:hint="eastAsia"/>
                <w:sz w:val="24"/>
              </w:rPr>
              <w:t>）</w:t>
            </w:r>
            <w:r>
              <w:rPr>
                <w:rFonts w:ascii="Times New Roman" w:eastAsia="仿宋" w:hAnsi="Times New Roman" w:cs="Times New Roman"/>
                <w:sz w:val="24"/>
              </w:rPr>
              <w:t>为</w:t>
            </w:r>
            <w:r>
              <w:rPr>
                <w:rFonts w:ascii="Times New Roman" w:eastAsia="仿宋" w:hAnsi="Times New Roman" w:cs="Times New Roman" w:hint="eastAsia"/>
                <w:sz w:val="24"/>
              </w:rPr>
              <w:t>10</w:t>
            </w:r>
            <w:r>
              <w:rPr>
                <w:rFonts w:ascii="Times New Roman" w:eastAsia="仿宋" w:hAnsi="Times New Roman" w:cs="Times New Roman"/>
                <w:sz w:val="24"/>
              </w:rPr>
              <w:t>人的得基本分</w:t>
            </w:r>
            <w:r>
              <w:rPr>
                <w:rFonts w:ascii="Times New Roman" w:eastAsia="仿宋" w:hAnsi="Times New Roman" w:cs="Times New Roman" w:hint="eastAsia"/>
                <w:sz w:val="24"/>
              </w:rPr>
              <w:t>1</w:t>
            </w:r>
            <w:r>
              <w:rPr>
                <w:rFonts w:ascii="Times New Roman" w:eastAsia="仿宋" w:hAnsi="Times New Roman" w:cs="Times New Roman"/>
                <w:sz w:val="24"/>
              </w:rPr>
              <w:t>分，每增加</w:t>
            </w:r>
            <w:r>
              <w:rPr>
                <w:rFonts w:ascii="Times New Roman" w:eastAsia="仿宋" w:hAnsi="Times New Roman" w:cs="Times New Roman" w:hint="eastAsia"/>
                <w:sz w:val="24"/>
              </w:rPr>
              <w:t>1</w:t>
            </w:r>
            <w:r>
              <w:rPr>
                <w:rFonts w:ascii="Times New Roman" w:eastAsia="仿宋" w:hAnsi="Times New Roman" w:cs="Times New Roman"/>
                <w:sz w:val="24"/>
              </w:rPr>
              <w:t>人加</w:t>
            </w:r>
            <w:r>
              <w:rPr>
                <w:rFonts w:ascii="Times New Roman" w:eastAsia="仿宋" w:hAnsi="Times New Roman" w:cs="Times New Roman"/>
                <w:sz w:val="24"/>
              </w:rPr>
              <w:t>0.5</w:t>
            </w:r>
            <w:r>
              <w:rPr>
                <w:rFonts w:ascii="Times New Roman" w:eastAsia="仿宋" w:hAnsi="Times New Roman" w:cs="Times New Roman"/>
                <w:sz w:val="24"/>
              </w:rPr>
              <w:t>分，最多得</w:t>
            </w:r>
            <w:r>
              <w:rPr>
                <w:rFonts w:ascii="Times New Roman" w:eastAsia="仿宋" w:hAnsi="Times New Roman" w:cs="Times New Roman" w:hint="eastAsia"/>
                <w:sz w:val="24"/>
              </w:rPr>
              <w:t>6</w:t>
            </w:r>
            <w:r>
              <w:rPr>
                <w:rFonts w:ascii="Times New Roman" w:eastAsia="仿宋" w:hAnsi="Times New Roman" w:cs="Times New Roman"/>
                <w:sz w:val="24"/>
              </w:rPr>
              <w:t>分。</w:t>
            </w:r>
          </w:p>
          <w:p w14:paraId="6A8A814F" w14:textId="1F2562CC" w:rsidR="004C1287" w:rsidRDefault="00000000">
            <w:pPr>
              <w:spacing w:line="360" w:lineRule="auto"/>
              <w:ind w:firstLineChars="200" w:firstLine="482"/>
              <w:jc w:val="left"/>
              <w:rPr>
                <w:rFonts w:ascii="Times New Roman" w:eastAsia="仿宋" w:hAnsi="Times New Roman" w:cs="Times New Roman"/>
                <w:sz w:val="24"/>
              </w:rPr>
            </w:pPr>
            <w:r>
              <w:rPr>
                <w:rFonts w:ascii="Times New Roman" w:eastAsia="仿宋" w:hAnsi="Times New Roman" w:cs="Times New Roman" w:hint="eastAsia"/>
                <w:b/>
                <w:bCs/>
                <w:sz w:val="24"/>
              </w:rPr>
              <w:t>【注：提供人员分工及岗位设置表、近三个月内任意一个月在投标单位的社保证明（或有效期内的团体意外伤害保险</w:t>
            </w:r>
            <w:r w:rsidR="00207751">
              <w:rPr>
                <w:rFonts w:ascii="Times New Roman" w:eastAsia="仿宋" w:hAnsi="Times New Roman" w:cs="Times New Roman" w:hint="eastAsia"/>
                <w:b/>
                <w:bCs/>
                <w:sz w:val="24"/>
              </w:rPr>
              <w:t>等</w:t>
            </w:r>
            <w:r>
              <w:rPr>
                <w:rFonts w:ascii="Times New Roman" w:eastAsia="仿宋" w:hAnsi="Times New Roman" w:cs="Times New Roman" w:hint="eastAsia"/>
                <w:b/>
                <w:bCs/>
                <w:sz w:val="24"/>
              </w:rPr>
              <w:t>证明材料）扫描件并加盖供应商公章，否则不得分。】</w:t>
            </w:r>
          </w:p>
        </w:tc>
        <w:tc>
          <w:tcPr>
            <w:tcW w:w="861" w:type="dxa"/>
            <w:vAlign w:val="center"/>
          </w:tcPr>
          <w:p w14:paraId="4624746E"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6</w:t>
            </w:r>
          </w:p>
        </w:tc>
      </w:tr>
      <w:tr w:rsidR="004C1287" w14:paraId="58D3C917" w14:textId="77777777">
        <w:trPr>
          <w:trHeight w:val="90"/>
        </w:trPr>
        <w:tc>
          <w:tcPr>
            <w:tcW w:w="722" w:type="dxa"/>
            <w:vAlign w:val="center"/>
          </w:tcPr>
          <w:p w14:paraId="1B159776"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9</w:t>
            </w:r>
          </w:p>
        </w:tc>
        <w:tc>
          <w:tcPr>
            <w:tcW w:w="1067" w:type="dxa"/>
            <w:vAlign w:val="center"/>
          </w:tcPr>
          <w:p w14:paraId="5935591E" w14:textId="77777777" w:rsidR="004C1287" w:rsidRDefault="00000000">
            <w:pPr>
              <w:adjustRightInd w:val="0"/>
              <w:snapToGrid w:val="0"/>
              <w:spacing w:line="360" w:lineRule="auto"/>
              <w:jc w:val="center"/>
              <w:rPr>
                <w:rFonts w:ascii="Times New Roman" w:eastAsia="仿宋" w:hAnsi="Times New Roman" w:cs="Times New Roman"/>
                <w:b/>
                <w:bCs/>
                <w:sz w:val="24"/>
              </w:rPr>
            </w:pPr>
            <w:r>
              <w:rPr>
                <w:rFonts w:ascii="Times New Roman" w:eastAsia="仿宋" w:hAnsi="Times New Roman" w:cs="Times New Roman"/>
                <w:b/>
                <w:bCs/>
                <w:sz w:val="24"/>
              </w:rPr>
              <w:t>应急预案</w:t>
            </w:r>
            <w:r>
              <w:rPr>
                <w:rFonts w:ascii="Times New Roman" w:eastAsia="仿宋" w:hAnsi="Times New Roman" w:cs="Times New Roman" w:hint="eastAsia"/>
                <w:b/>
                <w:bCs/>
                <w:sz w:val="24"/>
              </w:rPr>
              <w:t>及</w:t>
            </w:r>
            <w:r>
              <w:rPr>
                <w:rFonts w:ascii="Times New Roman" w:eastAsia="仿宋" w:hAnsi="Times New Roman" w:cs="Times New Roman"/>
                <w:b/>
                <w:bCs/>
                <w:sz w:val="24"/>
              </w:rPr>
              <w:t>风险处理</w:t>
            </w:r>
            <w:r>
              <w:rPr>
                <w:rFonts w:ascii="Times New Roman" w:eastAsia="仿宋" w:hAnsi="Times New Roman" w:cs="Times New Roman" w:hint="eastAsia"/>
                <w:b/>
                <w:bCs/>
                <w:sz w:val="24"/>
              </w:rPr>
              <w:t>方案</w:t>
            </w:r>
          </w:p>
        </w:tc>
        <w:tc>
          <w:tcPr>
            <w:tcW w:w="6405" w:type="dxa"/>
            <w:vAlign w:val="center"/>
          </w:tcPr>
          <w:p w14:paraId="7CEC12C0"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根据</w:t>
            </w:r>
            <w:r>
              <w:rPr>
                <w:rFonts w:ascii="Times New Roman" w:eastAsia="仿宋" w:hAnsi="Times New Roman" w:cs="Times New Roman"/>
                <w:sz w:val="24"/>
              </w:rPr>
              <w:t>供应商提供的搬迁过程中</w:t>
            </w:r>
            <w:r>
              <w:rPr>
                <w:rFonts w:ascii="Times New Roman" w:eastAsia="仿宋" w:hAnsi="Times New Roman" w:cs="Times New Roman" w:hint="eastAsia"/>
                <w:sz w:val="24"/>
              </w:rPr>
              <w:t>的紧急预案进行综合评分，包括但不限于：采购人紧急临时任务，遇上恶劣天气、突发事件的应对措施等，如遇</w:t>
            </w:r>
            <w:r>
              <w:rPr>
                <w:rFonts w:ascii="Times New Roman" w:eastAsia="仿宋" w:hAnsi="Times New Roman" w:cs="Times New Roman"/>
                <w:sz w:val="24"/>
              </w:rPr>
              <w:t>家具损坏、配件丢失等情况进行的修复、补充配件措施</w:t>
            </w:r>
            <w:r>
              <w:rPr>
                <w:rFonts w:ascii="Times New Roman" w:eastAsia="仿宋" w:hAnsi="Times New Roman" w:cs="Times New Roman" w:hint="eastAsia"/>
                <w:sz w:val="24"/>
              </w:rPr>
              <w:t>，家具修复经验，备品备件库种类，方案内容是否完整详细具备针对性及可行性，是否满足采购人实施要求等。</w:t>
            </w:r>
          </w:p>
          <w:p w14:paraId="72BE9DC8"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（评分范围：</w:t>
            </w:r>
            <w:r>
              <w:rPr>
                <w:rFonts w:ascii="Times New Roman" w:eastAsia="仿宋" w:hAnsi="Times New Roman" w:cs="Times New Roman"/>
                <w:sz w:val="24"/>
              </w:rPr>
              <w:t>6</w:t>
            </w:r>
            <w:r>
              <w:rPr>
                <w:rFonts w:ascii="Times New Roman" w:eastAsia="仿宋" w:hAnsi="Times New Roman" w:cs="Times New Roman"/>
                <w:sz w:val="24"/>
              </w:rPr>
              <w:t>，</w:t>
            </w:r>
            <w:r>
              <w:rPr>
                <w:rFonts w:ascii="Times New Roman" w:eastAsia="仿宋" w:hAnsi="Times New Roman" w:cs="Times New Roman"/>
                <w:sz w:val="24"/>
              </w:rPr>
              <w:t>5</w:t>
            </w:r>
            <w:r>
              <w:rPr>
                <w:rFonts w:ascii="Times New Roman" w:eastAsia="仿宋" w:hAnsi="Times New Roman" w:cs="Times New Roman"/>
                <w:sz w:val="24"/>
              </w:rPr>
              <w:t>，</w:t>
            </w:r>
            <w:r>
              <w:rPr>
                <w:rFonts w:ascii="Times New Roman" w:eastAsia="仿宋" w:hAnsi="Times New Roman" w:cs="Times New Roman"/>
                <w:sz w:val="24"/>
              </w:rPr>
              <w:t>4</w:t>
            </w:r>
            <w:r>
              <w:rPr>
                <w:rFonts w:ascii="Times New Roman" w:eastAsia="仿宋" w:hAnsi="Times New Roman" w:cs="Times New Roman"/>
                <w:sz w:val="24"/>
              </w:rPr>
              <w:t>，</w:t>
            </w:r>
            <w:r>
              <w:rPr>
                <w:rFonts w:ascii="Times New Roman" w:eastAsia="仿宋" w:hAnsi="Times New Roman" w:cs="Times New Roman"/>
                <w:sz w:val="24"/>
              </w:rPr>
              <w:t>3</w:t>
            </w:r>
            <w:r>
              <w:rPr>
                <w:rFonts w:ascii="Times New Roman" w:eastAsia="仿宋" w:hAnsi="Times New Roman" w:cs="Times New Roman"/>
                <w:sz w:val="24"/>
              </w:rPr>
              <w:t>，</w:t>
            </w:r>
            <w:r>
              <w:rPr>
                <w:rFonts w:ascii="Times New Roman" w:eastAsia="仿宋" w:hAnsi="Times New Roman" w:cs="Times New Roman"/>
                <w:sz w:val="24"/>
              </w:rPr>
              <w:t>2</w:t>
            </w:r>
            <w:r>
              <w:rPr>
                <w:rFonts w:ascii="Times New Roman" w:eastAsia="仿宋" w:hAnsi="Times New Roman" w:cs="Times New Roman"/>
                <w:sz w:val="24"/>
              </w:rPr>
              <w:t>，</w:t>
            </w:r>
            <w:r>
              <w:rPr>
                <w:rFonts w:ascii="Times New Roman" w:eastAsia="仿宋" w:hAnsi="Times New Roman" w:cs="Times New Roman"/>
                <w:sz w:val="24"/>
              </w:rPr>
              <w:t>1</w:t>
            </w:r>
            <w:r>
              <w:rPr>
                <w:rFonts w:ascii="Times New Roman" w:eastAsia="仿宋" w:hAnsi="Times New Roman" w:cs="Times New Roman"/>
                <w:sz w:val="24"/>
              </w:rPr>
              <w:t>，</w:t>
            </w:r>
            <w:r>
              <w:rPr>
                <w:rFonts w:ascii="Times New Roman" w:eastAsia="仿宋" w:hAnsi="Times New Roman" w:cs="Times New Roman"/>
                <w:sz w:val="24"/>
              </w:rPr>
              <w:t>0</w:t>
            </w:r>
            <w:r>
              <w:rPr>
                <w:rFonts w:ascii="Times New Roman" w:eastAsia="仿宋" w:hAnsi="Times New Roman" w:cs="Times New Roman"/>
                <w:sz w:val="24"/>
              </w:rPr>
              <w:t>）</w:t>
            </w:r>
          </w:p>
        </w:tc>
        <w:tc>
          <w:tcPr>
            <w:tcW w:w="861" w:type="dxa"/>
            <w:vAlign w:val="center"/>
          </w:tcPr>
          <w:p w14:paraId="1E4D2E4E"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6</w:t>
            </w:r>
          </w:p>
        </w:tc>
      </w:tr>
      <w:tr w:rsidR="004C1287" w14:paraId="36100D36" w14:textId="77777777">
        <w:trPr>
          <w:trHeight w:val="90"/>
        </w:trPr>
        <w:tc>
          <w:tcPr>
            <w:tcW w:w="722" w:type="dxa"/>
            <w:vAlign w:val="center"/>
          </w:tcPr>
          <w:p w14:paraId="35DAD673"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10</w:t>
            </w:r>
          </w:p>
        </w:tc>
        <w:tc>
          <w:tcPr>
            <w:tcW w:w="1067" w:type="dxa"/>
            <w:vAlign w:val="center"/>
          </w:tcPr>
          <w:p w14:paraId="140C50A5" w14:textId="77777777" w:rsidR="004C1287" w:rsidRDefault="00000000">
            <w:pPr>
              <w:adjustRightInd w:val="0"/>
              <w:snapToGrid w:val="0"/>
              <w:spacing w:line="360" w:lineRule="auto"/>
              <w:jc w:val="center"/>
              <w:rPr>
                <w:rFonts w:ascii="Times New Roman" w:eastAsia="仿宋" w:hAnsi="Times New Roman" w:cs="Times New Roman"/>
                <w:b/>
                <w:bCs/>
                <w:sz w:val="24"/>
              </w:rPr>
            </w:pPr>
            <w:r>
              <w:rPr>
                <w:rFonts w:ascii="Times New Roman" w:eastAsia="仿宋" w:hAnsi="Times New Roman" w:cs="Times New Roman"/>
                <w:b/>
                <w:bCs/>
                <w:sz w:val="24"/>
              </w:rPr>
              <w:t>合理化建议</w:t>
            </w:r>
          </w:p>
        </w:tc>
        <w:tc>
          <w:tcPr>
            <w:tcW w:w="6405" w:type="dxa"/>
            <w:vAlign w:val="center"/>
          </w:tcPr>
          <w:p w14:paraId="64B43D95"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针对本项目的理解，结合自身专业优势，提出针对本项目实施过程中的合理化建议，有效建议和措施每项得</w:t>
            </w:r>
            <w:r>
              <w:rPr>
                <w:rFonts w:ascii="Times New Roman" w:eastAsia="仿宋" w:hAnsi="Times New Roman" w:cs="Times New Roman"/>
                <w:sz w:val="24"/>
              </w:rPr>
              <w:t xml:space="preserve"> 1</w:t>
            </w:r>
            <w:r>
              <w:rPr>
                <w:rFonts w:ascii="Times New Roman" w:eastAsia="仿宋" w:hAnsi="Times New Roman" w:cs="Times New Roman"/>
                <w:sz w:val="24"/>
              </w:rPr>
              <w:t>分，最高得</w:t>
            </w:r>
            <w:r>
              <w:rPr>
                <w:rFonts w:ascii="Times New Roman" w:eastAsia="仿宋" w:hAnsi="Times New Roman" w:cs="Times New Roman"/>
                <w:sz w:val="24"/>
              </w:rPr>
              <w:t>3</w:t>
            </w:r>
            <w:r>
              <w:rPr>
                <w:rFonts w:ascii="Times New Roman" w:eastAsia="仿宋" w:hAnsi="Times New Roman" w:cs="Times New Roman"/>
                <w:sz w:val="24"/>
              </w:rPr>
              <w:t>分。未提供不得分。</w:t>
            </w:r>
          </w:p>
        </w:tc>
        <w:tc>
          <w:tcPr>
            <w:tcW w:w="861" w:type="dxa"/>
            <w:vAlign w:val="center"/>
          </w:tcPr>
          <w:p w14:paraId="01F3DA07"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3</w:t>
            </w:r>
          </w:p>
        </w:tc>
      </w:tr>
      <w:tr w:rsidR="004C1287" w14:paraId="64A59719" w14:textId="77777777">
        <w:trPr>
          <w:trHeight w:val="1385"/>
        </w:trPr>
        <w:tc>
          <w:tcPr>
            <w:tcW w:w="722" w:type="dxa"/>
            <w:vMerge w:val="restart"/>
            <w:vAlign w:val="center"/>
          </w:tcPr>
          <w:p w14:paraId="2D3A3B5F"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11</w:t>
            </w:r>
          </w:p>
        </w:tc>
        <w:tc>
          <w:tcPr>
            <w:tcW w:w="1067" w:type="dxa"/>
            <w:vMerge w:val="restart"/>
            <w:vAlign w:val="center"/>
          </w:tcPr>
          <w:p w14:paraId="19B0517F" w14:textId="77777777" w:rsidR="004C1287" w:rsidRDefault="00000000">
            <w:pPr>
              <w:adjustRightInd w:val="0"/>
              <w:snapToGrid w:val="0"/>
              <w:spacing w:line="360" w:lineRule="auto"/>
              <w:jc w:val="center"/>
              <w:rPr>
                <w:rFonts w:ascii="Times New Roman" w:eastAsia="仿宋" w:hAnsi="Times New Roman" w:cs="Times New Roman"/>
                <w:b/>
                <w:bCs/>
                <w:sz w:val="24"/>
              </w:rPr>
            </w:pPr>
            <w:r>
              <w:rPr>
                <w:rFonts w:ascii="Times New Roman" w:eastAsia="仿宋" w:hAnsi="Times New Roman" w:cs="Times New Roman"/>
                <w:b/>
                <w:bCs/>
                <w:sz w:val="24"/>
              </w:rPr>
              <w:t>服务承诺</w:t>
            </w:r>
          </w:p>
        </w:tc>
        <w:tc>
          <w:tcPr>
            <w:tcW w:w="6405" w:type="dxa"/>
            <w:vAlign w:val="center"/>
          </w:tcPr>
          <w:p w14:paraId="29A87F08"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接到采购人服务要求，承诺</w:t>
            </w:r>
            <w:r>
              <w:rPr>
                <w:rFonts w:ascii="Times New Roman" w:eastAsia="仿宋" w:hAnsi="Times New Roman" w:cs="Times New Roman" w:hint="eastAsia"/>
                <w:sz w:val="24"/>
              </w:rPr>
              <w:t>1</w:t>
            </w:r>
            <w:r>
              <w:rPr>
                <w:rFonts w:ascii="Times New Roman" w:eastAsia="仿宋" w:hAnsi="Times New Roman" w:cs="Times New Roman" w:hint="eastAsia"/>
                <w:sz w:val="24"/>
              </w:rPr>
              <w:t>小时内到达现场并给出解决方案的得</w:t>
            </w:r>
            <w:r>
              <w:rPr>
                <w:rFonts w:ascii="Times New Roman" w:eastAsia="仿宋" w:hAnsi="Times New Roman" w:cs="Times New Roman" w:hint="eastAsia"/>
                <w:sz w:val="24"/>
              </w:rPr>
              <w:t>2</w:t>
            </w:r>
            <w:r>
              <w:rPr>
                <w:rFonts w:ascii="Times New Roman" w:eastAsia="仿宋" w:hAnsi="Times New Roman" w:cs="Times New Roman" w:hint="eastAsia"/>
                <w:sz w:val="24"/>
              </w:rPr>
              <w:t>分，每增加</w:t>
            </w:r>
            <w:r>
              <w:rPr>
                <w:rFonts w:ascii="Times New Roman" w:eastAsia="仿宋" w:hAnsi="Times New Roman" w:cs="Times New Roman" w:hint="eastAsia"/>
                <w:sz w:val="24"/>
              </w:rPr>
              <w:t>0.5</w:t>
            </w:r>
            <w:r>
              <w:rPr>
                <w:rFonts w:ascii="Times New Roman" w:eastAsia="仿宋" w:hAnsi="Times New Roman" w:cs="Times New Roman" w:hint="eastAsia"/>
                <w:sz w:val="24"/>
              </w:rPr>
              <w:t>小时扣</w:t>
            </w:r>
            <w:r>
              <w:rPr>
                <w:rFonts w:ascii="Times New Roman" w:eastAsia="仿宋" w:hAnsi="Times New Roman" w:cs="Times New Roman" w:hint="eastAsia"/>
                <w:sz w:val="24"/>
              </w:rPr>
              <w:t>1</w:t>
            </w:r>
            <w:r>
              <w:rPr>
                <w:rFonts w:ascii="Times New Roman" w:eastAsia="仿宋" w:hAnsi="Times New Roman" w:cs="Times New Roman" w:hint="eastAsia"/>
                <w:sz w:val="24"/>
              </w:rPr>
              <w:t>分，扣完为止。</w:t>
            </w:r>
          </w:p>
          <w:p w14:paraId="66EF24FE" w14:textId="77777777" w:rsidR="004C1287" w:rsidRDefault="00000000">
            <w:pPr>
              <w:spacing w:line="360" w:lineRule="auto"/>
              <w:ind w:firstLineChars="200" w:firstLine="482"/>
              <w:jc w:val="left"/>
              <w:rPr>
                <w:rFonts w:ascii="Times New Roman" w:eastAsia="仿宋" w:hAnsi="Times New Roman" w:cs="Times New Roman"/>
                <w:sz w:val="24"/>
              </w:rPr>
            </w:pPr>
            <w:r>
              <w:rPr>
                <w:rFonts w:ascii="Times New Roman" w:eastAsia="仿宋" w:hAnsi="Times New Roman" w:cs="Times New Roman"/>
                <w:b/>
                <w:bCs/>
                <w:sz w:val="24"/>
              </w:rPr>
              <w:t>【注：以上承诺需提供相关承诺函</w:t>
            </w:r>
            <w:r>
              <w:rPr>
                <w:rFonts w:ascii="Times New Roman" w:eastAsia="仿宋" w:hAnsi="Times New Roman" w:cs="Times New Roman" w:hint="eastAsia"/>
                <w:b/>
                <w:bCs/>
                <w:sz w:val="24"/>
              </w:rPr>
              <w:t>并加盖供应商公章</w:t>
            </w:r>
            <w:r>
              <w:rPr>
                <w:rFonts w:ascii="Times New Roman" w:eastAsia="仿宋" w:hAnsi="Times New Roman" w:cs="Times New Roman"/>
                <w:b/>
                <w:bCs/>
                <w:sz w:val="24"/>
              </w:rPr>
              <w:t>，承诺函格式自拟，未提供不得分。】</w:t>
            </w:r>
          </w:p>
        </w:tc>
        <w:tc>
          <w:tcPr>
            <w:tcW w:w="861" w:type="dxa"/>
            <w:vAlign w:val="center"/>
          </w:tcPr>
          <w:p w14:paraId="0650B44C"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2</w:t>
            </w:r>
          </w:p>
        </w:tc>
      </w:tr>
      <w:tr w:rsidR="004C1287" w14:paraId="6D2D9000" w14:textId="77777777">
        <w:trPr>
          <w:trHeight w:val="90"/>
        </w:trPr>
        <w:tc>
          <w:tcPr>
            <w:tcW w:w="722" w:type="dxa"/>
            <w:vMerge/>
            <w:vAlign w:val="center"/>
          </w:tcPr>
          <w:p w14:paraId="7EF4DD5B" w14:textId="77777777" w:rsidR="004C1287" w:rsidRDefault="004C1287">
            <w:pPr>
              <w:spacing w:line="360" w:lineRule="auto"/>
              <w:jc w:val="center"/>
              <w:rPr>
                <w:rFonts w:ascii="Times New Roman" w:eastAsia="仿宋" w:hAnsi="Times New Roman" w:cs="Times New Roman"/>
                <w:b/>
                <w:bCs/>
                <w:sz w:val="24"/>
              </w:rPr>
            </w:pPr>
          </w:p>
        </w:tc>
        <w:tc>
          <w:tcPr>
            <w:tcW w:w="1067" w:type="dxa"/>
            <w:vMerge/>
            <w:vAlign w:val="center"/>
          </w:tcPr>
          <w:p w14:paraId="082857C3" w14:textId="77777777" w:rsidR="004C1287" w:rsidRDefault="004C1287">
            <w:pPr>
              <w:adjustRightInd w:val="0"/>
              <w:snapToGrid w:val="0"/>
              <w:spacing w:line="360" w:lineRule="auto"/>
              <w:jc w:val="center"/>
              <w:rPr>
                <w:rFonts w:ascii="Times New Roman" w:eastAsia="仿宋" w:hAnsi="Times New Roman" w:cs="Times New Roman"/>
                <w:b/>
                <w:bCs/>
                <w:sz w:val="24"/>
              </w:rPr>
            </w:pPr>
          </w:p>
        </w:tc>
        <w:tc>
          <w:tcPr>
            <w:tcW w:w="6405" w:type="dxa"/>
            <w:vAlign w:val="center"/>
          </w:tcPr>
          <w:p w14:paraId="1D8E3F0B" w14:textId="0B44CDE4"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w:t>
            </w:r>
            <w:r>
              <w:rPr>
                <w:rFonts w:ascii="Times New Roman" w:eastAsia="仿宋" w:hAnsi="Times New Roman" w:cs="Times New Roman" w:hint="eastAsia"/>
                <w:sz w:val="24"/>
              </w:rPr>
              <w:t>1</w:t>
            </w:r>
            <w:r>
              <w:rPr>
                <w:rFonts w:ascii="Times New Roman" w:eastAsia="仿宋" w:hAnsi="Times New Roman" w:cs="Times New Roman" w:hint="eastAsia"/>
                <w:sz w:val="24"/>
              </w:rPr>
              <w:t>）根据供应商提供的所有家具安装</w:t>
            </w:r>
            <w:proofErr w:type="gramStart"/>
            <w:r>
              <w:rPr>
                <w:rFonts w:ascii="Times New Roman" w:eastAsia="仿宋" w:hAnsi="Times New Roman" w:cs="Times New Roman" w:hint="eastAsia"/>
                <w:sz w:val="24"/>
              </w:rPr>
              <w:t>验收后</w:t>
            </w:r>
            <w:r w:rsidR="0061175C">
              <w:rPr>
                <w:rFonts w:ascii="Times New Roman" w:eastAsia="仿宋" w:hAnsi="Times New Roman" w:cs="Times New Roman" w:hint="eastAsia"/>
                <w:sz w:val="24"/>
              </w:rPr>
              <w:t>质保</w:t>
            </w:r>
            <w:r>
              <w:rPr>
                <w:rFonts w:ascii="Times New Roman" w:eastAsia="仿宋" w:hAnsi="Times New Roman" w:cs="Times New Roman" w:hint="eastAsia"/>
                <w:sz w:val="24"/>
              </w:rPr>
              <w:t>期</w:t>
            </w:r>
            <w:proofErr w:type="gramEnd"/>
            <w:r>
              <w:rPr>
                <w:rFonts w:ascii="Times New Roman" w:eastAsia="仿宋" w:hAnsi="Times New Roman" w:cs="Times New Roman" w:hint="eastAsia"/>
                <w:sz w:val="24"/>
              </w:rPr>
              <w:t>的售后服务方案是否全面完善，流程是否清晰等内容进行评分。</w:t>
            </w:r>
          </w:p>
          <w:p w14:paraId="5D64C959"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（评分范围：</w:t>
            </w:r>
            <w:r>
              <w:rPr>
                <w:rFonts w:ascii="Times New Roman" w:eastAsia="仿宋" w:hAnsi="Times New Roman" w:cs="Times New Roman" w:hint="eastAsia"/>
                <w:sz w:val="24"/>
              </w:rPr>
              <w:t>4</w:t>
            </w:r>
            <w:r>
              <w:rPr>
                <w:rFonts w:ascii="Times New Roman" w:eastAsia="仿宋" w:hAnsi="Times New Roman" w:cs="Times New Roman" w:hint="eastAsia"/>
                <w:sz w:val="24"/>
              </w:rPr>
              <w:t>，</w:t>
            </w:r>
            <w:r>
              <w:rPr>
                <w:rFonts w:ascii="Times New Roman" w:eastAsia="仿宋" w:hAnsi="Times New Roman" w:cs="Times New Roman" w:hint="eastAsia"/>
                <w:sz w:val="24"/>
              </w:rPr>
              <w:t>3.5</w:t>
            </w:r>
            <w:r>
              <w:rPr>
                <w:rFonts w:ascii="Times New Roman" w:eastAsia="仿宋" w:hAnsi="Times New Roman" w:cs="Times New Roman" w:hint="eastAsia"/>
                <w:sz w:val="24"/>
              </w:rPr>
              <w:t>，</w:t>
            </w:r>
            <w:r>
              <w:rPr>
                <w:rFonts w:ascii="Times New Roman" w:eastAsia="仿宋" w:hAnsi="Times New Roman" w:cs="Times New Roman" w:hint="eastAsia"/>
                <w:sz w:val="24"/>
              </w:rPr>
              <w:t>3</w:t>
            </w:r>
            <w:r>
              <w:rPr>
                <w:rFonts w:ascii="Times New Roman" w:eastAsia="仿宋" w:hAnsi="Times New Roman" w:cs="Times New Roman" w:hint="eastAsia"/>
                <w:sz w:val="24"/>
              </w:rPr>
              <w:t>，</w:t>
            </w:r>
            <w:r>
              <w:rPr>
                <w:rFonts w:ascii="Times New Roman" w:eastAsia="仿宋" w:hAnsi="Times New Roman" w:cs="Times New Roman" w:hint="eastAsia"/>
                <w:sz w:val="24"/>
              </w:rPr>
              <w:t>2.5</w:t>
            </w:r>
            <w:r>
              <w:rPr>
                <w:rFonts w:ascii="Times New Roman" w:eastAsia="仿宋" w:hAnsi="Times New Roman" w:cs="Times New Roman" w:hint="eastAsia"/>
                <w:sz w:val="24"/>
              </w:rPr>
              <w:t>，</w:t>
            </w:r>
            <w:r>
              <w:rPr>
                <w:rFonts w:ascii="Times New Roman" w:eastAsia="仿宋" w:hAnsi="Times New Roman" w:cs="Times New Roman" w:hint="eastAsia"/>
                <w:sz w:val="24"/>
              </w:rPr>
              <w:t>2</w:t>
            </w:r>
            <w:r>
              <w:rPr>
                <w:rFonts w:ascii="Times New Roman" w:eastAsia="仿宋" w:hAnsi="Times New Roman" w:cs="Times New Roman" w:hint="eastAsia"/>
                <w:sz w:val="24"/>
              </w:rPr>
              <w:t>，</w:t>
            </w:r>
            <w:r>
              <w:rPr>
                <w:rFonts w:ascii="Times New Roman" w:eastAsia="仿宋" w:hAnsi="Times New Roman" w:cs="Times New Roman" w:hint="eastAsia"/>
                <w:sz w:val="24"/>
              </w:rPr>
              <w:t>1.5</w:t>
            </w:r>
            <w:r>
              <w:rPr>
                <w:rFonts w:ascii="Times New Roman" w:eastAsia="仿宋" w:hAnsi="Times New Roman" w:cs="Times New Roman" w:hint="eastAsia"/>
                <w:sz w:val="24"/>
              </w:rPr>
              <w:t>，</w:t>
            </w:r>
            <w:r>
              <w:rPr>
                <w:rFonts w:ascii="Times New Roman" w:eastAsia="仿宋" w:hAnsi="Times New Roman" w:cs="Times New Roman" w:hint="eastAsia"/>
                <w:sz w:val="24"/>
              </w:rPr>
              <w:t>1</w:t>
            </w:r>
            <w:r>
              <w:rPr>
                <w:rFonts w:ascii="Times New Roman" w:eastAsia="仿宋" w:hAnsi="Times New Roman" w:cs="Times New Roman" w:hint="eastAsia"/>
                <w:sz w:val="24"/>
              </w:rPr>
              <w:t>，</w:t>
            </w:r>
            <w:r>
              <w:rPr>
                <w:rFonts w:ascii="Times New Roman" w:eastAsia="仿宋" w:hAnsi="Times New Roman" w:cs="Times New Roman" w:hint="eastAsia"/>
                <w:sz w:val="24"/>
              </w:rPr>
              <w:t>0.5</w:t>
            </w:r>
            <w:r>
              <w:rPr>
                <w:rFonts w:ascii="Times New Roman" w:eastAsia="仿宋" w:hAnsi="Times New Roman" w:cs="Times New Roman" w:hint="eastAsia"/>
                <w:sz w:val="24"/>
              </w:rPr>
              <w:t>，</w:t>
            </w:r>
            <w:r>
              <w:rPr>
                <w:rFonts w:ascii="Times New Roman" w:eastAsia="仿宋" w:hAnsi="Times New Roman" w:cs="Times New Roman" w:hint="eastAsia"/>
                <w:sz w:val="24"/>
              </w:rPr>
              <w:t>0</w:t>
            </w:r>
            <w:r>
              <w:rPr>
                <w:rFonts w:ascii="Times New Roman" w:eastAsia="仿宋" w:hAnsi="Times New Roman" w:cs="Times New Roman" w:hint="eastAsia"/>
                <w:sz w:val="24"/>
              </w:rPr>
              <w:t>）</w:t>
            </w:r>
          </w:p>
          <w:p w14:paraId="564251A0" w14:textId="0F9E871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hint="eastAsia"/>
                <w:sz w:val="24"/>
              </w:rPr>
              <w:t>（</w:t>
            </w:r>
            <w:r>
              <w:rPr>
                <w:rFonts w:ascii="Times New Roman" w:eastAsia="仿宋" w:hAnsi="Times New Roman" w:cs="Times New Roman" w:hint="eastAsia"/>
                <w:sz w:val="24"/>
              </w:rPr>
              <w:t>2</w:t>
            </w:r>
            <w:r>
              <w:rPr>
                <w:rFonts w:ascii="Times New Roman" w:eastAsia="仿宋" w:hAnsi="Times New Roman" w:cs="Times New Roman" w:hint="eastAsia"/>
                <w:sz w:val="24"/>
              </w:rPr>
              <w:t>）在满足招标文件</w:t>
            </w:r>
            <w:r>
              <w:rPr>
                <w:rFonts w:ascii="Times New Roman" w:eastAsia="仿宋" w:hAnsi="Times New Roman" w:cs="Times New Roman" w:hint="eastAsia"/>
                <w:sz w:val="24"/>
              </w:rPr>
              <w:t>1</w:t>
            </w:r>
            <w:r>
              <w:rPr>
                <w:rFonts w:ascii="Times New Roman" w:eastAsia="仿宋" w:hAnsi="Times New Roman" w:cs="Times New Roman" w:hint="eastAsia"/>
                <w:sz w:val="24"/>
              </w:rPr>
              <w:t>年</w:t>
            </w:r>
            <w:r w:rsidR="0061175C">
              <w:rPr>
                <w:rFonts w:ascii="Times New Roman" w:eastAsia="仿宋" w:hAnsi="Times New Roman" w:cs="Times New Roman" w:hint="eastAsia"/>
                <w:sz w:val="24"/>
              </w:rPr>
              <w:t>质保</w:t>
            </w:r>
            <w:r>
              <w:rPr>
                <w:rFonts w:ascii="Times New Roman" w:eastAsia="仿宋" w:hAnsi="Times New Roman" w:cs="Times New Roman" w:hint="eastAsia"/>
                <w:sz w:val="24"/>
              </w:rPr>
              <w:t>期的基础上，承诺</w:t>
            </w:r>
            <w:r w:rsidR="0061175C">
              <w:rPr>
                <w:rFonts w:ascii="Times New Roman" w:eastAsia="仿宋" w:hAnsi="Times New Roman" w:cs="Times New Roman" w:hint="eastAsia"/>
                <w:sz w:val="24"/>
              </w:rPr>
              <w:t>质保</w:t>
            </w:r>
            <w:r>
              <w:rPr>
                <w:rFonts w:ascii="Times New Roman" w:eastAsia="仿宋" w:hAnsi="Times New Roman" w:cs="Times New Roman" w:hint="eastAsia"/>
                <w:sz w:val="24"/>
              </w:rPr>
              <w:t>期每增加</w:t>
            </w:r>
            <w:r>
              <w:rPr>
                <w:rFonts w:ascii="Times New Roman" w:eastAsia="仿宋" w:hAnsi="Times New Roman" w:cs="Times New Roman" w:hint="eastAsia"/>
                <w:sz w:val="24"/>
              </w:rPr>
              <w:t>3</w:t>
            </w:r>
            <w:r>
              <w:rPr>
                <w:rFonts w:ascii="Times New Roman" w:eastAsia="仿宋" w:hAnsi="Times New Roman" w:cs="Times New Roman" w:hint="eastAsia"/>
                <w:sz w:val="24"/>
              </w:rPr>
              <w:t>个月得</w:t>
            </w:r>
            <w:r>
              <w:rPr>
                <w:rFonts w:ascii="Times New Roman" w:eastAsia="仿宋" w:hAnsi="Times New Roman" w:cs="Times New Roman" w:hint="eastAsia"/>
                <w:sz w:val="24"/>
              </w:rPr>
              <w:t>1</w:t>
            </w:r>
            <w:r>
              <w:rPr>
                <w:rFonts w:ascii="Times New Roman" w:eastAsia="仿宋" w:hAnsi="Times New Roman" w:cs="Times New Roman" w:hint="eastAsia"/>
                <w:sz w:val="24"/>
              </w:rPr>
              <w:t>分，最高得</w:t>
            </w:r>
            <w:r>
              <w:rPr>
                <w:rFonts w:ascii="Times New Roman" w:eastAsia="仿宋" w:hAnsi="Times New Roman" w:cs="Times New Roman" w:hint="eastAsia"/>
                <w:sz w:val="24"/>
              </w:rPr>
              <w:t>4</w:t>
            </w:r>
            <w:r>
              <w:rPr>
                <w:rFonts w:ascii="Times New Roman" w:eastAsia="仿宋" w:hAnsi="Times New Roman" w:cs="Times New Roman" w:hint="eastAsia"/>
                <w:sz w:val="24"/>
              </w:rPr>
              <w:t>分。</w:t>
            </w:r>
          </w:p>
          <w:p w14:paraId="59CFEE0D" w14:textId="77777777" w:rsidR="004C1287" w:rsidRDefault="00000000">
            <w:pPr>
              <w:spacing w:line="360" w:lineRule="auto"/>
              <w:ind w:firstLineChars="200" w:firstLine="482"/>
              <w:jc w:val="left"/>
              <w:rPr>
                <w:rFonts w:ascii="Times New Roman" w:eastAsia="仿宋" w:hAnsi="Times New Roman" w:cs="Times New Roman"/>
                <w:sz w:val="24"/>
              </w:rPr>
            </w:pPr>
            <w:r>
              <w:rPr>
                <w:rFonts w:ascii="Times New Roman" w:eastAsia="仿宋" w:hAnsi="Times New Roman" w:cs="Times New Roman"/>
                <w:b/>
                <w:bCs/>
                <w:sz w:val="24"/>
              </w:rPr>
              <w:lastRenderedPageBreak/>
              <w:t>【注：以上承诺需提供相关承诺函并加盖供应商公章，承诺函格式自拟，未提供不得分。】</w:t>
            </w:r>
          </w:p>
        </w:tc>
        <w:tc>
          <w:tcPr>
            <w:tcW w:w="861" w:type="dxa"/>
            <w:vAlign w:val="center"/>
          </w:tcPr>
          <w:p w14:paraId="416DFA01"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lastRenderedPageBreak/>
              <w:t>8</w:t>
            </w:r>
          </w:p>
        </w:tc>
      </w:tr>
      <w:tr w:rsidR="004C1287" w14:paraId="3B601E2B" w14:textId="77777777">
        <w:trPr>
          <w:trHeight w:val="90"/>
        </w:trPr>
        <w:tc>
          <w:tcPr>
            <w:tcW w:w="722" w:type="dxa"/>
            <w:vAlign w:val="center"/>
          </w:tcPr>
          <w:p w14:paraId="5ABEC09A"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hint="eastAsia"/>
                <w:b/>
                <w:bCs/>
                <w:sz w:val="24"/>
              </w:rPr>
              <w:t>12</w:t>
            </w:r>
          </w:p>
        </w:tc>
        <w:tc>
          <w:tcPr>
            <w:tcW w:w="1067" w:type="dxa"/>
            <w:vAlign w:val="center"/>
          </w:tcPr>
          <w:p w14:paraId="7EC97032" w14:textId="77777777" w:rsidR="004C1287" w:rsidRDefault="00000000">
            <w:pPr>
              <w:pStyle w:val="wy1"/>
              <w:ind w:firstLineChars="0" w:firstLine="0"/>
              <w:jc w:val="center"/>
              <w:rPr>
                <w:rFonts w:eastAsia="仿宋" w:hint="default"/>
                <w:b/>
                <w:bCs/>
              </w:rPr>
            </w:pPr>
            <w:r>
              <w:rPr>
                <w:rFonts w:eastAsia="仿宋"/>
                <w:b/>
                <w:bCs/>
              </w:rPr>
              <w:t>企业业绩</w:t>
            </w:r>
          </w:p>
        </w:tc>
        <w:tc>
          <w:tcPr>
            <w:tcW w:w="6405" w:type="dxa"/>
            <w:vAlign w:val="center"/>
          </w:tcPr>
          <w:p w14:paraId="437E6AE1" w14:textId="77777777" w:rsidR="004C1287" w:rsidRDefault="00000000">
            <w:pPr>
              <w:spacing w:line="360" w:lineRule="auto"/>
              <w:ind w:firstLineChars="200" w:firstLine="480"/>
              <w:jc w:val="left"/>
              <w:rPr>
                <w:rFonts w:ascii="Times New Roman" w:eastAsia="仿宋" w:hAnsi="Times New Roman" w:cs="Times New Roman"/>
                <w:sz w:val="24"/>
              </w:rPr>
            </w:pPr>
            <w:r>
              <w:rPr>
                <w:rFonts w:ascii="Times New Roman" w:eastAsia="仿宋" w:hAnsi="Times New Roman" w:cs="Times New Roman"/>
                <w:sz w:val="24"/>
              </w:rPr>
              <w:t>供应商具有</w:t>
            </w:r>
            <w:r>
              <w:rPr>
                <w:rFonts w:ascii="Times New Roman" w:eastAsia="仿宋" w:hAnsi="Times New Roman" w:cs="Times New Roman"/>
                <w:sz w:val="24"/>
              </w:rPr>
              <w:t>202</w:t>
            </w:r>
            <w:r>
              <w:rPr>
                <w:rFonts w:ascii="Times New Roman" w:eastAsia="仿宋" w:hAnsi="Times New Roman" w:cs="Times New Roman" w:hint="eastAsia"/>
                <w:sz w:val="24"/>
              </w:rPr>
              <w:t>3</w:t>
            </w:r>
            <w:r>
              <w:rPr>
                <w:rFonts w:ascii="Times New Roman" w:eastAsia="仿宋" w:hAnsi="Times New Roman" w:cs="Times New Roman"/>
                <w:sz w:val="24"/>
              </w:rPr>
              <w:t>年</w:t>
            </w:r>
            <w:r>
              <w:rPr>
                <w:rFonts w:ascii="Times New Roman" w:eastAsia="仿宋" w:hAnsi="Times New Roman" w:cs="Times New Roman"/>
                <w:sz w:val="24"/>
              </w:rPr>
              <w:t>1</w:t>
            </w:r>
            <w:r>
              <w:rPr>
                <w:rFonts w:ascii="Times New Roman" w:eastAsia="仿宋" w:hAnsi="Times New Roman" w:cs="Times New Roman"/>
                <w:sz w:val="24"/>
              </w:rPr>
              <w:t>月</w:t>
            </w:r>
            <w:r>
              <w:rPr>
                <w:rFonts w:ascii="Times New Roman" w:eastAsia="仿宋" w:hAnsi="Times New Roman" w:cs="Times New Roman"/>
                <w:sz w:val="24"/>
              </w:rPr>
              <w:t>1</w:t>
            </w:r>
            <w:r>
              <w:rPr>
                <w:rFonts w:ascii="Times New Roman" w:eastAsia="仿宋" w:hAnsi="Times New Roman" w:cs="Times New Roman"/>
                <w:sz w:val="24"/>
              </w:rPr>
              <w:t>日以来签订的</w:t>
            </w:r>
            <w:r>
              <w:rPr>
                <w:rFonts w:ascii="Times New Roman" w:eastAsia="仿宋" w:hAnsi="Times New Roman" w:cs="Times New Roman" w:hint="eastAsia"/>
                <w:sz w:val="24"/>
              </w:rPr>
              <w:t>同类</w:t>
            </w:r>
            <w:r>
              <w:rPr>
                <w:rFonts w:ascii="Times New Roman" w:eastAsia="仿宋" w:hAnsi="Times New Roman" w:cs="Times New Roman"/>
                <w:sz w:val="24"/>
              </w:rPr>
              <w:t>业绩的，每提供</w:t>
            </w:r>
            <w:r>
              <w:rPr>
                <w:rFonts w:ascii="Times New Roman" w:eastAsia="仿宋" w:hAnsi="Times New Roman" w:cs="Times New Roman"/>
                <w:sz w:val="24"/>
              </w:rPr>
              <w:t>1</w:t>
            </w:r>
            <w:r>
              <w:rPr>
                <w:rFonts w:ascii="Times New Roman" w:eastAsia="仿宋" w:hAnsi="Times New Roman" w:cs="Times New Roman"/>
                <w:sz w:val="24"/>
              </w:rPr>
              <w:t>个得</w:t>
            </w:r>
            <w:r>
              <w:rPr>
                <w:rFonts w:ascii="Times New Roman" w:eastAsia="仿宋" w:hAnsi="Times New Roman" w:cs="Times New Roman"/>
                <w:sz w:val="24"/>
              </w:rPr>
              <w:t>2</w:t>
            </w:r>
            <w:r>
              <w:rPr>
                <w:rFonts w:ascii="Times New Roman" w:eastAsia="仿宋" w:hAnsi="Times New Roman" w:cs="Times New Roman"/>
                <w:sz w:val="24"/>
              </w:rPr>
              <w:t>分，最多得</w:t>
            </w:r>
            <w:r>
              <w:rPr>
                <w:rFonts w:ascii="Times New Roman" w:eastAsia="仿宋" w:hAnsi="Times New Roman" w:cs="Times New Roman"/>
                <w:sz w:val="24"/>
              </w:rPr>
              <w:t>4</w:t>
            </w:r>
            <w:r>
              <w:rPr>
                <w:rFonts w:ascii="Times New Roman" w:eastAsia="仿宋" w:hAnsi="Times New Roman" w:cs="Times New Roman"/>
                <w:sz w:val="24"/>
              </w:rPr>
              <w:t>分。</w:t>
            </w:r>
          </w:p>
          <w:p w14:paraId="49F8773E" w14:textId="77777777" w:rsidR="004C1287" w:rsidRDefault="00000000">
            <w:pPr>
              <w:spacing w:line="360" w:lineRule="auto"/>
              <w:ind w:firstLineChars="200" w:firstLine="482"/>
              <w:jc w:val="left"/>
              <w:rPr>
                <w:rFonts w:ascii="Times New Roman" w:eastAsia="仿宋" w:hAnsi="Times New Roman" w:cs="Times New Roman"/>
                <w:sz w:val="24"/>
              </w:rPr>
            </w:pPr>
            <w:r>
              <w:rPr>
                <w:rFonts w:ascii="Times New Roman" w:eastAsia="仿宋" w:hAnsi="Times New Roman" w:cs="Times New Roman"/>
                <w:b/>
                <w:bCs/>
                <w:sz w:val="24"/>
              </w:rPr>
              <w:t>【注：需提供合同复印件</w:t>
            </w:r>
            <w:r>
              <w:rPr>
                <w:rFonts w:ascii="仿宋" w:eastAsia="仿宋" w:hAnsi="仿宋" w:cs="仿宋" w:hint="eastAsia"/>
                <w:b/>
                <w:bCs/>
                <w:sz w:val="24"/>
              </w:rPr>
              <w:t>等证明材料</w:t>
            </w:r>
            <w:r>
              <w:rPr>
                <w:rFonts w:ascii="Times New Roman" w:eastAsia="仿宋" w:hAnsi="Times New Roman" w:cs="Times New Roman"/>
                <w:b/>
                <w:bCs/>
                <w:sz w:val="24"/>
              </w:rPr>
              <w:t>并加盖公章</w:t>
            </w:r>
            <w:r>
              <w:rPr>
                <w:rFonts w:ascii="仿宋" w:eastAsia="仿宋" w:hAnsi="仿宋" w:cs="仿宋" w:hint="eastAsia"/>
                <w:b/>
                <w:bCs/>
                <w:sz w:val="24"/>
              </w:rPr>
              <w:t>，</w:t>
            </w:r>
            <w:r>
              <w:rPr>
                <w:rFonts w:ascii="仿宋" w:eastAsia="仿宋" w:hAnsi="仿宋" w:cs="宋体" w:hint="eastAsia"/>
                <w:b/>
                <w:bCs/>
                <w:kern w:val="0"/>
                <w:sz w:val="24"/>
                <w:lang w:bidi="ar"/>
              </w:rPr>
              <w:t>且合同内容能体现同品类的采购内容，未提供或提供内容不完整的不得分，以合同签订时间为准。】</w:t>
            </w:r>
          </w:p>
        </w:tc>
        <w:tc>
          <w:tcPr>
            <w:tcW w:w="861" w:type="dxa"/>
            <w:vAlign w:val="center"/>
          </w:tcPr>
          <w:p w14:paraId="5488FDDE" w14:textId="77777777" w:rsidR="004C1287" w:rsidRDefault="00000000">
            <w:pPr>
              <w:spacing w:line="360" w:lineRule="auto"/>
              <w:jc w:val="center"/>
              <w:rPr>
                <w:rFonts w:ascii="Times New Roman" w:eastAsia="仿宋" w:hAnsi="Times New Roman" w:cs="Times New Roman"/>
                <w:b/>
                <w:bCs/>
                <w:sz w:val="24"/>
              </w:rPr>
            </w:pPr>
            <w:r>
              <w:rPr>
                <w:rFonts w:ascii="Times New Roman" w:eastAsia="仿宋" w:hAnsi="Times New Roman" w:cs="Times New Roman"/>
                <w:b/>
                <w:bCs/>
                <w:sz w:val="24"/>
              </w:rPr>
              <w:t>4</w:t>
            </w:r>
          </w:p>
        </w:tc>
      </w:tr>
    </w:tbl>
    <w:p w14:paraId="688FE20C" w14:textId="77777777" w:rsidR="004C1287" w:rsidRDefault="00000000">
      <w:r>
        <w:rPr>
          <w:rFonts w:hint="eastAsia"/>
        </w:rPr>
        <w:br w:type="page"/>
      </w:r>
    </w:p>
    <w:p w14:paraId="4FC7FEF9" w14:textId="77777777" w:rsidR="004C1287" w:rsidRDefault="00000000">
      <w:pPr>
        <w:tabs>
          <w:tab w:val="left" w:pos="3840"/>
          <w:tab w:val="left" w:pos="7320"/>
        </w:tabs>
        <w:spacing w:line="360" w:lineRule="auto"/>
        <w:jc w:val="center"/>
        <w:outlineLvl w:val="0"/>
        <w:rPr>
          <w:rFonts w:ascii="仿宋" w:eastAsia="仿宋" w:hAnsi="仿宋" w:hint="eastAsia"/>
          <w:b/>
          <w:sz w:val="36"/>
          <w:szCs w:val="36"/>
        </w:rPr>
      </w:pPr>
      <w:r>
        <w:rPr>
          <w:rFonts w:ascii="仿宋" w:eastAsia="仿宋" w:hAnsi="仿宋" w:hint="eastAsia"/>
          <w:b/>
          <w:sz w:val="36"/>
          <w:szCs w:val="36"/>
        </w:rPr>
        <w:lastRenderedPageBreak/>
        <w:t>第四章  合同主要条款（参考模板）</w:t>
      </w:r>
    </w:p>
    <w:p w14:paraId="38F6FB2A" w14:textId="77777777" w:rsidR="004C1287" w:rsidRDefault="00000000">
      <w:pPr>
        <w:tabs>
          <w:tab w:val="left" w:pos="3840"/>
          <w:tab w:val="left" w:pos="7320"/>
        </w:tabs>
        <w:spacing w:line="360" w:lineRule="auto"/>
        <w:jc w:val="center"/>
        <w:outlineLvl w:val="0"/>
        <w:rPr>
          <w:rFonts w:ascii="仿宋" w:eastAsia="仿宋" w:hAnsi="仿宋" w:hint="eastAsia"/>
          <w:b/>
          <w:sz w:val="24"/>
        </w:rPr>
      </w:pPr>
      <w:r>
        <w:rPr>
          <w:rFonts w:ascii="仿宋" w:eastAsia="仿宋" w:hAnsi="仿宋" w:hint="eastAsia"/>
          <w:b/>
          <w:sz w:val="24"/>
        </w:rPr>
        <w:t>（本合同未尽事宜或合同内容需实质性调整，根据招标文件规定、中标供应商邀约情况及采购人实际承诺结果据实增补或调整）</w:t>
      </w:r>
    </w:p>
    <w:p w14:paraId="48A68D9C" w14:textId="77777777" w:rsidR="004C1287" w:rsidRDefault="00000000">
      <w:pPr>
        <w:tabs>
          <w:tab w:val="left" w:pos="3840"/>
          <w:tab w:val="left" w:pos="7320"/>
        </w:tabs>
        <w:spacing w:line="360" w:lineRule="auto"/>
        <w:ind w:right="960"/>
        <w:rPr>
          <w:rFonts w:ascii="仿宋" w:eastAsia="仿宋" w:hAnsi="仿宋" w:hint="eastAsia"/>
          <w:sz w:val="24"/>
        </w:rPr>
      </w:pPr>
      <w:r>
        <w:rPr>
          <w:rFonts w:ascii="仿宋" w:eastAsia="仿宋" w:hAnsi="仿宋"/>
          <w:sz w:val="24"/>
        </w:rPr>
        <w:t>编号:</w:t>
      </w:r>
      <w:r>
        <w:t>_______________</w:t>
      </w:r>
    </w:p>
    <w:p w14:paraId="76954A1E" w14:textId="77777777" w:rsidR="004C1287" w:rsidRDefault="004C1287">
      <w:pPr>
        <w:tabs>
          <w:tab w:val="left" w:pos="3840"/>
          <w:tab w:val="left" w:pos="7320"/>
        </w:tabs>
        <w:spacing w:line="360" w:lineRule="auto"/>
        <w:rPr>
          <w:rFonts w:ascii="仿宋" w:eastAsia="仿宋" w:hAnsi="仿宋" w:hint="eastAsia"/>
          <w:b/>
          <w:sz w:val="36"/>
          <w:szCs w:val="36"/>
        </w:rPr>
      </w:pPr>
    </w:p>
    <w:p w14:paraId="403E16E3" w14:textId="77777777" w:rsidR="004C1287" w:rsidRDefault="004C1287">
      <w:pPr>
        <w:tabs>
          <w:tab w:val="left" w:pos="3840"/>
          <w:tab w:val="left" w:pos="7320"/>
        </w:tabs>
        <w:spacing w:line="360" w:lineRule="auto"/>
        <w:jc w:val="center"/>
        <w:rPr>
          <w:rFonts w:ascii="仿宋" w:eastAsia="仿宋" w:hAnsi="仿宋" w:hint="eastAsia"/>
          <w:b/>
          <w:sz w:val="36"/>
          <w:szCs w:val="36"/>
        </w:rPr>
      </w:pPr>
    </w:p>
    <w:p w14:paraId="035A6F70" w14:textId="77777777" w:rsidR="004C1287" w:rsidRDefault="004C1287">
      <w:pPr>
        <w:tabs>
          <w:tab w:val="left" w:pos="3840"/>
          <w:tab w:val="left" w:pos="7320"/>
        </w:tabs>
        <w:spacing w:line="360" w:lineRule="auto"/>
        <w:jc w:val="center"/>
        <w:rPr>
          <w:rFonts w:ascii="仿宋" w:eastAsia="仿宋" w:hAnsi="仿宋" w:hint="eastAsia"/>
          <w:b/>
          <w:sz w:val="36"/>
          <w:szCs w:val="36"/>
        </w:rPr>
      </w:pPr>
    </w:p>
    <w:p w14:paraId="3AEB7467" w14:textId="77777777" w:rsidR="004C1287" w:rsidRDefault="004C1287">
      <w:pPr>
        <w:tabs>
          <w:tab w:val="left" w:pos="3840"/>
          <w:tab w:val="left" w:pos="7320"/>
        </w:tabs>
        <w:spacing w:line="360" w:lineRule="auto"/>
        <w:jc w:val="center"/>
        <w:rPr>
          <w:rFonts w:ascii="仿宋" w:eastAsia="仿宋" w:hAnsi="仿宋" w:hint="eastAsia"/>
          <w:b/>
          <w:sz w:val="36"/>
          <w:szCs w:val="36"/>
        </w:rPr>
      </w:pPr>
    </w:p>
    <w:p w14:paraId="54BB29AA" w14:textId="77777777" w:rsidR="004C1287" w:rsidRDefault="00000000">
      <w:pPr>
        <w:tabs>
          <w:tab w:val="left" w:pos="3840"/>
          <w:tab w:val="left" w:pos="7320"/>
        </w:tabs>
        <w:spacing w:line="360" w:lineRule="auto"/>
        <w:jc w:val="center"/>
        <w:outlineLvl w:val="0"/>
        <w:rPr>
          <w:rFonts w:asciiTheme="majorEastAsia" w:eastAsiaTheme="majorEastAsia" w:hAnsiTheme="majorEastAsia" w:hint="eastAsia"/>
          <w:b/>
          <w:sz w:val="52"/>
          <w:szCs w:val="52"/>
        </w:rPr>
      </w:pPr>
      <w:r>
        <w:rPr>
          <w:rFonts w:asciiTheme="majorEastAsia" w:eastAsiaTheme="majorEastAsia" w:hAnsiTheme="majorEastAsia" w:hint="eastAsia"/>
          <w:b/>
          <w:sz w:val="52"/>
          <w:szCs w:val="52"/>
        </w:rPr>
        <w:t>湖州学院</w:t>
      </w:r>
      <w:proofErr w:type="spellStart"/>
      <w:r>
        <w:rPr>
          <w:rFonts w:asciiTheme="majorEastAsia" w:eastAsiaTheme="majorEastAsia" w:hAnsiTheme="majorEastAsia" w:hint="eastAsia"/>
          <w:b/>
          <w:sz w:val="52"/>
          <w:szCs w:val="52"/>
        </w:rPr>
        <w:t>xxxxx</w:t>
      </w:r>
      <w:proofErr w:type="spellEnd"/>
      <w:r>
        <w:rPr>
          <w:rFonts w:asciiTheme="majorEastAsia" w:eastAsiaTheme="majorEastAsia" w:hAnsiTheme="majorEastAsia" w:hint="eastAsia"/>
          <w:b/>
          <w:sz w:val="52"/>
          <w:szCs w:val="52"/>
        </w:rPr>
        <w:t>项目合同</w:t>
      </w:r>
    </w:p>
    <w:p w14:paraId="2BA89157" w14:textId="77777777" w:rsidR="004C1287" w:rsidRDefault="004C1287">
      <w:pPr>
        <w:tabs>
          <w:tab w:val="left" w:pos="3840"/>
          <w:tab w:val="left" w:pos="7320"/>
        </w:tabs>
        <w:spacing w:line="360" w:lineRule="auto"/>
        <w:jc w:val="left"/>
        <w:rPr>
          <w:rFonts w:ascii="仿宋" w:eastAsia="仿宋" w:hAnsi="仿宋" w:hint="eastAsia"/>
          <w:b/>
          <w:sz w:val="36"/>
          <w:szCs w:val="36"/>
        </w:rPr>
      </w:pPr>
    </w:p>
    <w:p w14:paraId="126EB001" w14:textId="77777777" w:rsidR="004C1287" w:rsidRDefault="004C1287">
      <w:pPr>
        <w:tabs>
          <w:tab w:val="left" w:pos="3840"/>
          <w:tab w:val="left" w:pos="7320"/>
        </w:tabs>
        <w:spacing w:line="360" w:lineRule="auto"/>
        <w:jc w:val="left"/>
        <w:rPr>
          <w:rFonts w:ascii="仿宋" w:eastAsia="仿宋" w:hAnsi="仿宋" w:hint="eastAsia"/>
          <w:b/>
          <w:sz w:val="36"/>
          <w:szCs w:val="36"/>
        </w:rPr>
      </w:pPr>
    </w:p>
    <w:p w14:paraId="439CAC09" w14:textId="77777777" w:rsidR="004C1287" w:rsidRDefault="004C1287">
      <w:pPr>
        <w:tabs>
          <w:tab w:val="left" w:pos="3840"/>
          <w:tab w:val="left" w:pos="7320"/>
        </w:tabs>
        <w:spacing w:line="360" w:lineRule="auto"/>
        <w:jc w:val="left"/>
        <w:rPr>
          <w:rFonts w:ascii="仿宋" w:eastAsia="仿宋" w:hAnsi="仿宋" w:hint="eastAsia"/>
          <w:b/>
          <w:sz w:val="40"/>
          <w:szCs w:val="40"/>
        </w:rPr>
      </w:pPr>
    </w:p>
    <w:p w14:paraId="04A727E3" w14:textId="77777777" w:rsidR="004C1287" w:rsidRDefault="00000000">
      <w:pPr>
        <w:widowControl/>
        <w:spacing w:line="360" w:lineRule="auto"/>
        <w:ind w:firstLineChars="200" w:firstLine="562"/>
        <w:jc w:val="lef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甲方：</w:t>
      </w:r>
    </w:p>
    <w:p w14:paraId="59DC00BF" w14:textId="77777777" w:rsidR="004C1287" w:rsidRDefault="00000000">
      <w:pPr>
        <w:widowControl/>
        <w:spacing w:line="360" w:lineRule="auto"/>
        <w:ind w:firstLineChars="200" w:firstLine="562"/>
        <w:jc w:val="lef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地址：</w:t>
      </w:r>
    </w:p>
    <w:p w14:paraId="45D2A179" w14:textId="77777777" w:rsidR="004C1287" w:rsidRDefault="00000000">
      <w:pPr>
        <w:widowControl/>
        <w:spacing w:line="360" w:lineRule="auto"/>
        <w:ind w:firstLineChars="200" w:firstLine="562"/>
        <w:jc w:val="lef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电话：</w:t>
      </w:r>
    </w:p>
    <w:p w14:paraId="252DC8F6" w14:textId="77777777" w:rsidR="004C1287" w:rsidRDefault="00000000">
      <w:pPr>
        <w:widowControl/>
        <w:spacing w:line="360" w:lineRule="auto"/>
        <w:ind w:firstLineChars="200" w:firstLine="562"/>
        <w:jc w:val="lef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电子邮箱：</w:t>
      </w:r>
    </w:p>
    <w:p w14:paraId="6197183B" w14:textId="77777777" w:rsidR="004C1287" w:rsidRDefault="004C1287">
      <w:pPr>
        <w:widowControl/>
        <w:spacing w:line="360" w:lineRule="auto"/>
        <w:ind w:firstLineChars="200" w:firstLine="562"/>
        <w:jc w:val="left"/>
        <w:rPr>
          <w:rFonts w:asciiTheme="majorEastAsia" w:eastAsiaTheme="majorEastAsia" w:hAnsiTheme="majorEastAsia" w:hint="eastAsia"/>
          <w:b/>
          <w:bCs/>
          <w:sz w:val="28"/>
          <w:szCs w:val="28"/>
        </w:rPr>
      </w:pPr>
    </w:p>
    <w:p w14:paraId="20C48C8D" w14:textId="77777777" w:rsidR="004C1287" w:rsidRDefault="00000000">
      <w:pPr>
        <w:widowControl/>
        <w:spacing w:line="360" w:lineRule="auto"/>
        <w:ind w:firstLineChars="200" w:firstLine="562"/>
        <w:jc w:val="lef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乙方：</w:t>
      </w:r>
    </w:p>
    <w:p w14:paraId="68F3AA28" w14:textId="77777777" w:rsidR="004C1287" w:rsidRDefault="00000000">
      <w:pPr>
        <w:widowControl/>
        <w:spacing w:line="360" w:lineRule="auto"/>
        <w:ind w:firstLineChars="200" w:firstLine="562"/>
        <w:jc w:val="lef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地址：</w:t>
      </w:r>
    </w:p>
    <w:p w14:paraId="3E98F338" w14:textId="77777777" w:rsidR="004C1287" w:rsidRDefault="00000000">
      <w:pPr>
        <w:widowControl/>
        <w:spacing w:line="360" w:lineRule="auto"/>
        <w:ind w:firstLineChars="200" w:firstLine="562"/>
        <w:jc w:val="left"/>
        <w:rPr>
          <w:rFonts w:asciiTheme="majorEastAsia" w:eastAsiaTheme="majorEastAsia" w:hAnsiTheme="majorEastAsia" w:hint="eastAsia"/>
          <w:sz w:val="28"/>
          <w:szCs w:val="28"/>
        </w:rPr>
      </w:pPr>
      <w:r>
        <w:rPr>
          <w:rFonts w:asciiTheme="majorEastAsia" w:eastAsiaTheme="majorEastAsia" w:hAnsiTheme="majorEastAsia" w:hint="eastAsia"/>
          <w:b/>
          <w:bCs/>
          <w:sz w:val="28"/>
          <w:szCs w:val="28"/>
        </w:rPr>
        <w:t>电话：</w:t>
      </w:r>
    </w:p>
    <w:p w14:paraId="78BB8859" w14:textId="77777777" w:rsidR="004C1287" w:rsidRDefault="00000000">
      <w:pPr>
        <w:widowControl/>
        <w:spacing w:line="360" w:lineRule="auto"/>
        <w:ind w:firstLineChars="200" w:firstLine="562"/>
        <w:jc w:val="lef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电子邮箱：</w:t>
      </w:r>
    </w:p>
    <w:p w14:paraId="5E180EAC" w14:textId="77777777" w:rsidR="004C1287" w:rsidRDefault="004C1287">
      <w:pPr>
        <w:widowControl/>
        <w:spacing w:line="360" w:lineRule="auto"/>
        <w:ind w:firstLineChars="200" w:firstLine="643"/>
        <w:jc w:val="center"/>
        <w:rPr>
          <w:rFonts w:ascii="仿宋" w:eastAsia="仿宋" w:hAnsi="仿宋" w:hint="eastAsia"/>
          <w:b/>
          <w:bCs/>
          <w:sz w:val="32"/>
          <w:szCs w:val="32"/>
        </w:rPr>
      </w:pPr>
    </w:p>
    <w:p w14:paraId="795F3EB1" w14:textId="77777777" w:rsidR="004C1287" w:rsidRDefault="00000000">
      <w:pPr>
        <w:rPr>
          <w:rFonts w:ascii="Times New Roman" w:hAnsi="Times New Roman" w:cs="Times New Roman"/>
          <w:sz w:val="24"/>
        </w:rPr>
      </w:pPr>
      <w:r>
        <w:rPr>
          <w:rFonts w:ascii="Times New Roman" w:hAnsi="Times New Roman" w:cs="Times New Roman"/>
          <w:sz w:val="24"/>
        </w:rPr>
        <w:br w:type="page"/>
      </w:r>
    </w:p>
    <w:p w14:paraId="18B55751" w14:textId="77777777" w:rsidR="004C1287" w:rsidRDefault="00000000">
      <w:pPr>
        <w:spacing w:line="640" w:lineRule="exact"/>
        <w:jc w:val="center"/>
        <w:rPr>
          <w:rFonts w:ascii="华文仿宋" w:eastAsia="华文仿宋" w:hAnsi="华文仿宋" w:cs="华文仿宋" w:hint="eastAsia"/>
          <w:b/>
          <w:sz w:val="32"/>
          <w:szCs w:val="32"/>
        </w:rPr>
      </w:pPr>
      <w:r>
        <w:rPr>
          <w:rFonts w:ascii="华文仿宋" w:eastAsia="华文仿宋" w:hAnsi="华文仿宋" w:cs="华文仿宋" w:hint="eastAsia"/>
          <w:b/>
          <w:sz w:val="32"/>
          <w:szCs w:val="32"/>
        </w:rPr>
        <w:lastRenderedPageBreak/>
        <w:t>湖州学院公共事务管理与校园建设处寝室家具拆装及搬迁服务采购项目执行合同</w:t>
      </w:r>
    </w:p>
    <w:p w14:paraId="1133B0E5" w14:textId="77777777" w:rsidR="004C1287" w:rsidRDefault="004C1287">
      <w:pPr>
        <w:pStyle w:val="a8"/>
      </w:pPr>
    </w:p>
    <w:p w14:paraId="3EAA2622" w14:textId="77777777" w:rsidR="004C1287" w:rsidRDefault="00000000">
      <w:pPr>
        <w:snapToGrid w:val="0"/>
        <w:spacing w:line="360" w:lineRule="auto"/>
        <w:jc w:val="left"/>
        <w:rPr>
          <w:rFonts w:ascii="宋体" w:eastAsia="宋体" w:hAnsi="宋体" w:cs="宋体" w:hint="eastAsia"/>
          <w:sz w:val="24"/>
        </w:rPr>
      </w:pPr>
      <w:r>
        <w:rPr>
          <w:rFonts w:ascii="宋体" w:eastAsia="宋体" w:hAnsi="宋体" w:cs="宋体" w:hint="eastAsia"/>
          <w:sz w:val="24"/>
        </w:rPr>
        <w:t>甲方（采购人）：湖州学院</w:t>
      </w:r>
    </w:p>
    <w:p w14:paraId="5D246B81" w14:textId="77777777" w:rsidR="004C1287" w:rsidRDefault="00000000">
      <w:pPr>
        <w:snapToGrid w:val="0"/>
        <w:spacing w:line="360" w:lineRule="auto"/>
        <w:jc w:val="left"/>
        <w:rPr>
          <w:rFonts w:ascii="宋体" w:eastAsia="宋体" w:hAnsi="宋体" w:cs="宋体" w:hint="eastAsia"/>
          <w:sz w:val="24"/>
        </w:rPr>
      </w:pPr>
      <w:r>
        <w:rPr>
          <w:rFonts w:ascii="宋体" w:eastAsia="宋体" w:hAnsi="宋体" w:cs="宋体" w:hint="eastAsia"/>
          <w:sz w:val="24"/>
        </w:rPr>
        <w:t>乙方（供应商）：</w:t>
      </w:r>
    </w:p>
    <w:p w14:paraId="59BE25CA" w14:textId="23D77460" w:rsidR="004C1287" w:rsidRDefault="00000000">
      <w:pPr>
        <w:snapToGri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根据甲方“</w:t>
      </w:r>
      <w:r>
        <w:rPr>
          <w:rFonts w:ascii="宋体" w:eastAsia="宋体" w:hAnsi="宋体" w:cs="宋体" w:hint="eastAsia"/>
          <w:sz w:val="24"/>
          <w:u w:val="single"/>
        </w:rPr>
        <w:t>湖州学院公共事务管理与校园建设处寝室家具拆装及搬迁服务采购项目（项目编号：XZ20260</w:t>
      </w:r>
      <w:r w:rsidR="00CC4151">
        <w:rPr>
          <w:rFonts w:ascii="宋体" w:eastAsia="宋体" w:hAnsi="宋体" w:cs="宋体" w:hint="eastAsia"/>
          <w:sz w:val="24"/>
          <w:u w:val="single"/>
        </w:rPr>
        <w:t>12</w:t>
      </w:r>
      <w:r>
        <w:rPr>
          <w:rFonts w:ascii="宋体" w:eastAsia="宋体" w:hAnsi="宋体" w:cs="宋体" w:hint="eastAsia"/>
          <w:sz w:val="24"/>
          <w:u w:val="single"/>
        </w:rPr>
        <w:t>A）</w:t>
      </w:r>
      <w:r>
        <w:rPr>
          <w:rFonts w:ascii="宋体" w:eastAsia="宋体" w:hAnsi="宋体" w:cs="宋体" w:hint="eastAsia"/>
          <w:sz w:val="24"/>
        </w:rPr>
        <w:t>”招标文件要求和乙方的投标文件及承诺，依据《中华人民共和国民法典》的有关规定，甲、乙双方按照平等互利、诚实信用的原则，经友好协商共同确定以下合同条款。</w:t>
      </w:r>
    </w:p>
    <w:p w14:paraId="4251C277"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sz w:val="24"/>
        </w:rPr>
      </w:pPr>
      <w:r>
        <w:rPr>
          <w:rFonts w:ascii="宋体" w:eastAsia="宋体" w:hAnsi="宋体" w:cs="宋体" w:hint="eastAsia"/>
          <w:b/>
          <w:bCs/>
          <w:kern w:val="0"/>
          <w:sz w:val="24"/>
          <w:lang w:bidi="ar"/>
        </w:rPr>
        <w:t>一、合同组成部分</w:t>
      </w:r>
    </w:p>
    <w:p w14:paraId="440BA49E" w14:textId="77777777" w:rsidR="004C1287" w:rsidRDefault="00000000">
      <w:pPr>
        <w:snapToGri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4C3AEE95" w14:textId="77777777" w:rsidR="004C1287" w:rsidRDefault="00000000">
      <w:pPr>
        <w:snapToGri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（一）本合同及其补充合同、变更协议；</w:t>
      </w:r>
    </w:p>
    <w:p w14:paraId="28BA8CC1" w14:textId="77777777" w:rsidR="004C1287" w:rsidRDefault="00000000">
      <w:pPr>
        <w:snapToGri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（二）中标通知书；</w:t>
      </w:r>
    </w:p>
    <w:p w14:paraId="1F7C19D7" w14:textId="77777777" w:rsidR="004C1287" w:rsidRDefault="00000000">
      <w:pPr>
        <w:snapToGri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（三）投标文件（含澄清或者说明文件）；</w:t>
      </w:r>
    </w:p>
    <w:p w14:paraId="25EFE7AD" w14:textId="77777777" w:rsidR="004C1287" w:rsidRDefault="00000000">
      <w:pPr>
        <w:snapToGri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（四）采购文件（含澄清或者修改文件）；</w:t>
      </w:r>
    </w:p>
    <w:p w14:paraId="64DC6A88" w14:textId="77777777" w:rsidR="004C1287" w:rsidRDefault="00000000">
      <w:pPr>
        <w:snapToGri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（五）其他相关文件。</w:t>
      </w:r>
    </w:p>
    <w:p w14:paraId="020A126F"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u w:val="single"/>
          <w:lang w:bidi="ar"/>
        </w:rPr>
      </w:pPr>
      <w:r>
        <w:rPr>
          <w:rFonts w:ascii="宋体" w:eastAsia="宋体" w:hAnsi="宋体" w:cs="宋体" w:hint="eastAsia"/>
          <w:b/>
          <w:bCs/>
          <w:kern w:val="0"/>
          <w:sz w:val="24"/>
          <w:lang w:bidi="ar"/>
        </w:rPr>
        <w:t>二、服务要求</w:t>
      </w:r>
    </w:p>
    <w:p w14:paraId="5C6B487F" w14:textId="77777777" w:rsidR="004C1287" w:rsidRDefault="00000000">
      <w:pPr>
        <w:autoSpaceDE w:val="0"/>
        <w:autoSpaceDN w:val="0"/>
        <w:spacing w:line="360" w:lineRule="auto"/>
        <w:ind w:firstLine="560"/>
        <w:jc w:val="left"/>
        <w:rPr>
          <w:rFonts w:ascii="宋体" w:eastAsia="宋体" w:hAnsi="宋体" w:cs="宋体" w:hint="eastAsia"/>
          <w:kern w:val="0"/>
          <w:sz w:val="24"/>
          <w:lang w:bidi="ar"/>
        </w:rPr>
      </w:pPr>
      <w:r>
        <w:rPr>
          <w:rFonts w:ascii="宋体" w:eastAsia="宋体" w:hAnsi="宋体" w:cs="宋体" w:hint="eastAsia"/>
          <w:kern w:val="0"/>
          <w:sz w:val="24"/>
          <w:lang w:bidi="ar"/>
        </w:rPr>
        <w:t>（一）服务期限：</w:t>
      </w:r>
      <w:r>
        <w:rPr>
          <w:rFonts w:ascii="宋体" w:eastAsia="宋体" w:hAnsi="宋体" w:cs="宋体" w:hint="eastAsia"/>
          <w:kern w:val="0"/>
          <w:sz w:val="24"/>
          <w:u w:val="single"/>
          <w:lang w:bidi="ar"/>
        </w:rPr>
        <w:t xml:space="preserve">            </w:t>
      </w:r>
    </w:p>
    <w:p w14:paraId="3EC21724" w14:textId="77777777" w:rsidR="004C1287" w:rsidRDefault="00000000">
      <w:pPr>
        <w:autoSpaceDE w:val="0"/>
        <w:autoSpaceDN w:val="0"/>
        <w:spacing w:line="360" w:lineRule="auto"/>
        <w:ind w:firstLine="560"/>
        <w:jc w:val="left"/>
        <w:rPr>
          <w:rFonts w:ascii="宋体" w:eastAsia="宋体" w:hAnsi="宋体" w:cs="宋体" w:hint="eastAsia"/>
          <w:kern w:val="0"/>
          <w:sz w:val="24"/>
          <w:lang w:bidi="ar"/>
        </w:rPr>
      </w:pPr>
      <w:r>
        <w:rPr>
          <w:rFonts w:ascii="宋体" w:eastAsia="宋体" w:hAnsi="宋体" w:cs="宋体" w:hint="eastAsia"/>
          <w:kern w:val="0"/>
          <w:sz w:val="24"/>
          <w:lang w:bidi="ar"/>
        </w:rPr>
        <w:t>（二）项目截止交付时间：</w:t>
      </w:r>
      <w:r>
        <w:rPr>
          <w:rFonts w:ascii="宋体" w:eastAsia="宋体" w:hAnsi="宋体" w:cs="宋体" w:hint="eastAsia"/>
          <w:kern w:val="0"/>
          <w:sz w:val="24"/>
          <w:u w:val="single"/>
          <w:lang w:bidi="ar"/>
        </w:rPr>
        <w:t xml:space="preserve">            </w:t>
      </w:r>
    </w:p>
    <w:p w14:paraId="1E69CE41" w14:textId="77777777" w:rsidR="004C1287" w:rsidRDefault="00000000">
      <w:pPr>
        <w:autoSpaceDE w:val="0"/>
        <w:autoSpaceDN w:val="0"/>
        <w:spacing w:line="360" w:lineRule="auto"/>
        <w:ind w:firstLine="560"/>
        <w:jc w:val="left"/>
        <w:rPr>
          <w:rFonts w:ascii="宋体" w:eastAsia="宋体" w:hAnsi="宋体" w:cs="宋体" w:hint="eastAsia"/>
          <w:kern w:val="0"/>
          <w:sz w:val="24"/>
          <w:lang w:bidi="ar"/>
        </w:rPr>
      </w:pPr>
      <w:r>
        <w:rPr>
          <w:rFonts w:ascii="宋体" w:eastAsia="宋体" w:hAnsi="宋体" w:cs="宋体" w:hint="eastAsia"/>
          <w:kern w:val="0"/>
          <w:sz w:val="24"/>
          <w:lang w:bidi="ar"/>
        </w:rPr>
        <w:t>（三）服务响应时间：</w:t>
      </w:r>
      <w:r>
        <w:rPr>
          <w:rFonts w:ascii="宋体" w:hAnsi="宋体" w:cs="宋体"/>
          <w:b/>
          <w:kern w:val="0"/>
          <w:sz w:val="24"/>
          <w:u w:val="single"/>
          <w:lang w:bidi="ar"/>
        </w:rPr>
        <w:t xml:space="preserve">            </w:t>
      </w:r>
    </w:p>
    <w:p w14:paraId="0E684EF5" w14:textId="77777777" w:rsidR="004C1287" w:rsidRDefault="00000000">
      <w:pPr>
        <w:autoSpaceDE w:val="0"/>
        <w:autoSpaceDN w:val="0"/>
        <w:spacing w:line="360" w:lineRule="auto"/>
        <w:ind w:firstLine="560"/>
        <w:jc w:val="left"/>
        <w:rPr>
          <w:rFonts w:ascii="宋体" w:eastAsia="宋体" w:hAnsi="宋体" w:cs="宋体" w:hint="eastAsia"/>
          <w:kern w:val="0"/>
          <w:sz w:val="24"/>
          <w:u w:val="single"/>
          <w:lang w:bidi="ar"/>
        </w:rPr>
      </w:pPr>
      <w:r>
        <w:rPr>
          <w:rFonts w:ascii="宋体" w:eastAsia="宋体" w:hAnsi="宋体" w:cs="宋体" w:hint="eastAsia"/>
          <w:kern w:val="0"/>
          <w:sz w:val="24"/>
          <w:lang w:bidi="ar"/>
        </w:rPr>
        <w:t>（四）服务地点：</w:t>
      </w:r>
      <w:r>
        <w:rPr>
          <w:rFonts w:ascii="宋体" w:eastAsia="宋体" w:hAnsi="宋体" w:cs="宋体" w:hint="eastAsia"/>
          <w:kern w:val="0"/>
          <w:sz w:val="24"/>
          <w:u w:val="single"/>
          <w:lang w:bidi="ar"/>
        </w:rPr>
        <w:t xml:space="preserve">             </w:t>
      </w:r>
    </w:p>
    <w:p w14:paraId="601C5100" w14:textId="0679CDF5" w:rsidR="004C1287" w:rsidRDefault="00000000">
      <w:pPr>
        <w:autoSpaceDE w:val="0"/>
        <w:autoSpaceDN w:val="0"/>
        <w:spacing w:line="360" w:lineRule="auto"/>
        <w:ind w:firstLine="560"/>
        <w:jc w:val="left"/>
        <w:rPr>
          <w:rFonts w:ascii="宋体" w:eastAsia="宋体" w:hAnsi="宋体" w:cs="宋体" w:hint="eastAsia"/>
          <w:kern w:val="0"/>
          <w:sz w:val="24"/>
          <w:u w:val="single"/>
          <w:lang w:bidi="ar"/>
        </w:rPr>
      </w:pPr>
      <w:r>
        <w:rPr>
          <w:rFonts w:ascii="宋体" w:eastAsia="宋体" w:hAnsi="宋体" w:cs="宋体" w:hint="eastAsia"/>
          <w:kern w:val="0"/>
          <w:sz w:val="24"/>
          <w:u w:val="single"/>
          <w:lang w:bidi="ar"/>
        </w:rPr>
        <w:t>（五）进场准备完成日：【</w:t>
      </w:r>
      <w:r w:rsidR="006C5078">
        <w:rPr>
          <w:rFonts w:ascii="宋体" w:eastAsia="宋体" w:hAnsi="宋体" w:cs="宋体" w:hint="eastAsia"/>
          <w:kern w:val="0"/>
          <w:sz w:val="24"/>
          <w:u w:val="single"/>
          <w:lang w:bidi="ar"/>
        </w:rPr>
        <w:t>2026</w:t>
      </w:r>
      <w:r>
        <w:rPr>
          <w:rFonts w:ascii="宋体" w:eastAsia="宋体" w:hAnsi="宋体" w:cs="宋体" w:hint="eastAsia"/>
          <w:kern w:val="0"/>
          <w:sz w:val="24"/>
          <w:u w:val="single"/>
          <w:lang w:bidi="ar"/>
        </w:rPr>
        <w:t>】年【</w:t>
      </w:r>
      <w:r w:rsidR="006C5078">
        <w:rPr>
          <w:rFonts w:ascii="宋体" w:eastAsia="宋体" w:hAnsi="宋体" w:cs="宋体" w:hint="eastAsia"/>
          <w:kern w:val="0"/>
          <w:sz w:val="24"/>
          <w:u w:val="single"/>
          <w:lang w:bidi="ar"/>
        </w:rPr>
        <w:t>8</w:t>
      </w:r>
      <w:r>
        <w:rPr>
          <w:rFonts w:ascii="宋体" w:eastAsia="宋体" w:hAnsi="宋体" w:cs="宋体" w:hint="eastAsia"/>
          <w:kern w:val="0"/>
          <w:sz w:val="24"/>
          <w:u w:val="single"/>
          <w:lang w:bidi="ar"/>
        </w:rPr>
        <w:t>】月【</w:t>
      </w:r>
      <w:r w:rsidR="006C5078">
        <w:rPr>
          <w:rFonts w:ascii="宋体" w:eastAsia="宋体" w:hAnsi="宋体" w:cs="宋体" w:hint="eastAsia"/>
          <w:kern w:val="0"/>
          <w:sz w:val="24"/>
          <w:u w:val="single"/>
          <w:lang w:bidi="ar"/>
        </w:rPr>
        <w:t>7</w:t>
      </w:r>
      <w:r>
        <w:rPr>
          <w:rFonts w:ascii="宋体" w:eastAsia="宋体" w:hAnsi="宋体" w:cs="宋体" w:hint="eastAsia"/>
          <w:kern w:val="0"/>
          <w:sz w:val="24"/>
          <w:u w:val="single"/>
          <w:lang w:bidi="ar"/>
        </w:rPr>
        <w:t>】日前，乙方需提交详细计划、人员清单及安全预案并经甲方确认；完工验收日：【</w:t>
      </w:r>
      <w:r w:rsidR="006C5078">
        <w:rPr>
          <w:rFonts w:ascii="宋体" w:eastAsia="宋体" w:hAnsi="宋体" w:cs="宋体" w:hint="eastAsia"/>
          <w:kern w:val="0"/>
          <w:sz w:val="24"/>
          <w:u w:val="single"/>
          <w:lang w:bidi="ar"/>
        </w:rPr>
        <w:t>2026</w:t>
      </w:r>
      <w:r>
        <w:rPr>
          <w:rFonts w:ascii="宋体" w:eastAsia="宋体" w:hAnsi="宋体" w:cs="宋体" w:hint="eastAsia"/>
          <w:kern w:val="0"/>
          <w:sz w:val="24"/>
          <w:u w:val="single"/>
          <w:lang w:bidi="ar"/>
        </w:rPr>
        <w:t>】年【</w:t>
      </w:r>
      <w:r w:rsidR="006C5078">
        <w:rPr>
          <w:rFonts w:ascii="宋体" w:eastAsia="宋体" w:hAnsi="宋体" w:cs="宋体" w:hint="eastAsia"/>
          <w:kern w:val="0"/>
          <w:sz w:val="24"/>
          <w:u w:val="single"/>
          <w:lang w:bidi="ar"/>
        </w:rPr>
        <w:t>8</w:t>
      </w:r>
      <w:r>
        <w:rPr>
          <w:rFonts w:ascii="宋体" w:eastAsia="宋体" w:hAnsi="宋体" w:cs="宋体" w:hint="eastAsia"/>
          <w:kern w:val="0"/>
          <w:sz w:val="24"/>
          <w:u w:val="single"/>
          <w:lang w:bidi="ar"/>
        </w:rPr>
        <w:t>】月【</w:t>
      </w:r>
      <w:r w:rsidR="006C5078">
        <w:rPr>
          <w:rFonts w:ascii="宋体" w:eastAsia="宋体" w:hAnsi="宋体" w:cs="宋体" w:hint="eastAsia"/>
          <w:kern w:val="0"/>
          <w:sz w:val="24"/>
          <w:u w:val="single"/>
          <w:lang w:bidi="ar"/>
        </w:rPr>
        <w:t>25</w:t>
      </w:r>
      <w:r>
        <w:rPr>
          <w:rFonts w:ascii="宋体" w:eastAsia="宋体" w:hAnsi="宋体" w:cs="宋体" w:hint="eastAsia"/>
          <w:kern w:val="0"/>
          <w:sz w:val="24"/>
          <w:u w:val="single"/>
          <w:lang w:bidi="ar"/>
        </w:rPr>
        <w:t>】日【</w:t>
      </w:r>
      <w:r w:rsidR="006C5078">
        <w:rPr>
          <w:rFonts w:ascii="宋体" w:eastAsia="宋体" w:hAnsi="宋体" w:cs="宋体" w:hint="eastAsia"/>
          <w:kern w:val="0"/>
          <w:sz w:val="24"/>
          <w:u w:val="single"/>
          <w:lang w:bidi="ar"/>
        </w:rPr>
        <w:t>12</w:t>
      </w:r>
      <w:r>
        <w:rPr>
          <w:rFonts w:ascii="宋体" w:eastAsia="宋体" w:hAnsi="宋体" w:cs="宋体" w:hint="eastAsia"/>
          <w:kern w:val="0"/>
          <w:sz w:val="24"/>
          <w:u w:val="single"/>
          <w:lang w:bidi="ar"/>
        </w:rPr>
        <w:t>】:00前，乙方必须完成所有约定区域的家具拆装、清理及初验工作，具备交付使用条件；最终整改截止日：【</w:t>
      </w:r>
      <w:r w:rsidR="006C5078">
        <w:rPr>
          <w:rFonts w:ascii="宋体" w:eastAsia="宋体" w:hAnsi="宋体" w:cs="宋体" w:hint="eastAsia"/>
          <w:kern w:val="0"/>
          <w:sz w:val="24"/>
          <w:u w:val="single"/>
          <w:lang w:bidi="ar"/>
        </w:rPr>
        <w:t>2026</w:t>
      </w:r>
      <w:r>
        <w:rPr>
          <w:rFonts w:ascii="宋体" w:eastAsia="宋体" w:hAnsi="宋体" w:cs="宋体" w:hint="eastAsia"/>
          <w:kern w:val="0"/>
          <w:sz w:val="24"/>
          <w:u w:val="single"/>
          <w:lang w:bidi="ar"/>
        </w:rPr>
        <w:t>】年【</w:t>
      </w:r>
      <w:r w:rsidR="006C5078">
        <w:rPr>
          <w:rFonts w:ascii="宋体" w:eastAsia="宋体" w:hAnsi="宋体" w:cs="宋体" w:hint="eastAsia"/>
          <w:kern w:val="0"/>
          <w:sz w:val="24"/>
          <w:u w:val="single"/>
          <w:lang w:bidi="ar"/>
        </w:rPr>
        <w:t>8</w:t>
      </w:r>
      <w:r>
        <w:rPr>
          <w:rFonts w:ascii="宋体" w:eastAsia="宋体" w:hAnsi="宋体" w:cs="宋体" w:hint="eastAsia"/>
          <w:kern w:val="0"/>
          <w:sz w:val="24"/>
          <w:u w:val="single"/>
          <w:lang w:bidi="ar"/>
        </w:rPr>
        <w:t>】月【</w:t>
      </w:r>
      <w:r w:rsidR="006C5078">
        <w:rPr>
          <w:rFonts w:ascii="宋体" w:eastAsia="宋体" w:hAnsi="宋体" w:cs="宋体" w:hint="eastAsia"/>
          <w:kern w:val="0"/>
          <w:sz w:val="24"/>
          <w:u w:val="single"/>
          <w:lang w:bidi="ar"/>
        </w:rPr>
        <w:t>28</w:t>
      </w:r>
      <w:r>
        <w:rPr>
          <w:rFonts w:ascii="宋体" w:eastAsia="宋体" w:hAnsi="宋体" w:cs="宋体" w:hint="eastAsia"/>
          <w:kern w:val="0"/>
          <w:sz w:val="24"/>
          <w:u w:val="single"/>
          <w:lang w:bidi="ar"/>
        </w:rPr>
        <w:t>】日前，完成所有验收中发现问题的整改。</w:t>
      </w:r>
    </w:p>
    <w:p w14:paraId="05B54141" w14:textId="52A20372"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三、</w:t>
      </w:r>
      <w:r w:rsidR="0061175C">
        <w:rPr>
          <w:rFonts w:ascii="宋体" w:eastAsia="宋体" w:hAnsi="宋体" w:cs="宋体" w:hint="eastAsia"/>
          <w:b/>
          <w:bCs/>
          <w:kern w:val="0"/>
          <w:sz w:val="24"/>
          <w:lang w:bidi="ar"/>
        </w:rPr>
        <w:t>质保</w:t>
      </w:r>
      <w:r>
        <w:rPr>
          <w:rFonts w:ascii="宋体" w:eastAsia="宋体" w:hAnsi="宋体" w:cs="宋体" w:hint="eastAsia"/>
          <w:b/>
          <w:bCs/>
          <w:kern w:val="0"/>
          <w:sz w:val="24"/>
          <w:lang w:bidi="ar"/>
        </w:rPr>
        <w:t>期：</w:t>
      </w:r>
      <w:r>
        <w:rPr>
          <w:rFonts w:ascii="宋体" w:eastAsia="宋体" w:hAnsi="宋体" w:cs="宋体" w:hint="eastAsia"/>
          <w:b/>
          <w:bCs/>
          <w:kern w:val="0"/>
          <w:sz w:val="24"/>
          <w:u w:val="single"/>
          <w:lang w:bidi="ar"/>
        </w:rPr>
        <w:t xml:space="preserve">            </w:t>
      </w:r>
    </w:p>
    <w:p w14:paraId="1A9EDB55"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lastRenderedPageBreak/>
        <w:t>四、合同价款</w:t>
      </w:r>
    </w:p>
    <w:p w14:paraId="2D32E005"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本合同签约金额为人民币</w:t>
      </w:r>
      <w:r>
        <w:rPr>
          <w:rFonts w:ascii="宋体" w:eastAsia="宋体" w:hAnsi="宋体" w:cs="宋体" w:hint="eastAsia"/>
          <w:kern w:val="0"/>
          <w:sz w:val="24"/>
          <w:u w:val="single"/>
          <w:lang w:bidi="ar"/>
        </w:rPr>
        <w:t xml:space="preserve">     </w:t>
      </w:r>
      <w:r>
        <w:rPr>
          <w:rFonts w:ascii="宋体" w:eastAsia="宋体" w:hAnsi="宋体" w:cs="宋体" w:hint="eastAsia"/>
          <w:kern w:val="0"/>
          <w:sz w:val="24"/>
          <w:lang w:bidi="ar"/>
        </w:rPr>
        <w:t>元（小写：￥</w:t>
      </w:r>
      <w:r>
        <w:rPr>
          <w:rFonts w:ascii="宋体" w:eastAsia="宋体" w:hAnsi="宋体" w:cs="宋体" w:hint="eastAsia"/>
          <w:kern w:val="0"/>
          <w:sz w:val="24"/>
          <w:u w:val="single"/>
          <w:lang w:bidi="ar"/>
        </w:rPr>
        <w:t xml:space="preserve">     </w:t>
      </w:r>
      <w:r>
        <w:rPr>
          <w:rFonts w:ascii="宋体" w:eastAsia="宋体" w:hAnsi="宋体" w:cs="宋体" w:hint="eastAsia"/>
          <w:kern w:val="0"/>
          <w:sz w:val="24"/>
          <w:lang w:bidi="ar"/>
        </w:rPr>
        <w:t>），该金额已经囊括了乙方为全面履行本合同项下服务及工作成果交付的全部费用（包括且不限于人员工资、设备费、材料费、保管费、运输费、保险费、安装调试费（</w:t>
      </w:r>
      <w:proofErr w:type="gramStart"/>
      <w:r>
        <w:rPr>
          <w:rFonts w:ascii="宋体" w:eastAsia="宋体" w:hAnsi="宋体" w:cs="宋体" w:hint="eastAsia"/>
          <w:kern w:val="0"/>
          <w:sz w:val="24"/>
          <w:lang w:bidi="ar"/>
        </w:rPr>
        <w:t>含实际</w:t>
      </w:r>
      <w:proofErr w:type="gramEnd"/>
      <w:r>
        <w:rPr>
          <w:rFonts w:ascii="宋体" w:eastAsia="宋体" w:hAnsi="宋体" w:cs="宋体" w:hint="eastAsia"/>
          <w:kern w:val="0"/>
          <w:sz w:val="24"/>
          <w:lang w:bidi="ar"/>
        </w:rPr>
        <w:t>采购和安装过程中需要配置的各种设备、材料及其他措施费用）、培训、维保（质保）、成本、利润及税费等）及应对突发情况的所有风险费用，除此之外，甲方无需另行向乙方支付任何费用。</w:t>
      </w:r>
    </w:p>
    <w:p w14:paraId="206B05E4"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五、服务内容及要求</w:t>
      </w:r>
    </w:p>
    <w:p w14:paraId="1B855EF6"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本次搬迁服务范围为</w:t>
      </w:r>
      <w:r>
        <w:rPr>
          <w:rFonts w:ascii="宋体" w:eastAsia="宋体" w:hAnsi="宋体" w:cs="宋体" w:hint="eastAsia"/>
          <w:kern w:val="0"/>
          <w:sz w:val="24"/>
          <w:u w:val="single"/>
          <w:lang w:bidi="ar"/>
        </w:rPr>
        <w:t xml:space="preserve">        项目</w:t>
      </w:r>
      <w:r>
        <w:rPr>
          <w:rFonts w:ascii="宋体" w:eastAsia="宋体" w:hAnsi="宋体" w:cs="宋体" w:hint="eastAsia"/>
          <w:kern w:val="0"/>
          <w:sz w:val="24"/>
          <w:lang w:bidi="ar"/>
        </w:rPr>
        <w:t>搬迁服务，具体内容以招标文件需求、投标文件承诺为准。</w:t>
      </w:r>
    </w:p>
    <w:p w14:paraId="1D424AB5"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（一）搬迁时间、地点和家具数量：</w:t>
      </w:r>
      <w:r>
        <w:rPr>
          <w:rFonts w:ascii="宋体" w:eastAsia="宋体" w:hAnsi="宋体" w:cs="宋体" w:hint="eastAsia"/>
          <w:sz w:val="24"/>
          <w:u w:val="single"/>
        </w:rPr>
        <w:t xml:space="preserve">                </w:t>
      </w:r>
    </w:p>
    <w:p w14:paraId="2B02F1B0"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（二）拆装要求：</w:t>
      </w:r>
      <w:r>
        <w:rPr>
          <w:rFonts w:ascii="宋体" w:eastAsia="宋体" w:hAnsi="宋体" w:cs="宋体" w:hint="eastAsia"/>
          <w:sz w:val="24"/>
          <w:u w:val="single"/>
        </w:rPr>
        <w:t xml:space="preserve">         </w:t>
      </w:r>
    </w:p>
    <w:p w14:paraId="65668AE1"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（三）其他要求：</w:t>
      </w:r>
      <w:r>
        <w:rPr>
          <w:rFonts w:ascii="宋体" w:eastAsia="宋体" w:hAnsi="宋体" w:cs="宋体" w:hint="eastAsia"/>
          <w:kern w:val="0"/>
          <w:sz w:val="24"/>
          <w:u w:val="single"/>
          <w:lang w:bidi="ar"/>
        </w:rPr>
        <w:t xml:space="preserve">          </w:t>
      </w:r>
    </w:p>
    <w:p w14:paraId="7AA6DF55"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六、付款方式</w:t>
      </w:r>
    </w:p>
    <w:p w14:paraId="3A5B594C" w14:textId="77777777" w:rsidR="004C1287" w:rsidRDefault="00000000">
      <w:pPr>
        <w:overflowPunct w:val="0"/>
        <w:autoSpaceDE w:val="0"/>
        <w:autoSpaceDN w:val="0"/>
        <w:adjustRightInd w:val="0"/>
        <w:spacing w:line="360" w:lineRule="auto"/>
        <w:ind w:firstLine="562"/>
        <w:jc w:val="left"/>
        <w:textAlignment w:val="baseline"/>
        <w:rPr>
          <w:rFonts w:ascii="宋体" w:eastAsia="宋体" w:hAnsi="宋体" w:cs="宋体" w:hint="eastAsia"/>
          <w:sz w:val="24"/>
        </w:rPr>
      </w:pPr>
      <w:r>
        <w:rPr>
          <w:rFonts w:ascii="宋体" w:eastAsia="宋体" w:hAnsi="宋体" w:cs="宋体" w:hint="eastAsia"/>
          <w:kern w:val="0"/>
          <w:sz w:val="24"/>
          <w:lang w:bidi="ar"/>
        </w:rPr>
        <w:t>（一）根据省财政厅《关于进一步发挥政府采购政策功能全力推动经济稳进提质的通知》（</w:t>
      </w:r>
      <w:proofErr w:type="gramStart"/>
      <w:r>
        <w:rPr>
          <w:rFonts w:ascii="宋体" w:eastAsia="宋体" w:hAnsi="宋体" w:cs="宋体" w:hint="eastAsia"/>
          <w:kern w:val="0"/>
          <w:sz w:val="24"/>
          <w:lang w:bidi="ar"/>
        </w:rPr>
        <w:t>浙财采监</w:t>
      </w:r>
      <w:proofErr w:type="gramEnd"/>
      <w:r>
        <w:rPr>
          <w:rFonts w:ascii="宋体" w:eastAsia="宋体" w:hAnsi="宋体" w:cs="宋体" w:hint="eastAsia"/>
          <w:kern w:val="0"/>
          <w:sz w:val="24"/>
          <w:lang w:bidi="ar"/>
        </w:rPr>
        <w:t>【2022】3号）要求，制定如下付款方式：</w:t>
      </w:r>
    </w:p>
    <w:p w14:paraId="12CE6FC4" w14:textId="77777777" w:rsidR="004C1287" w:rsidRDefault="00000000">
      <w:pPr>
        <w:overflowPunct w:val="0"/>
        <w:autoSpaceDE w:val="0"/>
        <w:autoSpaceDN w:val="0"/>
        <w:adjustRightInd w:val="0"/>
        <w:spacing w:line="360" w:lineRule="auto"/>
        <w:ind w:firstLine="562"/>
        <w:jc w:val="left"/>
        <w:textAlignment w:val="baseline"/>
        <w:rPr>
          <w:rFonts w:ascii="宋体" w:eastAsia="宋体" w:hAnsi="宋体" w:cs="宋体" w:hint="eastAsia"/>
          <w:sz w:val="24"/>
        </w:rPr>
      </w:pPr>
      <w:r>
        <w:rPr>
          <w:rFonts w:ascii="宋体" w:eastAsia="宋体" w:hAnsi="宋体" w:cs="宋体" w:hint="eastAsia"/>
          <w:kern w:val="0"/>
          <w:sz w:val="24"/>
          <w:lang w:bidi="ar"/>
        </w:rPr>
        <w:t>（1）合同签订生效及具备实施条件后7个工作日内支付预付款，即合同金额的40%；</w:t>
      </w:r>
    </w:p>
    <w:p w14:paraId="0BF95148" w14:textId="77777777" w:rsidR="004C1287" w:rsidRDefault="00000000">
      <w:pPr>
        <w:overflowPunct w:val="0"/>
        <w:autoSpaceDE w:val="0"/>
        <w:autoSpaceDN w:val="0"/>
        <w:adjustRightInd w:val="0"/>
        <w:spacing w:line="360" w:lineRule="auto"/>
        <w:ind w:firstLine="562"/>
        <w:jc w:val="left"/>
        <w:textAlignment w:val="baseline"/>
        <w:rPr>
          <w:rFonts w:ascii="宋体" w:eastAsia="宋体" w:hAnsi="宋体" w:cs="宋体" w:hint="eastAsia"/>
          <w:sz w:val="24"/>
        </w:rPr>
      </w:pPr>
      <w:r>
        <w:rPr>
          <w:rFonts w:ascii="宋体" w:eastAsia="宋体" w:hAnsi="宋体" w:cs="宋体" w:hint="eastAsia"/>
          <w:kern w:val="0"/>
          <w:sz w:val="24"/>
          <w:lang w:bidi="ar"/>
        </w:rPr>
        <w:t>（2）项目履行完毕且验收合格后支付至合同金额100%。</w:t>
      </w:r>
    </w:p>
    <w:p w14:paraId="48EB9846" w14:textId="77777777" w:rsidR="004C1287" w:rsidRDefault="00000000">
      <w:pPr>
        <w:overflowPunct w:val="0"/>
        <w:autoSpaceDE w:val="0"/>
        <w:autoSpaceDN w:val="0"/>
        <w:adjustRightInd w:val="0"/>
        <w:spacing w:line="360" w:lineRule="auto"/>
        <w:ind w:firstLine="562"/>
        <w:jc w:val="left"/>
        <w:textAlignment w:val="baseline"/>
        <w:rPr>
          <w:rFonts w:ascii="宋体" w:eastAsia="宋体" w:hAnsi="宋体" w:cs="宋体" w:hint="eastAsia"/>
          <w:sz w:val="24"/>
        </w:rPr>
      </w:pPr>
      <w:r>
        <w:rPr>
          <w:rFonts w:ascii="宋体" w:eastAsia="宋体" w:hAnsi="宋体" w:cs="宋体" w:hint="eastAsia"/>
          <w:kern w:val="0"/>
          <w:sz w:val="24"/>
          <w:lang w:bidi="ar"/>
        </w:rPr>
        <w:t>注：若中标供应商明确表示无需预付款或者主动要求降低预付款比例的，采购人可不适用前述规定。</w:t>
      </w:r>
    </w:p>
    <w:p w14:paraId="2127957B" w14:textId="0C90C912" w:rsidR="00386ADE" w:rsidRDefault="00000000">
      <w:pPr>
        <w:overflowPunct w:val="0"/>
        <w:autoSpaceDE w:val="0"/>
        <w:autoSpaceDN w:val="0"/>
        <w:adjustRightInd w:val="0"/>
        <w:spacing w:line="360" w:lineRule="auto"/>
        <w:ind w:firstLine="562"/>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w:t>
      </w:r>
      <w:r w:rsidR="006C5078">
        <w:rPr>
          <w:rFonts w:ascii="宋体" w:eastAsia="宋体" w:hAnsi="宋体" w:cs="宋体" w:hint="eastAsia"/>
          <w:kern w:val="0"/>
          <w:sz w:val="24"/>
          <w:lang w:bidi="ar"/>
        </w:rPr>
        <w:t>二</w:t>
      </w:r>
      <w:r>
        <w:rPr>
          <w:rFonts w:ascii="宋体" w:eastAsia="宋体" w:hAnsi="宋体" w:cs="宋体" w:hint="eastAsia"/>
          <w:kern w:val="0"/>
          <w:sz w:val="24"/>
          <w:lang w:bidi="ar"/>
        </w:rPr>
        <w:t>）</w:t>
      </w:r>
      <w:r w:rsidR="00386ADE" w:rsidRPr="00386ADE">
        <w:rPr>
          <w:rFonts w:ascii="宋体" w:eastAsia="宋体" w:hAnsi="宋体" w:cs="宋体"/>
          <w:kern w:val="0"/>
          <w:sz w:val="24"/>
          <w:lang w:bidi="ar"/>
        </w:rPr>
        <w:t>履约保证金：按合同金额的1%计取。</w:t>
      </w:r>
      <w:r w:rsidR="00386ADE">
        <w:rPr>
          <w:rFonts w:ascii="宋体" w:eastAsia="宋体" w:hAnsi="宋体" w:cs="宋体" w:hint="eastAsia"/>
          <w:kern w:val="0"/>
          <w:sz w:val="24"/>
          <w:lang w:bidi="ar"/>
        </w:rPr>
        <w:t>乙方</w:t>
      </w:r>
      <w:r w:rsidR="00386ADE" w:rsidRPr="00386ADE">
        <w:rPr>
          <w:rFonts w:ascii="宋体" w:eastAsia="宋体" w:hAnsi="宋体" w:cs="宋体"/>
          <w:kern w:val="0"/>
          <w:sz w:val="24"/>
          <w:lang w:bidi="ar"/>
        </w:rPr>
        <w:t>在签订合同前应向</w:t>
      </w:r>
      <w:r w:rsidR="00386ADE">
        <w:rPr>
          <w:rFonts w:ascii="宋体" w:eastAsia="宋体" w:hAnsi="宋体" w:cs="宋体" w:hint="eastAsia"/>
          <w:kern w:val="0"/>
          <w:sz w:val="24"/>
          <w:lang w:bidi="ar"/>
        </w:rPr>
        <w:t>甲方</w:t>
      </w:r>
      <w:r w:rsidR="00386ADE" w:rsidRPr="00386ADE">
        <w:rPr>
          <w:rFonts w:ascii="宋体" w:eastAsia="宋体" w:hAnsi="宋体" w:cs="宋体"/>
          <w:kern w:val="0"/>
          <w:sz w:val="24"/>
          <w:lang w:bidi="ar"/>
        </w:rPr>
        <w:t>交纳履约保证金，履约保证金待合同履行结束后5个工作日内视履约情况返还（缴纳形式为支票、汇票、本票、保险或者金融机构、担保机构出具的保函等非现金形式）。</w:t>
      </w:r>
    </w:p>
    <w:p w14:paraId="46A89C1F" w14:textId="5563017C" w:rsidR="004C1287" w:rsidRDefault="00386ADE">
      <w:pPr>
        <w:overflowPunct w:val="0"/>
        <w:autoSpaceDE w:val="0"/>
        <w:autoSpaceDN w:val="0"/>
        <w:adjustRightInd w:val="0"/>
        <w:spacing w:line="360" w:lineRule="auto"/>
        <w:ind w:firstLine="562"/>
        <w:jc w:val="left"/>
        <w:textAlignment w:val="baseline"/>
        <w:rPr>
          <w:rFonts w:ascii="宋体" w:eastAsia="宋体" w:hAnsi="宋体" w:cs="宋体" w:hint="eastAsia"/>
          <w:sz w:val="24"/>
        </w:rPr>
      </w:pPr>
      <w:r>
        <w:rPr>
          <w:rFonts w:ascii="宋体" w:eastAsia="宋体" w:hAnsi="宋体" w:cs="宋体" w:hint="eastAsia"/>
          <w:kern w:val="0"/>
          <w:sz w:val="24"/>
          <w:lang w:bidi="ar"/>
        </w:rPr>
        <w:t>（三）以上款项在申请给付时乙方均应向甲方出具、交付有效的增值税发票，因乙方未能及时提供有效增值税发票等原因造成才给甲方付款延误，责任由乙方承担。</w:t>
      </w:r>
    </w:p>
    <w:p w14:paraId="77D74ED7" w14:textId="2092F98A" w:rsidR="004C1287" w:rsidRDefault="00386ADE">
      <w:pPr>
        <w:overflowPunct w:val="0"/>
        <w:autoSpaceDE w:val="0"/>
        <w:autoSpaceDN w:val="0"/>
        <w:adjustRightInd w:val="0"/>
        <w:spacing w:line="360" w:lineRule="auto"/>
        <w:ind w:firstLine="562"/>
        <w:jc w:val="left"/>
        <w:textAlignment w:val="baseline"/>
        <w:rPr>
          <w:rFonts w:ascii="宋体" w:eastAsia="宋体" w:hAnsi="宋体" w:cs="宋体" w:hint="eastAsia"/>
          <w:sz w:val="24"/>
        </w:rPr>
      </w:pPr>
      <w:r>
        <w:rPr>
          <w:rFonts w:ascii="宋体" w:eastAsia="宋体" w:hAnsi="宋体" w:cs="宋体" w:hint="eastAsia"/>
          <w:kern w:val="0"/>
          <w:sz w:val="24"/>
          <w:lang w:bidi="ar"/>
        </w:rPr>
        <w:t>（四）税费：</w:t>
      </w:r>
      <w:proofErr w:type="gramStart"/>
      <w:r>
        <w:rPr>
          <w:rFonts w:ascii="宋体" w:eastAsia="宋体" w:hAnsi="宋体" w:cs="宋体" w:hint="eastAsia"/>
          <w:kern w:val="0"/>
          <w:sz w:val="24"/>
          <w:lang w:bidi="ar"/>
        </w:rPr>
        <w:t>本服务</w:t>
      </w:r>
      <w:proofErr w:type="gramEnd"/>
      <w:r>
        <w:rPr>
          <w:rFonts w:ascii="宋体" w:eastAsia="宋体" w:hAnsi="宋体" w:cs="宋体" w:hint="eastAsia"/>
          <w:kern w:val="0"/>
          <w:sz w:val="24"/>
          <w:lang w:bidi="ar"/>
        </w:rPr>
        <w:t>执行中相关的一切税费均由乙方负担。</w:t>
      </w:r>
    </w:p>
    <w:p w14:paraId="3C9D1016"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lastRenderedPageBreak/>
        <w:t>七、权利和义务</w:t>
      </w:r>
    </w:p>
    <w:p w14:paraId="1CC52AA3"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（一）甲方责任：</w:t>
      </w:r>
    </w:p>
    <w:p w14:paraId="2793331F"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1.甲方按乙方要求及时向乙方提供所需资料，并保证资料的正确性、真实性；</w:t>
      </w:r>
    </w:p>
    <w:p w14:paraId="653CBCAE"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2.甲方须按照协议规定按时向乙方支付服务费；</w:t>
      </w:r>
    </w:p>
    <w:p w14:paraId="0CDF3D0B"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3.甲方应保守乙方提供的商业机密；</w:t>
      </w:r>
    </w:p>
    <w:p w14:paraId="3B0D6C1E"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4.有权对乙方的施工进度、安全措施、人员资质进行监督检查，有权要求乙方更换不符合要求或不遵守甲方管理规定的工作人员。</w:t>
      </w:r>
    </w:p>
    <w:p w14:paraId="4808B633"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（二）乙方责任</w:t>
      </w:r>
    </w:p>
    <w:p w14:paraId="3170E377"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1.乙方应配合甲方对工作效果进行阶段性考核评审；</w:t>
      </w:r>
    </w:p>
    <w:p w14:paraId="7DEFB9BA"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2.乙方所提供的所有资料与内容必须符合相关标准；</w:t>
      </w:r>
    </w:p>
    <w:p w14:paraId="312149AF"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3.乙方工作结束之后应将所有材料的电子文档及纸质材料提供给甲方；</w:t>
      </w:r>
    </w:p>
    <w:p w14:paraId="31EB2EB7"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4.乙方根据甲方要求，定期向甲方汇报项目进程；</w:t>
      </w:r>
    </w:p>
    <w:p w14:paraId="1E2EA025"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5.乙方所有进场人员必须实名登记，佩戴统一标识，接受甲方安保管理。严禁使用童工、有犯罪记录人员或健康状况不适合高强度体力劳动的人员。</w:t>
      </w:r>
    </w:p>
    <w:p w14:paraId="3E91D567" w14:textId="62535A33" w:rsidR="004C1287" w:rsidRPr="002D0ECF"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6.乙方必须为所有进场工作人员购买足额的工伤保险或意外伤害保险。若发生人员伤亡或财产损失，由乙方自行承担全部责任，与甲方无关。</w:t>
      </w:r>
    </w:p>
    <w:p w14:paraId="463845C6" w14:textId="77777777" w:rsidR="004C1287" w:rsidRPr="002D0ECF"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7.遵守甲方校园管理规定，不得大声喧哗、吸烟、酗酒。作业时间应符合环保要求，避免噪音扰民。</w:t>
      </w:r>
    </w:p>
    <w:p w14:paraId="3B2ABD87" w14:textId="77777777" w:rsidR="004C1287" w:rsidRPr="002D0ECF"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8.乙方负责将拆卸产生的废弃包装物、损坏无法修复的家具部件等垃圾清运出校园，并处置合</w:t>
      </w:r>
      <w:proofErr w:type="gramStart"/>
      <w:r w:rsidRPr="002D0ECF">
        <w:rPr>
          <w:rFonts w:ascii="宋体" w:eastAsia="宋体" w:hAnsi="宋体" w:cs="宋体" w:hint="eastAsia"/>
          <w:kern w:val="0"/>
          <w:sz w:val="24"/>
          <w:lang w:bidi="ar"/>
        </w:rPr>
        <w:t>规</w:t>
      </w:r>
      <w:proofErr w:type="gramEnd"/>
      <w:r w:rsidRPr="002D0ECF">
        <w:rPr>
          <w:rFonts w:ascii="宋体" w:eastAsia="宋体" w:hAnsi="宋体" w:cs="宋体" w:hint="eastAsia"/>
          <w:kern w:val="0"/>
          <w:sz w:val="24"/>
          <w:lang w:bidi="ar"/>
        </w:rPr>
        <w:t>，费用由乙方承担。</w:t>
      </w:r>
    </w:p>
    <w:p w14:paraId="43B5CC78" w14:textId="77777777" w:rsidR="004C1287" w:rsidRPr="002D0ECF"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9.乙方对其雇佣的所有人员（包括临时聘用人员）的行为承担全部法律责任。若发生工伤、侵权等纠纷，由乙方自行解决，不得牵连甲方。</w:t>
      </w:r>
    </w:p>
    <w:p w14:paraId="6F50AD6B" w14:textId="77777777" w:rsidR="004C1287" w:rsidRPr="002D0ECF"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sidRPr="002D0ECF">
        <w:rPr>
          <w:rFonts w:ascii="宋体" w:eastAsia="宋体" w:hAnsi="宋体" w:cs="宋体" w:hint="eastAsia"/>
          <w:b/>
          <w:bCs/>
          <w:kern w:val="0"/>
          <w:sz w:val="24"/>
          <w:lang w:bidi="ar"/>
        </w:rPr>
        <w:t>八、验收标准及办法</w:t>
      </w:r>
    </w:p>
    <w:p w14:paraId="19A8A93F" w14:textId="77777777" w:rsidR="00DD2163" w:rsidRPr="002D0ECF" w:rsidRDefault="00000000" w:rsidP="00DD2163">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（一）乙方完成合同范围的工作，并经自查符合合同要求后，以书面形式向甲方提出验收申请，并提供相关材料，由甲方组织相关部门进行验收。</w:t>
      </w:r>
    </w:p>
    <w:p w14:paraId="22458129" w14:textId="77777777" w:rsidR="00DD2163" w:rsidRPr="002D0ECF" w:rsidRDefault="00DD2163" w:rsidP="00DD2163">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验收标准：</w:t>
      </w:r>
    </w:p>
    <w:p w14:paraId="570FAFCC" w14:textId="36317440" w:rsidR="00DD2163" w:rsidRPr="002D0ECF" w:rsidRDefault="00DD2163" w:rsidP="00DD2163">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①家具外观：无新增划痕、凹陷、掉漆；原有破损处已按约定修复或记录在案。</w:t>
      </w:r>
    </w:p>
    <w:p w14:paraId="0FD802EC" w14:textId="3DCB861C" w:rsidR="00DD2163" w:rsidRPr="002D0ECF" w:rsidRDefault="00DD2163" w:rsidP="00DD2163">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②结构安全：组装牢固，无松动、异响；抽屉、门板开合顺畅；五金件齐全且紧固。</w:t>
      </w:r>
    </w:p>
    <w:p w14:paraId="5CDB591B" w14:textId="77777777" w:rsidR="000719E7" w:rsidRPr="002D0ECF" w:rsidRDefault="00DD2163" w:rsidP="000719E7">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lastRenderedPageBreak/>
        <w:t>③清洁标准：安装完毕后，家具表面及周围地面无灰尘、无包装垃圾残留。</w:t>
      </w:r>
    </w:p>
    <w:p w14:paraId="4BF2E99C" w14:textId="4F03B8F4" w:rsidR="000719E7" w:rsidRPr="002D0ECF" w:rsidRDefault="00DD2163" w:rsidP="000719E7">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④</w:t>
      </w:r>
      <w:r w:rsidR="000719E7" w:rsidRPr="002D0ECF">
        <w:rPr>
          <w:rFonts w:ascii="宋体" w:eastAsia="宋体" w:hAnsi="宋体" w:cs="宋体" w:hint="eastAsia"/>
          <w:kern w:val="0"/>
          <w:sz w:val="24"/>
          <w:lang w:bidi="ar"/>
        </w:rPr>
        <w:t>搬运过程中对家具</w:t>
      </w:r>
      <w:r w:rsidR="000719E7" w:rsidRPr="002D0ECF">
        <w:rPr>
          <w:rFonts w:ascii="宋体" w:eastAsia="宋体" w:hAnsi="宋体" w:cs="宋体"/>
          <w:kern w:val="0"/>
          <w:sz w:val="24"/>
          <w:lang w:bidi="ar"/>
        </w:rPr>
        <w:t>有破损、丢失的，以</w:t>
      </w:r>
      <w:r w:rsidR="000719E7" w:rsidRPr="002D0ECF">
        <w:rPr>
          <w:rFonts w:ascii="宋体" w:eastAsia="宋体" w:hAnsi="宋体" w:cs="宋体" w:hint="eastAsia"/>
          <w:kern w:val="0"/>
          <w:sz w:val="24"/>
          <w:lang w:bidi="ar"/>
        </w:rPr>
        <w:t>及</w:t>
      </w:r>
      <w:r w:rsidR="000719E7" w:rsidRPr="002D0ECF">
        <w:rPr>
          <w:rFonts w:ascii="宋体" w:eastAsia="宋体" w:hAnsi="宋体" w:cs="宋体"/>
          <w:kern w:val="0"/>
          <w:sz w:val="24"/>
          <w:lang w:bidi="ar"/>
        </w:rPr>
        <w:t>对校园环境有破坏的进行补充修复完毕。</w:t>
      </w:r>
    </w:p>
    <w:p w14:paraId="0D5F7F53" w14:textId="65F6534C" w:rsidR="00DD2163" w:rsidRPr="002D0ECF" w:rsidRDefault="000719E7" w:rsidP="00DD2163">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sidRPr="002D0ECF">
        <w:rPr>
          <w:rFonts w:ascii="宋体" w:eastAsia="宋体" w:hAnsi="宋体" w:cs="宋体" w:hint="eastAsia"/>
          <w:kern w:val="0"/>
          <w:sz w:val="24"/>
          <w:lang w:bidi="ar"/>
        </w:rPr>
        <w:t>⑤</w:t>
      </w:r>
      <w:r w:rsidR="00DD2163" w:rsidRPr="002D0ECF">
        <w:rPr>
          <w:rFonts w:ascii="宋体" w:eastAsia="宋体" w:hAnsi="宋体" w:cs="宋体" w:hint="eastAsia"/>
          <w:kern w:val="0"/>
          <w:sz w:val="24"/>
          <w:lang w:bidi="ar"/>
        </w:rPr>
        <w:t>甲方的其他要求等</w:t>
      </w:r>
      <w:r w:rsidRPr="002D0ECF">
        <w:rPr>
          <w:rFonts w:ascii="宋体" w:eastAsia="宋体" w:hAnsi="宋体" w:cs="宋体" w:hint="eastAsia"/>
          <w:kern w:val="0"/>
          <w:sz w:val="24"/>
          <w:lang w:bidi="ar"/>
        </w:rPr>
        <w:t>。</w:t>
      </w:r>
    </w:p>
    <w:p w14:paraId="2CB3037F" w14:textId="5F78C76D" w:rsidR="004C1287" w:rsidRDefault="00000000" w:rsidP="00DD2163">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当验收结果与合同要求不符时，应书面告知乙方排除故障或消除缺陷，并重新进行本项目的验收。验收依据以本合同及附件规定为准。</w:t>
      </w:r>
    </w:p>
    <w:p w14:paraId="5D3E9C56" w14:textId="155007F4"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sz w:val="24"/>
        </w:rPr>
      </w:pPr>
      <w:r>
        <w:rPr>
          <w:rFonts w:ascii="宋体" w:eastAsia="宋体" w:hAnsi="宋体" w:cs="宋体" w:hint="eastAsia"/>
          <w:kern w:val="0"/>
          <w:sz w:val="24"/>
          <w:lang w:bidi="ar"/>
        </w:rPr>
        <w:t>（二）服务质量保证：乙方应保证服务过程的规范性、科学性，服务过程中不得侵犯甲方的合法权益。本项目将依据《湖州学院采购项目验收管理办法（试行）》对项目过程性材料及完成结果进行验收，甲方有权在整体完工后进行随机抽样复检。若抽检不合格率超过【</w:t>
      </w:r>
      <w:r w:rsidR="009C02AC">
        <w:rPr>
          <w:rFonts w:ascii="宋体" w:eastAsia="宋体" w:hAnsi="宋体" w:cs="宋体" w:hint="eastAsia"/>
          <w:kern w:val="0"/>
          <w:sz w:val="24"/>
          <w:lang w:bidi="ar"/>
        </w:rPr>
        <w:t>30</w:t>
      </w:r>
      <w:r>
        <w:rPr>
          <w:rFonts w:ascii="宋体" w:eastAsia="宋体" w:hAnsi="宋体" w:cs="宋体" w:hint="eastAsia"/>
          <w:kern w:val="0"/>
          <w:sz w:val="24"/>
          <w:lang w:bidi="ar"/>
        </w:rPr>
        <w:t>】%，甲方有权拒绝整体验收，要求乙方全面返工，并按逾期交付追究违约责任。项目验收不合格的，由项目验收小组提出限期整改意见，并告知乙方及甲方，若整改后仍不合格则依据合同条款退货、换货、索赔或重新实施。验收合格不代表免除乙方对隐蔽瑕疵（如内部结构断裂、五金件疲劳损坏等）的责任。在</w:t>
      </w:r>
      <w:r w:rsidR="0061175C">
        <w:rPr>
          <w:rFonts w:ascii="宋体" w:eastAsia="宋体" w:hAnsi="宋体" w:cs="宋体" w:hint="eastAsia"/>
          <w:kern w:val="0"/>
          <w:sz w:val="24"/>
          <w:lang w:bidi="ar"/>
        </w:rPr>
        <w:t>质保</w:t>
      </w:r>
      <w:r>
        <w:rPr>
          <w:rFonts w:ascii="宋体" w:eastAsia="宋体" w:hAnsi="宋体" w:cs="宋体" w:hint="eastAsia"/>
          <w:kern w:val="0"/>
          <w:sz w:val="24"/>
          <w:lang w:bidi="ar"/>
        </w:rPr>
        <w:t>期内发现的此类问题，</w:t>
      </w:r>
      <w:proofErr w:type="gramStart"/>
      <w:r>
        <w:rPr>
          <w:rFonts w:ascii="宋体" w:eastAsia="宋体" w:hAnsi="宋体" w:cs="宋体" w:hint="eastAsia"/>
          <w:kern w:val="0"/>
          <w:sz w:val="24"/>
          <w:lang w:bidi="ar"/>
        </w:rPr>
        <w:t>乙方仍</w:t>
      </w:r>
      <w:proofErr w:type="gramEnd"/>
      <w:r>
        <w:rPr>
          <w:rFonts w:ascii="宋体" w:eastAsia="宋体" w:hAnsi="宋体" w:cs="宋体" w:hint="eastAsia"/>
          <w:kern w:val="0"/>
          <w:sz w:val="24"/>
          <w:lang w:bidi="ar"/>
        </w:rPr>
        <w:t>应承担免费维修或更换责任。</w:t>
      </w:r>
    </w:p>
    <w:p w14:paraId="47DCB181"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九、转包或分包</w:t>
      </w:r>
    </w:p>
    <w:p w14:paraId="0A115FA1" w14:textId="77777777" w:rsidR="004C1287" w:rsidRDefault="00000000">
      <w:pPr>
        <w:autoSpaceDE w:val="0"/>
        <w:autoSpaceDN w:val="0"/>
        <w:snapToGrid w:val="0"/>
        <w:spacing w:line="360" w:lineRule="auto"/>
        <w:ind w:firstLine="560"/>
        <w:jc w:val="left"/>
        <w:rPr>
          <w:rFonts w:ascii="宋体" w:eastAsia="宋体" w:hAnsi="宋体" w:cs="宋体" w:hint="eastAsia"/>
          <w:sz w:val="24"/>
        </w:rPr>
      </w:pPr>
      <w:r>
        <w:rPr>
          <w:rFonts w:ascii="宋体" w:eastAsia="宋体" w:hAnsi="宋体" w:cs="宋体" w:hint="eastAsia"/>
          <w:kern w:val="0"/>
          <w:sz w:val="24"/>
          <w:lang w:bidi="ar"/>
        </w:rPr>
        <w:t>（一）本合同范围的服务，应由乙方直接提供，不得转让他人提供；</w:t>
      </w:r>
    </w:p>
    <w:p w14:paraId="30FB8E0F" w14:textId="77777777" w:rsidR="004C1287" w:rsidRDefault="00000000">
      <w:pPr>
        <w:autoSpaceDE w:val="0"/>
        <w:autoSpaceDN w:val="0"/>
        <w:snapToGrid w:val="0"/>
        <w:spacing w:line="360" w:lineRule="auto"/>
        <w:ind w:firstLine="560"/>
        <w:jc w:val="left"/>
        <w:rPr>
          <w:rFonts w:ascii="宋体" w:eastAsia="宋体" w:hAnsi="宋体" w:cs="宋体" w:hint="eastAsia"/>
          <w:sz w:val="24"/>
        </w:rPr>
      </w:pPr>
      <w:r>
        <w:rPr>
          <w:rFonts w:ascii="宋体" w:eastAsia="宋体" w:hAnsi="宋体" w:cs="宋体" w:hint="eastAsia"/>
          <w:kern w:val="0"/>
          <w:sz w:val="24"/>
          <w:lang w:bidi="ar"/>
        </w:rPr>
        <w:t>（二）除非得到甲方的书面同意，乙方不得将本合同范围的服务全部或部分分包给他人提供；</w:t>
      </w:r>
    </w:p>
    <w:p w14:paraId="3EC2C71F"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十、违约责任：</w:t>
      </w:r>
    </w:p>
    <w:p w14:paraId="1E5384EB" w14:textId="77777777" w:rsidR="004C1287" w:rsidRDefault="00000000">
      <w:pPr>
        <w:pStyle w:val="20"/>
        <w:widowControl/>
        <w:spacing w:after="0" w:line="360" w:lineRule="auto"/>
        <w:ind w:leftChars="0" w:left="0" w:firstLineChars="183" w:firstLine="439"/>
        <w:rPr>
          <w:rFonts w:ascii="宋体" w:hAnsi="宋体" w:cs="宋体" w:hint="eastAsia"/>
          <w:sz w:val="24"/>
          <w:szCs w:val="24"/>
        </w:rPr>
      </w:pPr>
      <w:r>
        <w:rPr>
          <w:rFonts w:ascii="宋体" w:hAnsi="宋体" w:cs="宋体" w:hint="eastAsia"/>
          <w:sz w:val="24"/>
          <w:szCs w:val="24"/>
        </w:rPr>
        <w:t>（一）甲方无正当理由拒收服务的，甲方向乙方偿付拒收服务费总值的百分之五违约金。</w:t>
      </w:r>
    </w:p>
    <w:p w14:paraId="06BE6A0F" w14:textId="77777777" w:rsidR="004C1287" w:rsidRDefault="00000000">
      <w:pPr>
        <w:overflowPunct w:val="0"/>
        <w:autoSpaceDE w:val="0"/>
        <w:autoSpaceDN w:val="0"/>
        <w:adjustRightInd w:val="0"/>
        <w:spacing w:line="360" w:lineRule="auto"/>
        <w:ind w:firstLineChars="183" w:firstLine="439"/>
        <w:jc w:val="left"/>
        <w:textAlignment w:val="baseline"/>
        <w:rPr>
          <w:rFonts w:ascii="宋体" w:eastAsia="宋体" w:hAnsi="宋体" w:cs="宋体" w:hint="eastAsia"/>
          <w:sz w:val="24"/>
        </w:rPr>
      </w:pPr>
      <w:r>
        <w:rPr>
          <w:rFonts w:ascii="宋体" w:eastAsia="宋体" w:hAnsi="宋体" w:cs="宋体" w:hint="eastAsia"/>
          <w:kern w:val="0"/>
          <w:sz w:val="24"/>
          <w:lang w:bidi="ar"/>
        </w:rPr>
        <w:t>（二）甲方无故逾期验收或办理合同款支付手续的，甲方应按逾期付款总额每日万分之五向乙方支付违约金。</w:t>
      </w:r>
    </w:p>
    <w:p w14:paraId="3C6BC8EC" w14:textId="12F680A5" w:rsidR="004C1287" w:rsidRDefault="00000000">
      <w:pPr>
        <w:overflowPunct w:val="0"/>
        <w:autoSpaceDE w:val="0"/>
        <w:autoSpaceDN w:val="0"/>
        <w:adjustRightInd w:val="0"/>
        <w:spacing w:line="360" w:lineRule="auto"/>
        <w:ind w:firstLineChars="183" w:firstLine="439"/>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（三）乙方逾期交付服务的，乙方应按逾期提供服务总额每日千分之六向甲方加付违约金，同时甲方有权</w:t>
      </w:r>
      <w:proofErr w:type="gramStart"/>
      <w:r>
        <w:rPr>
          <w:rFonts w:ascii="宋体" w:eastAsia="宋体" w:hAnsi="宋体" w:cs="宋体" w:hint="eastAsia"/>
          <w:kern w:val="0"/>
          <w:sz w:val="24"/>
          <w:lang w:bidi="ar"/>
        </w:rPr>
        <w:t>据此从</w:t>
      </w:r>
      <w:proofErr w:type="gramEnd"/>
      <w:r>
        <w:rPr>
          <w:rFonts w:ascii="宋体" w:eastAsia="宋体" w:hAnsi="宋体" w:cs="宋体" w:hint="eastAsia"/>
          <w:kern w:val="0"/>
          <w:sz w:val="24"/>
          <w:lang w:bidi="ar"/>
        </w:rPr>
        <w:t>待付服务费中扣除。逾期超过约定日期十个工作日不能提供服务或逾期导致影响新生正常入住的，甲方有权单方面解除合同，合同自解除通知送达之日起终止。乙方因逾期提供服务或因其他违约行为导致甲方解除合同的，乙方应向甲方加付合同总值【</w:t>
      </w:r>
      <w:r w:rsidR="009C02AC">
        <w:rPr>
          <w:rFonts w:ascii="宋体" w:eastAsia="宋体" w:hAnsi="宋体" w:cs="宋体" w:hint="eastAsia"/>
          <w:kern w:val="0"/>
          <w:sz w:val="24"/>
          <w:lang w:bidi="ar"/>
        </w:rPr>
        <w:t>30%</w:t>
      </w:r>
      <w:r>
        <w:rPr>
          <w:rFonts w:hint="eastAsia"/>
        </w:rPr>
        <w:t>】</w:t>
      </w:r>
      <w:r>
        <w:rPr>
          <w:rFonts w:ascii="宋体" w:eastAsia="宋体" w:hAnsi="宋体" w:cs="宋体" w:hint="eastAsia"/>
          <w:kern w:val="0"/>
          <w:sz w:val="24"/>
          <w:lang w:bidi="ar"/>
        </w:rPr>
        <w:t>的违约金，如造成甲方损失超过违约金的，超出部分（包括但不限于重新采购的费用、因延期导致新生无法入住产生的额</w:t>
      </w:r>
      <w:r>
        <w:rPr>
          <w:rFonts w:ascii="宋体" w:eastAsia="宋体" w:hAnsi="宋体" w:cs="宋体" w:hint="eastAsia"/>
          <w:kern w:val="0"/>
          <w:sz w:val="24"/>
          <w:lang w:bidi="ar"/>
        </w:rPr>
        <w:lastRenderedPageBreak/>
        <w:t>外住宿安排费用、另行聘请第三</w:t>
      </w:r>
      <w:proofErr w:type="gramStart"/>
      <w:r>
        <w:rPr>
          <w:rFonts w:ascii="宋体" w:eastAsia="宋体" w:hAnsi="宋体" w:cs="宋体" w:hint="eastAsia"/>
          <w:kern w:val="0"/>
          <w:sz w:val="24"/>
          <w:lang w:bidi="ar"/>
        </w:rPr>
        <w:t>方服务</w:t>
      </w:r>
      <w:proofErr w:type="gramEnd"/>
      <w:r>
        <w:rPr>
          <w:rFonts w:ascii="宋体" w:eastAsia="宋体" w:hAnsi="宋体" w:cs="宋体" w:hint="eastAsia"/>
          <w:kern w:val="0"/>
          <w:sz w:val="24"/>
          <w:lang w:bidi="ar"/>
        </w:rPr>
        <w:t>的差价、行政处理成本等）由乙方继续承担赔偿责任。</w:t>
      </w:r>
    </w:p>
    <w:p w14:paraId="4396FDFB" w14:textId="77777777" w:rsidR="004C1287" w:rsidRDefault="00000000">
      <w:pPr>
        <w:overflowPunct w:val="0"/>
        <w:autoSpaceDE w:val="0"/>
        <w:autoSpaceDN w:val="0"/>
        <w:adjustRightInd w:val="0"/>
        <w:spacing w:line="360" w:lineRule="auto"/>
        <w:ind w:firstLineChars="183" w:firstLine="439"/>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四）质量违约：验收不合格的，乙方应在甲方限定时间内无偿整改。整改后仍不合格的，甲方有权委托第三方处理，费用从合同款中双倍扣除。因乙方拆装不当导致家具损坏无法修复的，乙方应按该家具的重置全价（即购买全新同款家具的价格）进行赔偿，而非折旧价。</w:t>
      </w:r>
    </w:p>
    <w:p w14:paraId="6C1967C6" w14:textId="77777777" w:rsidR="004C1287" w:rsidRDefault="00000000">
      <w:pPr>
        <w:overflowPunct w:val="0"/>
        <w:autoSpaceDE w:val="0"/>
        <w:autoSpaceDN w:val="0"/>
        <w:adjustRightInd w:val="0"/>
        <w:spacing w:line="360" w:lineRule="auto"/>
        <w:ind w:firstLineChars="183" w:firstLine="439"/>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五）安全违约：乙方人员在校园内发生打架斗殴、盗窃、破坏公物等行为，每发生一起，乙方应向甲方支付违约金人民币【1000】元/次，并立即开除涉事人员。因乙方操作不当导致甲方房屋结构、墙面、地面或其他设施损坏的，乙方应负责恢复原状或照价赔偿。</w:t>
      </w:r>
    </w:p>
    <w:p w14:paraId="56E96FBC"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十一、不可抗力事件处理</w:t>
      </w:r>
    </w:p>
    <w:p w14:paraId="4CF84898"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一）不可抗力，是指本合同双方不能合理控制、不可预见或即使预见亦无法避免的事件，该事件妨碍、影响或延误任何一方根据本合同履行其全部或部分义务。该事件包括但不限于：自然原因，例如地震、火灾、严重的传染性疾病等；国家机关行为之原因，例如法律、政策、行政指令。</w:t>
      </w:r>
    </w:p>
    <w:p w14:paraId="491E9E1C"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（二）特别约定：考虑到本项目工期紧、正值台风多发季，一般的恶劣天气（如小雨、常规大风）不属于不可抗力。乙方应在投标时充分</w:t>
      </w:r>
      <w:proofErr w:type="gramStart"/>
      <w:r>
        <w:rPr>
          <w:rFonts w:ascii="宋体" w:eastAsia="宋体" w:hAnsi="宋体" w:cs="宋体" w:hint="eastAsia"/>
          <w:kern w:val="0"/>
          <w:sz w:val="24"/>
          <w:lang w:bidi="ar"/>
        </w:rPr>
        <w:t>考量</w:t>
      </w:r>
      <w:proofErr w:type="gramEnd"/>
      <w:r>
        <w:rPr>
          <w:rFonts w:ascii="宋体" w:eastAsia="宋体" w:hAnsi="宋体" w:cs="宋体" w:hint="eastAsia"/>
          <w:kern w:val="0"/>
          <w:sz w:val="24"/>
          <w:lang w:bidi="ar"/>
        </w:rPr>
        <w:t>天气风险，并在报价中包含应对常规恶劣天气的措施费用。若</w:t>
      </w:r>
      <w:proofErr w:type="gramStart"/>
      <w:r>
        <w:rPr>
          <w:rFonts w:ascii="宋体" w:eastAsia="宋体" w:hAnsi="宋体" w:cs="宋体" w:hint="eastAsia"/>
          <w:kern w:val="0"/>
          <w:sz w:val="24"/>
          <w:lang w:bidi="ar"/>
        </w:rPr>
        <w:t>遇真正</w:t>
      </w:r>
      <w:proofErr w:type="gramEnd"/>
      <w:r>
        <w:rPr>
          <w:rFonts w:ascii="宋体" w:eastAsia="宋体" w:hAnsi="宋体" w:cs="宋体" w:hint="eastAsia"/>
          <w:kern w:val="0"/>
          <w:sz w:val="24"/>
          <w:lang w:bidi="ar"/>
        </w:rPr>
        <w:t>不可抗力（如气象部门发布的红色预警台风），工期可顺延，但乙方必须在事件发生后【4】小时内通知甲方，并提供官方证明。同时，</w:t>
      </w:r>
      <w:proofErr w:type="gramStart"/>
      <w:r>
        <w:rPr>
          <w:rFonts w:ascii="宋体" w:eastAsia="宋体" w:hAnsi="宋体" w:cs="宋体" w:hint="eastAsia"/>
          <w:kern w:val="0"/>
          <w:sz w:val="24"/>
          <w:lang w:bidi="ar"/>
        </w:rPr>
        <w:t>乙方仍</w:t>
      </w:r>
      <w:proofErr w:type="gramEnd"/>
      <w:r>
        <w:rPr>
          <w:rFonts w:ascii="宋体" w:eastAsia="宋体" w:hAnsi="宋体" w:cs="宋体" w:hint="eastAsia"/>
          <w:kern w:val="0"/>
          <w:sz w:val="24"/>
          <w:lang w:bidi="ar"/>
        </w:rPr>
        <w:t>有义务在天气允许的第一时间采取赶工措施，尽可能减少对开学的影响。即便发生不可抗力，</w:t>
      </w:r>
      <w:proofErr w:type="gramStart"/>
      <w:r>
        <w:rPr>
          <w:rFonts w:ascii="宋体" w:eastAsia="宋体" w:hAnsi="宋体" w:cs="宋体" w:hint="eastAsia"/>
          <w:kern w:val="0"/>
          <w:sz w:val="24"/>
          <w:lang w:bidi="ar"/>
        </w:rPr>
        <w:t>乙方仍</w:t>
      </w:r>
      <w:proofErr w:type="gramEnd"/>
      <w:r>
        <w:rPr>
          <w:rFonts w:ascii="宋体" w:eastAsia="宋体" w:hAnsi="宋体" w:cs="宋体" w:hint="eastAsia"/>
          <w:kern w:val="0"/>
          <w:sz w:val="24"/>
          <w:lang w:bidi="ar"/>
        </w:rPr>
        <w:t>有义务采取一切合理措施减少损失。若因天气原因导致工期延误，乙方应提前启动备用方案（如增加人手、夜间作业等，需符合规定），确保关键节点完成。若因乙方预案不足导致最终延误，仍应承担违约责任。</w:t>
      </w:r>
    </w:p>
    <w:p w14:paraId="0FA1BA78" w14:textId="238636E8"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（三）遭受不可抗力事件的一方可暂行中止履行本合同项下的义务直至不可抗力事件的影响消除为止，并且无需为此而承担违约责任；但应尽最大努力克服该事件，减轻其负面影响。</w:t>
      </w:r>
    </w:p>
    <w:p w14:paraId="1FAF4CAD" w14:textId="6EF52CC2"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（四）在本合同履行中，一旦本合同一方或双方遭受不可抗力，则不可抗力发生方须在尽可能短的时间内通知对方。如果不可抗力的发生，不会造成不可抗力发</w:t>
      </w:r>
      <w:r>
        <w:rPr>
          <w:rFonts w:ascii="宋体" w:eastAsia="宋体" w:hAnsi="宋体" w:cs="宋体" w:hint="eastAsia"/>
          <w:kern w:val="0"/>
          <w:sz w:val="24"/>
          <w:lang w:bidi="ar"/>
        </w:rPr>
        <w:lastRenderedPageBreak/>
        <w:t xml:space="preserve">生方对本合同的根本违约，则另一方应该在履约时间上给予对方适当的宽限。如果不可抗力的发生，造成了不可抗力发生方无法履行本合同，则本合同终止。 </w:t>
      </w:r>
    </w:p>
    <w:p w14:paraId="6BBB4DC3"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十二、合同的修改与终止</w:t>
      </w:r>
    </w:p>
    <w:p w14:paraId="076F5B41"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（一）经甲、乙双方协商同意后可修改本合同。</w:t>
      </w:r>
    </w:p>
    <w:p w14:paraId="17316966"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（二）任何一方如因发生不可抗拒事件而丧失履行合同能力，本合同可自行终止。</w:t>
      </w:r>
    </w:p>
    <w:p w14:paraId="30C7484D"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十三、保密责任</w:t>
      </w:r>
    </w:p>
    <w:p w14:paraId="784DD7FC"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双方均应保护对方的知识产权，未经对方同意，任何一方不得对对方的资料及文件擅自修改、复制或向第三方转让或用于本合同外的项目编制；乙方对甲方所提供的数据库和其它影像资料严禁向第三方泄密，如发生以上情况，泄密方承担一切由此引起的后果并承担赔偿责任。</w:t>
      </w:r>
    </w:p>
    <w:p w14:paraId="30A7A9CE"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乙方及其工作人员在服务过程中接触到的任何甲方数据（包括学生姓名、学号、寝室分布、遗留物品信息等）均属于敏感个人信息及商业秘密。搬迁过程中拍摄的任何现场照片、视频，其知识产权归甲方所有，乙方不得用于自身宣传除非获得甲方书面同意。</w:t>
      </w:r>
    </w:p>
    <w:p w14:paraId="3DC185D7"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乙方承诺：严禁拍摄、复制、传播涉及学生隐私的照片或视频；严禁翻动、查看、窃取学生遗留的任何私人物品。若发现遗留物品，应立即上交甲方指定部门；服务结束后，销毁所有载有甲方信息的临时记录。</w:t>
      </w:r>
    </w:p>
    <w:p w14:paraId="35488937" w14:textId="1AD2024F"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若乙方违反本条约定，泄露学生隐私或</w:t>
      </w:r>
      <w:proofErr w:type="gramStart"/>
      <w:r>
        <w:rPr>
          <w:rFonts w:ascii="宋体" w:eastAsia="宋体" w:hAnsi="宋体" w:cs="宋体" w:hint="eastAsia"/>
          <w:kern w:val="0"/>
          <w:sz w:val="24"/>
          <w:lang w:bidi="ar"/>
        </w:rPr>
        <w:t>侵犯学</w:t>
      </w:r>
      <w:proofErr w:type="gramEnd"/>
      <w:r>
        <w:rPr>
          <w:rFonts w:ascii="宋体" w:eastAsia="宋体" w:hAnsi="宋体" w:cs="宋体" w:hint="eastAsia"/>
          <w:kern w:val="0"/>
          <w:sz w:val="24"/>
          <w:lang w:bidi="ar"/>
        </w:rPr>
        <w:t>生财产权，甲方有权立即解除合同，没收全部未付款项（如有），并要求乙方支付合同总价【30%】的违约金。若造成学生或甲方名誉、经济损失的，乙方应全额赔偿，并承担相应的行政或刑事责任。</w:t>
      </w:r>
    </w:p>
    <w:p w14:paraId="1D12D670"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十四、仲裁与起诉</w:t>
      </w:r>
    </w:p>
    <w:p w14:paraId="5F89F7B3"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双方在执行合同中所发生的一切争议，应通过友好协商，妥善解决，如通过协商仍不能解决时，任何一方均有权向甲方住所地人民法院提起诉讼解决。</w:t>
      </w:r>
    </w:p>
    <w:p w14:paraId="4F97DCC3" w14:textId="77777777" w:rsidR="004C1287" w:rsidRDefault="00000000">
      <w:pPr>
        <w:overflowPunct w:val="0"/>
        <w:autoSpaceDE w:val="0"/>
        <w:autoSpaceDN w:val="0"/>
        <w:adjustRightInd w:val="0"/>
        <w:spacing w:line="360" w:lineRule="auto"/>
        <w:ind w:firstLine="560"/>
        <w:jc w:val="left"/>
        <w:textAlignment w:val="baseline"/>
        <w:rPr>
          <w:rFonts w:ascii="宋体" w:eastAsia="宋体" w:hAnsi="宋体" w:cs="宋体" w:hint="eastAsia"/>
          <w:kern w:val="0"/>
          <w:sz w:val="24"/>
          <w:lang w:bidi="ar"/>
        </w:rPr>
      </w:pPr>
      <w:r>
        <w:rPr>
          <w:rFonts w:ascii="宋体" w:eastAsia="宋体" w:hAnsi="宋体" w:cs="宋体" w:hint="eastAsia"/>
          <w:kern w:val="0"/>
          <w:sz w:val="24"/>
          <w:lang w:bidi="ar"/>
        </w:rPr>
        <w:t>诉讼期间，除正在进行诉讼的部分外，本合同其它部分应继续执行。</w:t>
      </w:r>
    </w:p>
    <w:p w14:paraId="2647AEB9" w14:textId="77777777" w:rsidR="004C1287" w:rsidRDefault="00000000">
      <w:pPr>
        <w:overflowPunct w:val="0"/>
        <w:autoSpaceDE w:val="0"/>
        <w:autoSpaceDN w:val="0"/>
        <w:adjustRightInd w:val="0"/>
        <w:spacing w:beforeLines="50" w:before="156" w:line="360" w:lineRule="auto"/>
        <w:jc w:val="left"/>
        <w:textAlignment w:val="baseline"/>
        <w:outlineLvl w:val="1"/>
        <w:rPr>
          <w:rFonts w:ascii="宋体" w:eastAsia="宋体" w:hAnsi="宋体" w:cs="宋体" w:hint="eastAsia"/>
          <w:b/>
          <w:bCs/>
          <w:kern w:val="0"/>
          <w:sz w:val="24"/>
          <w:lang w:bidi="ar"/>
        </w:rPr>
      </w:pPr>
      <w:r>
        <w:rPr>
          <w:rFonts w:ascii="宋体" w:eastAsia="宋体" w:hAnsi="宋体" w:cs="宋体" w:hint="eastAsia"/>
          <w:b/>
          <w:bCs/>
          <w:kern w:val="0"/>
          <w:sz w:val="24"/>
          <w:lang w:bidi="ar"/>
        </w:rPr>
        <w:t>十五、合同生效及其他</w:t>
      </w:r>
    </w:p>
    <w:p w14:paraId="243C68D2" w14:textId="165E98F4" w:rsidR="004C1287" w:rsidRDefault="00000000">
      <w:pPr>
        <w:autoSpaceDE w:val="0"/>
        <w:autoSpaceDN w:val="0"/>
        <w:spacing w:line="360" w:lineRule="auto"/>
        <w:ind w:firstLine="560"/>
        <w:jc w:val="left"/>
        <w:rPr>
          <w:rFonts w:ascii="宋体" w:eastAsia="宋体" w:hAnsi="宋体" w:cs="宋体" w:hint="eastAsia"/>
          <w:sz w:val="24"/>
        </w:rPr>
      </w:pPr>
      <w:r>
        <w:rPr>
          <w:rFonts w:ascii="宋体" w:eastAsia="宋体" w:hAnsi="宋体" w:cs="宋体" w:hint="eastAsia"/>
          <w:kern w:val="0"/>
          <w:sz w:val="24"/>
          <w:lang w:bidi="ar"/>
        </w:rPr>
        <w:t>（一）本合同经甲、乙双方法定代表人或其委托人签字并加盖公章后生效。</w:t>
      </w:r>
    </w:p>
    <w:p w14:paraId="7A8A5B3D" w14:textId="77777777" w:rsidR="004C1287" w:rsidRDefault="00000000">
      <w:pPr>
        <w:autoSpaceDE w:val="0"/>
        <w:autoSpaceDN w:val="0"/>
        <w:spacing w:line="360" w:lineRule="auto"/>
        <w:ind w:firstLine="560"/>
        <w:jc w:val="left"/>
        <w:rPr>
          <w:rFonts w:ascii="宋体" w:eastAsia="宋体" w:hAnsi="宋体" w:cs="宋体" w:hint="eastAsia"/>
          <w:sz w:val="24"/>
        </w:rPr>
      </w:pPr>
      <w:r>
        <w:rPr>
          <w:rFonts w:ascii="宋体" w:eastAsia="宋体" w:hAnsi="宋体" w:cs="宋体" w:hint="eastAsia"/>
          <w:kern w:val="0"/>
          <w:sz w:val="24"/>
          <w:lang w:bidi="ar"/>
        </w:rPr>
        <w:t>（二）本合同未尽事宜，双方可以增加条款或补充协议的形式加以补充,但增</w:t>
      </w:r>
      <w:r>
        <w:rPr>
          <w:rFonts w:ascii="宋体" w:eastAsia="宋体" w:hAnsi="宋体" w:cs="宋体" w:hint="eastAsia"/>
          <w:kern w:val="0"/>
          <w:sz w:val="24"/>
          <w:lang w:bidi="ar"/>
        </w:rPr>
        <w:lastRenderedPageBreak/>
        <w:t>加或补充协议的条款不得对招标文件作实质性修改。补充协议与本合同具有相同的法律效力。</w:t>
      </w:r>
    </w:p>
    <w:p w14:paraId="301E896A" w14:textId="77777777" w:rsidR="004C1287" w:rsidRDefault="00000000">
      <w:pPr>
        <w:autoSpaceDE w:val="0"/>
        <w:autoSpaceDN w:val="0"/>
        <w:spacing w:line="360" w:lineRule="auto"/>
        <w:ind w:firstLine="560"/>
        <w:jc w:val="left"/>
        <w:rPr>
          <w:rFonts w:ascii="宋体" w:eastAsia="宋体" w:hAnsi="宋体" w:cs="宋体" w:hint="eastAsia"/>
          <w:sz w:val="24"/>
        </w:rPr>
      </w:pPr>
      <w:r>
        <w:rPr>
          <w:rFonts w:ascii="宋体" w:eastAsia="宋体" w:hAnsi="宋体" w:cs="宋体" w:hint="eastAsia"/>
          <w:kern w:val="0"/>
          <w:sz w:val="24"/>
          <w:lang w:bidi="ar"/>
        </w:rPr>
        <w:t>（三）在合同期中，若上级相关部门对规范、规定、标准有修改或变化，按新修改或变化后的规范、规定、标准执行，费用</w:t>
      </w:r>
      <w:proofErr w:type="gramStart"/>
      <w:r>
        <w:rPr>
          <w:rFonts w:ascii="宋体" w:eastAsia="宋体" w:hAnsi="宋体" w:cs="宋体" w:hint="eastAsia"/>
          <w:kern w:val="0"/>
          <w:sz w:val="24"/>
          <w:lang w:bidi="ar"/>
        </w:rPr>
        <w:t>另行按</w:t>
      </w:r>
      <w:proofErr w:type="gramEnd"/>
      <w:r>
        <w:rPr>
          <w:rFonts w:ascii="宋体" w:eastAsia="宋体" w:hAnsi="宋体" w:cs="宋体" w:hint="eastAsia"/>
          <w:kern w:val="0"/>
          <w:sz w:val="24"/>
          <w:lang w:bidi="ar"/>
        </w:rPr>
        <w:t>合同精神进行协商定价。</w:t>
      </w:r>
    </w:p>
    <w:p w14:paraId="43867183" w14:textId="77777777" w:rsidR="004C1287" w:rsidRDefault="00000000">
      <w:pPr>
        <w:autoSpaceDE w:val="0"/>
        <w:autoSpaceDN w:val="0"/>
        <w:spacing w:line="360" w:lineRule="auto"/>
        <w:ind w:firstLine="560"/>
        <w:jc w:val="left"/>
        <w:rPr>
          <w:rFonts w:ascii="宋体" w:eastAsia="宋体" w:hAnsi="宋体" w:cs="宋体" w:hint="eastAsia"/>
          <w:sz w:val="24"/>
        </w:rPr>
      </w:pPr>
      <w:r>
        <w:rPr>
          <w:rFonts w:ascii="宋体" w:eastAsia="宋体" w:hAnsi="宋体" w:cs="宋体" w:hint="eastAsia"/>
          <w:kern w:val="0"/>
          <w:sz w:val="24"/>
          <w:lang w:bidi="ar"/>
        </w:rPr>
        <w:t>（四）本合同一式陆份，甲乙双方各执三份，均具有同等效力。</w:t>
      </w:r>
    </w:p>
    <w:p w14:paraId="0E204AC9" w14:textId="77777777" w:rsidR="004C1287" w:rsidRDefault="00000000">
      <w:pPr>
        <w:pStyle w:val="ad"/>
        <w:overflowPunct w:val="0"/>
        <w:autoSpaceDE w:val="0"/>
        <w:autoSpaceDN w:val="0"/>
        <w:adjustRightInd w:val="0"/>
        <w:spacing w:before="156" w:beforeAutospacing="0" w:after="156" w:afterAutospacing="0" w:line="360" w:lineRule="auto"/>
        <w:textAlignment w:val="baseline"/>
        <w:rPr>
          <w:rFonts w:ascii="宋体" w:eastAsia="宋体" w:hAnsi="宋体" w:cs="宋体" w:hint="eastAsia"/>
        </w:rPr>
      </w:pPr>
      <w:r>
        <w:rPr>
          <w:rFonts w:ascii="宋体" w:eastAsia="宋体" w:hAnsi="宋体" w:cs="宋体" w:hint="eastAsia"/>
          <w:lang w:bidi="ar"/>
        </w:rPr>
        <w:t xml:space="preserve">甲    方：                           乙    方：       </w:t>
      </w:r>
    </w:p>
    <w:p w14:paraId="77E274A2" w14:textId="77777777" w:rsidR="004C1287" w:rsidRDefault="00000000">
      <w:pPr>
        <w:pStyle w:val="ad"/>
        <w:overflowPunct w:val="0"/>
        <w:autoSpaceDE w:val="0"/>
        <w:autoSpaceDN w:val="0"/>
        <w:adjustRightInd w:val="0"/>
        <w:spacing w:before="156" w:beforeAutospacing="0" w:after="156" w:afterAutospacing="0" w:line="360" w:lineRule="auto"/>
        <w:textAlignment w:val="baseline"/>
        <w:rPr>
          <w:rFonts w:ascii="宋体" w:eastAsia="宋体" w:hAnsi="宋体" w:cs="宋体" w:hint="eastAsia"/>
        </w:rPr>
      </w:pPr>
      <w:r>
        <w:rPr>
          <w:rFonts w:ascii="宋体" w:eastAsia="宋体" w:hAnsi="宋体" w:cs="宋体" w:hint="eastAsia"/>
          <w:lang w:bidi="ar"/>
        </w:rPr>
        <w:t xml:space="preserve">地    址：                           地    址： </w:t>
      </w:r>
    </w:p>
    <w:p w14:paraId="1B528855" w14:textId="77777777" w:rsidR="004C1287" w:rsidRDefault="00000000">
      <w:pPr>
        <w:pStyle w:val="ad"/>
        <w:overflowPunct w:val="0"/>
        <w:autoSpaceDE w:val="0"/>
        <w:autoSpaceDN w:val="0"/>
        <w:adjustRightInd w:val="0"/>
        <w:spacing w:beforeAutospacing="0" w:afterAutospacing="0" w:line="360" w:lineRule="auto"/>
        <w:textAlignment w:val="baseline"/>
        <w:rPr>
          <w:rFonts w:ascii="宋体" w:eastAsia="宋体" w:hAnsi="宋体" w:cs="宋体" w:hint="eastAsia"/>
        </w:rPr>
      </w:pPr>
      <w:r>
        <w:rPr>
          <w:rFonts w:ascii="宋体" w:eastAsia="宋体" w:hAnsi="宋体" w:cs="宋体" w:hint="eastAsia"/>
          <w:lang w:bidi="ar"/>
        </w:rPr>
        <w:t xml:space="preserve">法人代表                             法人代表   </w:t>
      </w:r>
    </w:p>
    <w:p w14:paraId="7FFC59CF" w14:textId="77777777" w:rsidR="004C1287" w:rsidRDefault="00000000">
      <w:pPr>
        <w:pStyle w:val="ad"/>
        <w:overflowPunct w:val="0"/>
        <w:autoSpaceDE w:val="0"/>
        <w:autoSpaceDN w:val="0"/>
        <w:adjustRightInd w:val="0"/>
        <w:spacing w:beforeAutospacing="0" w:afterAutospacing="0" w:line="360" w:lineRule="auto"/>
        <w:textAlignment w:val="baseline"/>
        <w:rPr>
          <w:rFonts w:ascii="宋体" w:eastAsia="宋体" w:hAnsi="宋体" w:cs="宋体" w:hint="eastAsia"/>
        </w:rPr>
      </w:pPr>
      <w:r>
        <w:rPr>
          <w:rFonts w:ascii="宋体" w:eastAsia="宋体" w:hAnsi="宋体" w:cs="宋体" w:hint="eastAsia"/>
          <w:lang w:bidi="ar"/>
        </w:rPr>
        <w:t xml:space="preserve">或委托代理人：                       或委托代理人： </w:t>
      </w:r>
    </w:p>
    <w:p w14:paraId="237B7E40" w14:textId="77777777" w:rsidR="004C1287" w:rsidRDefault="00000000">
      <w:pPr>
        <w:pStyle w:val="ad"/>
        <w:overflowPunct w:val="0"/>
        <w:autoSpaceDE w:val="0"/>
        <w:autoSpaceDN w:val="0"/>
        <w:adjustRightInd w:val="0"/>
        <w:spacing w:before="156" w:beforeAutospacing="0" w:after="156" w:afterAutospacing="0" w:line="360" w:lineRule="auto"/>
        <w:textAlignment w:val="baseline"/>
        <w:rPr>
          <w:rFonts w:ascii="宋体" w:eastAsia="宋体" w:hAnsi="宋体" w:cs="宋体" w:hint="eastAsia"/>
          <w:u w:val="single"/>
        </w:rPr>
      </w:pPr>
      <w:r>
        <w:rPr>
          <w:rFonts w:ascii="宋体" w:eastAsia="宋体" w:hAnsi="宋体" w:cs="宋体" w:hint="eastAsia"/>
          <w:lang w:bidi="ar"/>
        </w:rPr>
        <w:t xml:space="preserve">电    话：                           电    话： </w:t>
      </w:r>
    </w:p>
    <w:p w14:paraId="778F40E2" w14:textId="77777777" w:rsidR="004C1287" w:rsidRDefault="00000000">
      <w:pPr>
        <w:pStyle w:val="ad"/>
        <w:overflowPunct w:val="0"/>
        <w:autoSpaceDE w:val="0"/>
        <w:autoSpaceDN w:val="0"/>
        <w:adjustRightInd w:val="0"/>
        <w:spacing w:before="156" w:beforeAutospacing="0" w:after="156" w:afterAutospacing="0" w:line="360" w:lineRule="auto"/>
        <w:textAlignment w:val="baseline"/>
        <w:rPr>
          <w:rFonts w:ascii="宋体" w:eastAsia="宋体" w:hAnsi="宋体" w:cs="宋体" w:hint="eastAsia"/>
        </w:rPr>
      </w:pPr>
      <w:r>
        <w:rPr>
          <w:rFonts w:ascii="宋体" w:eastAsia="宋体" w:hAnsi="宋体" w:cs="宋体" w:hint="eastAsia"/>
          <w:lang w:bidi="ar"/>
        </w:rPr>
        <w:t xml:space="preserve">开户名称：                           开户名称：        </w:t>
      </w:r>
    </w:p>
    <w:p w14:paraId="54F50965" w14:textId="77777777" w:rsidR="004C1287" w:rsidRDefault="00000000">
      <w:pPr>
        <w:pStyle w:val="ad"/>
        <w:overflowPunct w:val="0"/>
        <w:autoSpaceDE w:val="0"/>
        <w:autoSpaceDN w:val="0"/>
        <w:adjustRightInd w:val="0"/>
        <w:spacing w:before="156" w:beforeAutospacing="0" w:after="156" w:afterAutospacing="0" w:line="360" w:lineRule="auto"/>
        <w:textAlignment w:val="baseline"/>
        <w:rPr>
          <w:rFonts w:ascii="宋体" w:eastAsia="宋体" w:hAnsi="宋体" w:cs="宋体" w:hint="eastAsia"/>
        </w:rPr>
      </w:pPr>
      <w:r>
        <w:rPr>
          <w:rFonts w:ascii="宋体" w:eastAsia="宋体" w:hAnsi="宋体" w:cs="宋体" w:hint="eastAsia"/>
          <w:lang w:bidi="ar"/>
        </w:rPr>
        <w:t xml:space="preserve">开户银行：                           开户银行：   </w:t>
      </w:r>
    </w:p>
    <w:p w14:paraId="4575D1EE" w14:textId="77777777" w:rsidR="004C1287" w:rsidRDefault="00000000">
      <w:pPr>
        <w:pStyle w:val="ad"/>
        <w:overflowPunct w:val="0"/>
        <w:autoSpaceDE w:val="0"/>
        <w:autoSpaceDN w:val="0"/>
        <w:adjustRightInd w:val="0"/>
        <w:spacing w:before="156" w:beforeAutospacing="0" w:after="156" w:afterAutospacing="0" w:line="360" w:lineRule="auto"/>
        <w:textAlignment w:val="baseline"/>
        <w:rPr>
          <w:rFonts w:ascii="宋体" w:eastAsia="宋体" w:hAnsi="宋体" w:cs="宋体" w:hint="eastAsia"/>
        </w:rPr>
      </w:pPr>
      <w:proofErr w:type="gramStart"/>
      <w:r>
        <w:rPr>
          <w:rFonts w:ascii="宋体" w:eastAsia="宋体" w:hAnsi="宋体" w:cs="宋体" w:hint="eastAsia"/>
          <w:lang w:bidi="ar"/>
        </w:rPr>
        <w:t>账</w:t>
      </w:r>
      <w:proofErr w:type="gramEnd"/>
      <w:r>
        <w:rPr>
          <w:rFonts w:ascii="宋体" w:eastAsia="宋体" w:hAnsi="宋体" w:cs="宋体" w:hint="eastAsia"/>
          <w:lang w:bidi="ar"/>
        </w:rPr>
        <w:t xml:space="preserve">    号：                           </w:t>
      </w:r>
      <w:proofErr w:type="gramStart"/>
      <w:r>
        <w:rPr>
          <w:rFonts w:ascii="宋体" w:eastAsia="宋体" w:hAnsi="宋体" w:cs="宋体" w:hint="eastAsia"/>
          <w:lang w:bidi="ar"/>
        </w:rPr>
        <w:t>账</w:t>
      </w:r>
      <w:proofErr w:type="gramEnd"/>
      <w:r>
        <w:rPr>
          <w:rFonts w:ascii="宋体" w:eastAsia="宋体" w:hAnsi="宋体" w:cs="宋体" w:hint="eastAsia"/>
          <w:lang w:bidi="ar"/>
        </w:rPr>
        <w:t xml:space="preserve">    号：    </w:t>
      </w:r>
    </w:p>
    <w:p w14:paraId="13CD6966" w14:textId="77777777" w:rsidR="004C1287" w:rsidRDefault="00000000">
      <w:pPr>
        <w:pStyle w:val="a9"/>
        <w:sectPr w:rsidR="004C1287" w:rsidSect="00247F8C">
          <w:footerReference w:type="default" r:id="rId18"/>
          <w:type w:val="continuous"/>
          <w:pgSz w:w="11906" w:h="16838"/>
          <w:pgMar w:top="1440" w:right="1633" w:bottom="1440" w:left="1633" w:header="851" w:footer="992" w:gutter="0"/>
          <w:pgNumType w:start="0"/>
          <w:cols w:space="720"/>
          <w:docGrid w:type="lines" w:linePitch="312"/>
        </w:sectPr>
      </w:pPr>
      <w:r>
        <w:rPr>
          <w:rFonts w:ascii="宋体" w:eastAsia="宋体" w:hAnsi="宋体" w:cs="宋体" w:hint="eastAsia"/>
          <w:sz w:val="24"/>
          <w:szCs w:val="24"/>
        </w:rPr>
        <w:t xml:space="preserve">签约时间：      年   月    日                   </w:t>
      </w:r>
    </w:p>
    <w:p w14:paraId="68B93C7E" w14:textId="77777777" w:rsidR="004C1287" w:rsidRDefault="00000000">
      <w:pPr>
        <w:jc w:val="left"/>
        <w:rPr>
          <w:rFonts w:ascii="仿宋" w:eastAsia="仿宋" w:hAnsi="仿宋" w:cs="仿宋" w:hint="eastAsia"/>
          <w:sz w:val="28"/>
          <w:szCs w:val="28"/>
        </w:rPr>
      </w:pPr>
      <w:r>
        <w:rPr>
          <w:rFonts w:ascii="仿宋" w:eastAsia="仿宋" w:hAnsi="仿宋" w:cs="仿宋" w:hint="eastAsia"/>
          <w:sz w:val="28"/>
          <w:szCs w:val="28"/>
        </w:rPr>
        <w:lastRenderedPageBreak/>
        <w:t>附录3</w:t>
      </w:r>
    </w:p>
    <w:p w14:paraId="1B6F372D" w14:textId="77777777" w:rsidR="004C1287" w:rsidRDefault="00000000">
      <w:pPr>
        <w:ind w:firstLine="480"/>
        <w:jc w:val="right"/>
        <w:rPr>
          <w:rFonts w:ascii="Times New Roman" w:eastAsia="宋体" w:hAnsi="Times New Roman" w:cs="Times New Roman"/>
          <w:sz w:val="40"/>
          <w:szCs w:val="36"/>
        </w:rPr>
      </w:pPr>
      <w:r>
        <w:rPr>
          <w:rFonts w:ascii="Times New Roman" w:eastAsia="宋体" w:hAnsi="Times New Roman" w:cs="Times New Roman" w:hint="eastAsia"/>
          <w:sz w:val="40"/>
          <w:szCs w:val="36"/>
        </w:rPr>
        <w:t>正本</w:t>
      </w:r>
      <w:r>
        <w:rPr>
          <w:rFonts w:ascii="Times New Roman" w:eastAsia="宋体" w:hAnsi="Times New Roman" w:cs="Times New Roman" w:hint="eastAsia"/>
          <w:sz w:val="40"/>
          <w:szCs w:val="36"/>
        </w:rPr>
        <w:t>/</w:t>
      </w:r>
      <w:r>
        <w:rPr>
          <w:rFonts w:ascii="Times New Roman" w:eastAsia="宋体" w:hAnsi="Times New Roman" w:cs="Times New Roman" w:hint="eastAsia"/>
          <w:sz w:val="40"/>
          <w:szCs w:val="36"/>
        </w:rPr>
        <w:t>副本</w:t>
      </w:r>
    </w:p>
    <w:p w14:paraId="649F3630" w14:textId="77777777" w:rsidR="004C1287" w:rsidRDefault="004C1287">
      <w:pPr>
        <w:ind w:firstLine="480"/>
        <w:jc w:val="right"/>
        <w:rPr>
          <w:rFonts w:ascii="Times New Roman" w:eastAsia="宋体" w:hAnsi="Times New Roman" w:cs="Times New Roman"/>
          <w:szCs w:val="22"/>
        </w:rPr>
      </w:pPr>
    </w:p>
    <w:p w14:paraId="0E7B0713" w14:textId="77777777" w:rsidR="004C1287" w:rsidRDefault="004C1287">
      <w:pPr>
        <w:jc w:val="center"/>
        <w:rPr>
          <w:rFonts w:ascii="Times New Roman" w:eastAsia="宋体" w:hAnsi="Times New Roman" w:cs="Times New Roman"/>
          <w:sz w:val="84"/>
          <w:szCs w:val="84"/>
        </w:rPr>
      </w:pPr>
    </w:p>
    <w:p w14:paraId="511BC2D9" w14:textId="77777777" w:rsidR="004C1287" w:rsidRDefault="004C1287">
      <w:pPr>
        <w:jc w:val="center"/>
        <w:rPr>
          <w:rFonts w:ascii="Times New Roman" w:eastAsia="宋体" w:hAnsi="Times New Roman" w:cs="Times New Roman"/>
          <w:sz w:val="84"/>
          <w:szCs w:val="84"/>
        </w:rPr>
      </w:pPr>
    </w:p>
    <w:p w14:paraId="1F911077" w14:textId="77777777" w:rsidR="004C1287" w:rsidRDefault="004C1287">
      <w:pPr>
        <w:jc w:val="center"/>
        <w:rPr>
          <w:rFonts w:ascii="Times New Roman" w:eastAsia="宋体" w:hAnsi="Times New Roman" w:cs="Times New Roman"/>
          <w:sz w:val="84"/>
          <w:szCs w:val="84"/>
        </w:rPr>
      </w:pPr>
    </w:p>
    <w:p w14:paraId="1E00624E" w14:textId="77777777" w:rsidR="004C1287" w:rsidRDefault="00000000">
      <w:pPr>
        <w:jc w:val="center"/>
        <w:outlineLvl w:val="0"/>
        <w:rPr>
          <w:rFonts w:ascii="Times New Roman" w:eastAsia="宋体" w:hAnsi="Times New Roman" w:cs="Times New Roman"/>
          <w:sz w:val="96"/>
          <w:szCs w:val="72"/>
        </w:rPr>
      </w:pPr>
      <w:r>
        <w:rPr>
          <w:rFonts w:ascii="Times New Roman" w:eastAsia="宋体" w:hAnsi="Times New Roman" w:cs="Times New Roman" w:hint="eastAsia"/>
          <w:sz w:val="96"/>
          <w:szCs w:val="72"/>
        </w:rPr>
        <w:t>资格文件</w:t>
      </w:r>
    </w:p>
    <w:p w14:paraId="37221C40" w14:textId="77777777" w:rsidR="004C1287" w:rsidRDefault="004C1287">
      <w:pPr>
        <w:jc w:val="center"/>
        <w:rPr>
          <w:rFonts w:ascii="Times New Roman" w:eastAsia="宋体" w:hAnsi="Times New Roman" w:cs="Times New Roman"/>
          <w:szCs w:val="22"/>
        </w:rPr>
      </w:pPr>
    </w:p>
    <w:p w14:paraId="48E3A906" w14:textId="77777777" w:rsidR="004C1287" w:rsidRDefault="004C1287">
      <w:pPr>
        <w:jc w:val="center"/>
        <w:rPr>
          <w:rFonts w:ascii="Times New Roman" w:eastAsia="宋体" w:hAnsi="Times New Roman" w:cs="Times New Roman"/>
          <w:szCs w:val="22"/>
        </w:rPr>
      </w:pPr>
    </w:p>
    <w:p w14:paraId="739F8C11" w14:textId="77777777" w:rsidR="004C1287" w:rsidRDefault="004C1287">
      <w:pPr>
        <w:jc w:val="center"/>
        <w:rPr>
          <w:rFonts w:ascii="Times New Roman" w:eastAsia="宋体" w:hAnsi="Times New Roman" w:cs="Times New Roman"/>
          <w:szCs w:val="22"/>
        </w:rPr>
      </w:pPr>
    </w:p>
    <w:p w14:paraId="686272F0" w14:textId="77777777" w:rsidR="004C1287" w:rsidRDefault="004C1287">
      <w:pPr>
        <w:jc w:val="center"/>
        <w:rPr>
          <w:rFonts w:ascii="Times New Roman" w:eastAsia="宋体" w:hAnsi="Times New Roman" w:cs="Times New Roman"/>
          <w:szCs w:val="22"/>
        </w:rPr>
      </w:pPr>
    </w:p>
    <w:p w14:paraId="54FD0B39" w14:textId="77777777" w:rsidR="004C1287" w:rsidRDefault="004C1287">
      <w:pPr>
        <w:jc w:val="center"/>
        <w:rPr>
          <w:rFonts w:ascii="Times New Roman" w:eastAsia="宋体" w:hAnsi="Times New Roman" w:cs="Times New Roman"/>
          <w:szCs w:val="22"/>
        </w:rPr>
      </w:pPr>
    </w:p>
    <w:p w14:paraId="0490F6CA" w14:textId="77777777" w:rsidR="004C1287" w:rsidRDefault="004C1287">
      <w:pPr>
        <w:jc w:val="center"/>
        <w:rPr>
          <w:rFonts w:ascii="Times New Roman" w:eastAsia="宋体" w:hAnsi="Times New Roman" w:cs="Times New Roman"/>
          <w:szCs w:val="22"/>
        </w:rPr>
      </w:pPr>
    </w:p>
    <w:p w14:paraId="262AD6E6" w14:textId="77777777" w:rsidR="004C1287" w:rsidRDefault="004C1287">
      <w:pPr>
        <w:jc w:val="center"/>
        <w:rPr>
          <w:rFonts w:ascii="Times New Roman" w:eastAsia="宋体" w:hAnsi="Times New Roman" w:cs="Times New Roman"/>
          <w:szCs w:val="22"/>
        </w:rPr>
      </w:pPr>
    </w:p>
    <w:p w14:paraId="452145E3" w14:textId="77777777" w:rsidR="004C1287" w:rsidRDefault="00000000">
      <w:pPr>
        <w:pStyle w:val="a7"/>
        <w:ind w:firstLine="280"/>
      </w:pPr>
      <w:r>
        <w:rPr>
          <w:rFonts w:hint="eastAsia"/>
        </w:rPr>
        <w:t>项目名称：</w:t>
      </w:r>
    </w:p>
    <w:p w14:paraId="43924FA5" w14:textId="77777777" w:rsidR="004C1287" w:rsidRDefault="00000000">
      <w:pPr>
        <w:pStyle w:val="a7"/>
        <w:ind w:firstLine="280"/>
      </w:pPr>
      <w:r>
        <w:rPr>
          <w:rFonts w:hint="eastAsia"/>
        </w:rPr>
        <w:t>项目编号：</w:t>
      </w:r>
    </w:p>
    <w:p w14:paraId="4A687C99" w14:textId="77777777" w:rsidR="004C1287" w:rsidRDefault="00000000">
      <w:pPr>
        <w:pStyle w:val="a7"/>
        <w:ind w:firstLine="280"/>
      </w:pPr>
      <w:r>
        <w:rPr>
          <w:rFonts w:hint="eastAsia"/>
        </w:rPr>
        <w:t>投标人名称：</w:t>
      </w:r>
    </w:p>
    <w:p w14:paraId="02590DCF" w14:textId="77777777" w:rsidR="004C1287" w:rsidRDefault="00000000">
      <w:pPr>
        <w:pStyle w:val="a7"/>
        <w:ind w:firstLine="280"/>
      </w:pPr>
      <w:r>
        <w:rPr>
          <w:rFonts w:hint="eastAsia"/>
        </w:rPr>
        <w:t>投标人地址：</w:t>
      </w:r>
    </w:p>
    <w:p w14:paraId="5A2934B1" w14:textId="77777777" w:rsidR="004C1287" w:rsidRDefault="00000000">
      <w:pPr>
        <w:pStyle w:val="a7"/>
        <w:ind w:firstLine="280"/>
      </w:pPr>
      <w:r>
        <w:rPr>
          <w:rFonts w:hint="eastAsia"/>
        </w:rPr>
        <w:t>在</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时</w:t>
      </w:r>
      <w:r>
        <w:rPr>
          <w:rFonts w:hint="eastAsia"/>
        </w:rPr>
        <w:t xml:space="preserve">    </w:t>
      </w:r>
      <w:r>
        <w:rPr>
          <w:rFonts w:hint="eastAsia"/>
        </w:rPr>
        <w:t>分之前不得启封</w:t>
      </w:r>
    </w:p>
    <w:p w14:paraId="46344FB3" w14:textId="77777777" w:rsidR="004C1287" w:rsidRDefault="004C1287">
      <w:pPr>
        <w:ind w:firstLine="480"/>
        <w:jc w:val="right"/>
        <w:rPr>
          <w:rFonts w:ascii="Times New Roman" w:eastAsia="宋体" w:hAnsi="Times New Roman" w:cs="Times New Roman"/>
          <w:sz w:val="28"/>
        </w:rPr>
      </w:pPr>
    </w:p>
    <w:p w14:paraId="32E2AE82" w14:textId="77777777" w:rsidR="004C1287" w:rsidRDefault="00000000">
      <w:pPr>
        <w:ind w:firstLine="480"/>
        <w:jc w:val="right"/>
        <w:rPr>
          <w:rFonts w:ascii="Times New Roman" w:eastAsia="宋体" w:hAnsi="Times New Roman" w:cs="Times New Roman"/>
          <w:sz w:val="28"/>
        </w:rPr>
      </w:pPr>
      <w:r>
        <w:rPr>
          <w:rFonts w:ascii="Times New Roman" w:eastAsia="宋体" w:hAnsi="Times New Roman" w:cs="Times New Roman" w:hint="eastAsia"/>
          <w:sz w:val="28"/>
        </w:rPr>
        <w:t>年</w:t>
      </w:r>
      <w:r>
        <w:rPr>
          <w:rFonts w:ascii="Times New Roman" w:eastAsia="宋体" w:hAnsi="Times New Roman" w:cs="Times New Roman" w:hint="eastAsia"/>
          <w:sz w:val="28"/>
        </w:rPr>
        <w:t xml:space="preserve">  </w:t>
      </w:r>
      <w:r>
        <w:rPr>
          <w:rFonts w:ascii="Times New Roman" w:eastAsia="宋体" w:hAnsi="Times New Roman" w:cs="Times New Roman" w:hint="eastAsia"/>
          <w:sz w:val="28"/>
        </w:rPr>
        <w:t>月</w:t>
      </w:r>
      <w:r>
        <w:rPr>
          <w:rFonts w:ascii="Times New Roman" w:eastAsia="宋体" w:hAnsi="Times New Roman" w:cs="Times New Roman" w:hint="eastAsia"/>
          <w:sz w:val="28"/>
        </w:rPr>
        <w:t xml:space="preserve">  </w:t>
      </w:r>
      <w:r>
        <w:rPr>
          <w:rFonts w:ascii="Times New Roman" w:eastAsia="宋体" w:hAnsi="Times New Roman" w:cs="Times New Roman" w:hint="eastAsia"/>
          <w:sz w:val="28"/>
        </w:rPr>
        <w:t>日</w:t>
      </w:r>
    </w:p>
    <w:p w14:paraId="29A15DE7" w14:textId="77777777" w:rsidR="004C1287" w:rsidRDefault="00000000">
      <w:pPr>
        <w:rPr>
          <w:rFonts w:ascii="Times New Roman" w:eastAsia="宋体" w:hAnsi="Times New Roman" w:cs="Times New Roman"/>
          <w:szCs w:val="22"/>
          <w:lang w:eastAsia="zh-Hans"/>
        </w:rPr>
      </w:pPr>
      <w:r>
        <w:rPr>
          <w:rFonts w:ascii="Times New Roman" w:eastAsia="宋体" w:hAnsi="Times New Roman" w:cs="Times New Roman" w:hint="eastAsia"/>
          <w:szCs w:val="22"/>
        </w:rPr>
        <w:br w:type="page"/>
      </w:r>
    </w:p>
    <w:p w14:paraId="53D19584" w14:textId="77777777" w:rsidR="004C1287" w:rsidRDefault="00000000">
      <w:pPr>
        <w:pStyle w:val="wy1"/>
        <w:numPr>
          <w:ilvl w:val="0"/>
          <w:numId w:val="8"/>
        </w:numPr>
        <w:ind w:firstLineChars="0"/>
        <w:rPr>
          <w:rFonts w:ascii="仿宋" w:eastAsia="仿宋" w:hAnsi="仿宋" w:cs="仿宋"/>
          <w:sz w:val="32"/>
          <w:szCs w:val="32"/>
        </w:rPr>
      </w:pPr>
      <w:r>
        <w:rPr>
          <w:rFonts w:ascii="仿宋" w:eastAsia="仿宋" w:hAnsi="仿宋" w:cs="仿宋"/>
          <w:sz w:val="32"/>
          <w:szCs w:val="32"/>
        </w:rPr>
        <w:lastRenderedPageBreak/>
        <w:t>有效的营业执照复印件，非法人企业需提供其他证明材料（加盖公章）；</w:t>
      </w:r>
    </w:p>
    <w:p w14:paraId="7E3E1EC4" w14:textId="77777777" w:rsidR="004C1287" w:rsidRDefault="00000000">
      <w:pPr>
        <w:pStyle w:val="wy1"/>
        <w:numPr>
          <w:ilvl w:val="0"/>
          <w:numId w:val="8"/>
        </w:numPr>
        <w:ind w:firstLineChars="0"/>
        <w:rPr>
          <w:rFonts w:ascii="仿宋" w:eastAsia="仿宋" w:hAnsi="仿宋" w:cs="仿宋"/>
          <w:sz w:val="32"/>
          <w:szCs w:val="32"/>
        </w:rPr>
      </w:pPr>
      <w:r>
        <w:rPr>
          <w:rFonts w:ascii="仿宋" w:eastAsia="仿宋" w:hAnsi="仿宋" w:cs="仿宋"/>
          <w:sz w:val="32"/>
          <w:szCs w:val="32"/>
        </w:rPr>
        <w:t>提供自采购公告发布之日起至开标截止时间止的“信用中国”网站（www.creditchina.gov.cn）、中国政府采购网（www.ccgp.gov.cn）、“浙江政府采购网”（www.zjzfcg.gov.cn）投标人信用查询网页截图（至少提供2个网站的截图；以开标当日采购人核实的查询结果为准）；</w:t>
      </w:r>
    </w:p>
    <w:p w14:paraId="09B5DE4F" w14:textId="77777777" w:rsidR="004C1287" w:rsidRDefault="00000000">
      <w:pPr>
        <w:pStyle w:val="wy1"/>
        <w:numPr>
          <w:ilvl w:val="0"/>
          <w:numId w:val="8"/>
        </w:numPr>
        <w:ind w:firstLineChars="0"/>
        <w:rPr>
          <w:rFonts w:ascii="仿宋" w:eastAsia="仿宋" w:hAnsi="仿宋" w:cs="仿宋"/>
          <w:sz w:val="32"/>
          <w:szCs w:val="32"/>
        </w:rPr>
      </w:pPr>
      <w:r>
        <w:rPr>
          <w:rFonts w:ascii="仿宋" w:eastAsia="仿宋" w:hAnsi="仿宋" w:cs="仿宋"/>
          <w:sz w:val="32"/>
          <w:szCs w:val="32"/>
        </w:rPr>
        <w:t>法定代表人身份证复印件（加盖公章）；如非法定代表人参与开标，需额外提供法定代表人授权委托书原件（加盖公章）、授权委托人身份证复印件（加盖公章）；</w:t>
      </w:r>
    </w:p>
    <w:p w14:paraId="5AE0BEF7" w14:textId="77777777" w:rsidR="004C1287" w:rsidRDefault="00000000">
      <w:pPr>
        <w:pStyle w:val="wy1"/>
        <w:numPr>
          <w:ilvl w:val="0"/>
          <w:numId w:val="8"/>
        </w:numPr>
        <w:ind w:firstLineChars="0"/>
        <w:rPr>
          <w:rFonts w:hint="default"/>
          <w:bCs/>
          <w:sz w:val="32"/>
          <w:szCs w:val="36"/>
        </w:rPr>
      </w:pPr>
      <w:r>
        <w:rPr>
          <w:rFonts w:ascii="仿宋" w:eastAsia="仿宋" w:hAnsi="仿宋" w:cs="仿宋"/>
          <w:sz w:val="32"/>
          <w:szCs w:val="32"/>
        </w:rPr>
        <w:t>最近三个月内任意一个月的依法缴纳</w:t>
      </w:r>
      <w:r>
        <w:rPr>
          <w:rFonts w:ascii="仿宋" w:eastAsia="仿宋" w:hAnsi="仿宋" w:cs="仿宋"/>
          <w:b/>
          <w:bCs/>
          <w:sz w:val="32"/>
          <w:szCs w:val="32"/>
        </w:rPr>
        <w:t>税收</w:t>
      </w:r>
      <w:r>
        <w:rPr>
          <w:rFonts w:ascii="仿宋" w:eastAsia="仿宋" w:hAnsi="仿宋" w:cs="仿宋"/>
          <w:sz w:val="32"/>
          <w:szCs w:val="32"/>
        </w:rPr>
        <w:t>和</w:t>
      </w:r>
      <w:proofErr w:type="gramStart"/>
      <w:r>
        <w:rPr>
          <w:rFonts w:ascii="仿宋" w:eastAsia="仿宋" w:hAnsi="仿宋" w:cs="仿宋"/>
          <w:b/>
          <w:bCs/>
          <w:sz w:val="32"/>
          <w:szCs w:val="32"/>
        </w:rPr>
        <w:t>社保证明</w:t>
      </w:r>
      <w:proofErr w:type="gramEnd"/>
      <w:r>
        <w:rPr>
          <w:rFonts w:ascii="仿宋" w:eastAsia="仿宋" w:hAnsi="仿宋" w:cs="仿宋"/>
          <w:sz w:val="32"/>
          <w:szCs w:val="32"/>
        </w:rPr>
        <w:t>（税费凭证复印件，或者依法缴纳税费或依法免缴税费的证明）；</w:t>
      </w:r>
    </w:p>
    <w:p w14:paraId="6804C6A8" w14:textId="77777777" w:rsidR="004C1287" w:rsidRDefault="00000000">
      <w:pPr>
        <w:pStyle w:val="wy1"/>
        <w:numPr>
          <w:ilvl w:val="0"/>
          <w:numId w:val="8"/>
        </w:numPr>
        <w:ind w:firstLineChars="0"/>
        <w:rPr>
          <w:rFonts w:ascii="仿宋" w:eastAsia="仿宋" w:hAnsi="仿宋" w:cs="仿宋"/>
          <w:b/>
          <w:bCs/>
          <w:sz w:val="32"/>
          <w:szCs w:val="32"/>
        </w:rPr>
      </w:pPr>
      <w:r>
        <w:rPr>
          <w:rFonts w:ascii="仿宋" w:eastAsia="仿宋" w:hAnsi="仿宋" w:cs="仿宋"/>
          <w:sz w:val="32"/>
          <w:szCs w:val="32"/>
        </w:rPr>
        <w:t>投标声明书；</w:t>
      </w:r>
    </w:p>
    <w:p w14:paraId="79C476FD" w14:textId="77777777" w:rsidR="004C1287" w:rsidRDefault="004C1287">
      <w:pPr>
        <w:pStyle w:val="wy1"/>
        <w:ind w:firstLineChars="0" w:firstLine="0"/>
        <w:rPr>
          <w:rFonts w:ascii="仿宋" w:eastAsia="仿宋" w:hAnsi="仿宋" w:cs="仿宋"/>
          <w:b/>
          <w:bCs/>
          <w:sz w:val="32"/>
          <w:szCs w:val="32"/>
          <w:highlight w:val="yellow"/>
        </w:rPr>
      </w:pPr>
    </w:p>
    <w:p w14:paraId="2C4F915E" w14:textId="77777777" w:rsidR="004C1287" w:rsidRDefault="004C1287">
      <w:pPr>
        <w:rPr>
          <w:sz w:val="28"/>
          <w:szCs w:val="28"/>
        </w:rPr>
        <w:sectPr w:rsidR="004C1287">
          <w:pgSz w:w="11906" w:h="16838"/>
          <w:pgMar w:top="1134" w:right="1531" w:bottom="992" w:left="1531" w:header="851" w:footer="992" w:gutter="0"/>
          <w:cols w:space="0"/>
          <w:docGrid w:type="lines" w:linePitch="312"/>
        </w:sectPr>
      </w:pPr>
    </w:p>
    <w:p w14:paraId="69B4FBB7" w14:textId="77777777" w:rsidR="004C1287" w:rsidRDefault="00000000">
      <w:pPr>
        <w:keepNext/>
        <w:keepLines/>
        <w:jc w:val="center"/>
        <w:outlineLvl w:val="2"/>
        <w:rPr>
          <w:rFonts w:ascii="微软雅黑" w:eastAsia="仿宋" w:hAnsi="微软雅黑" w:cs="微软雅黑" w:hint="eastAsia"/>
          <w:bCs/>
          <w:szCs w:val="22"/>
        </w:rPr>
      </w:pPr>
      <w:r>
        <w:rPr>
          <w:rFonts w:ascii="Times New Roman" w:eastAsia="仿宋" w:hAnsi="Times New Roman" w:cs="Times New Roman" w:hint="eastAsia"/>
          <w:b/>
          <w:sz w:val="30"/>
          <w:szCs w:val="22"/>
        </w:rPr>
        <w:lastRenderedPageBreak/>
        <w:t>法定代表人授权委托书</w:t>
      </w:r>
    </w:p>
    <w:p w14:paraId="50FC43FA" w14:textId="77777777" w:rsidR="004C1287" w:rsidRDefault="00000000">
      <w:pPr>
        <w:pStyle w:val="wy1"/>
        <w:ind w:firstLineChars="0" w:firstLine="0"/>
        <w:rPr>
          <w:rFonts w:hint="default"/>
        </w:rPr>
      </w:pPr>
      <w:r>
        <w:t>致湖州学院：</w:t>
      </w:r>
    </w:p>
    <w:p w14:paraId="1EEA3A5B" w14:textId="77777777" w:rsidR="004C1287" w:rsidRDefault="00000000">
      <w:pPr>
        <w:pStyle w:val="wy1"/>
        <w:ind w:firstLine="480"/>
        <w:rPr>
          <w:rFonts w:hint="default"/>
        </w:rPr>
      </w:pPr>
      <w:r>
        <w:t>本人</w:t>
      </w:r>
      <w:r>
        <w:rPr>
          <w:u w:val="single"/>
        </w:rPr>
        <w:t xml:space="preserve">          </w:t>
      </w:r>
      <w:r>
        <w:t xml:space="preserve"> </w:t>
      </w:r>
      <w:r>
        <w:t>（姓名），身份证号</w:t>
      </w:r>
      <w:r>
        <w:rPr>
          <w:u w:val="single"/>
        </w:rPr>
        <w:t xml:space="preserve">              </w:t>
      </w:r>
      <w:r>
        <w:t>，系</w:t>
      </w:r>
      <w:r>
        <w:t xml:space="preserve"> </w:t>
      </w:r>
      <w:r>
        <w:rPr>
          <w:u w:val="single"/>
        </w:rPr>
        <w:t xml:space="preserve">              </w:t>
      </w:r>
      <w:r>
        <w:t>（供应商名称）的法定代表人，现授权委托</w:t>
      </w:r>
      <w:r>
        <w:rPr>
          <w:u w:val="single"/>
        </w:rPr>
        <w:t xml:space="preserve">            </w:t>
      </w:r>
      <w:r>
        <w:t>（姓名），身份证号</w:t>
      </w:r>
      <w:r>
        <w:rPr>
          <w:u w:val="single"/>
        </w:rPr>
        <w:t xml:space="preserve">             </w:t>
      </w:r>
      <w:r>
        <w:t xml:space="preserve"> </w:t>
      </w:r>
      <w:r>
        <w:t>，为授权委托人。以我方的名义参加本项目名称：</w:t>
      </w:r>
      <w:r>
        <w:t xml:space="preserve"> </w:t>
      </w:r>
      <w:r>
        <w:rPr>
          <w:u w:val="single"/>
        </w:rPr>
        <w:t xml:space="preserve">             </w:t>
      </w:r>
      <w:r>
        <w:t>编号：</w:t>
      </w:r>
      <w:r>
        <w:rPr>
          <w:u w:val="single"/>
        </w:rPr>
        <w:t xml:space="preserve">               </w:t>
      </w:r>
      <w:r>
        <w:t>的投标活动，并代表我方全权办理针对上述项目的投标、开标、评标、签约等具体事务和签署相关文件。</w:t>
      </w:r>
    </w:p>
    <w:p w14:paraId="5C768A5D" w14:textId="77777777" w:rsidR="004C1287" w:rsidRDefault="00000000">
      <w:pPr>
        <w:pStyle w:val="wy1"/>
        <w:ind w:firstLine="480"/>
        <w:rPr>
          <w:rFonts w:hint="default"/>
        </w:rPr>
      </w:pPr>
      <w:r>
        <w:t>我方对授权委托人的签名事项负全部责任。</w:t>
      </w:r>
    </w:p>
    <w:p w14:paraId="09E1C855" w14:textId="77777777" w:rsidR="004C1287" w:rsidRDefault="00000000">
      <w:pPr>
        <w:pStyle w:val="wy1"/>
        <w:ind w:firstLine="480"/>
        <w:rPr>
          <w:rFonts w:hint="default"/>
        </w:rPr>
      </w:pPr>
      <w:r>
        <w:t>本授权书自签订之日起</w:t>
      </w:r>
      <w:r>
        <w:t>180</w:t>
      </w:r>
      <w:r>
        <w:t>日内有效，授权委托人在授权书有效期内签署的所有文件不因授权的撤销而失效。</w:t>
      </w:r>
    </w:p>
    <w:p w14:paraId="1C39A7AF" w14:textId="77777777" w:rsidR="004C1287" w:rsidRDefault="00000000">
      <w:pPr>
        <w:pStyle w:val="wy1"/>
        <w:ind w:firstLine="480"/>
        <w:rPr>
          <w:rFonts w:hint="default"/>
        </w:rPr>
      </w:pPr>
      <w:r>
        <w:t>授权委托人无转委托权，特此委托。</w:t>
      </w:r>
    </w:p>
    <w:p w14:paraId="55923E03" w14:textId="77777777" w:rsidR="004C1287" w:rsidRDefault="004C1287">
      <w:pPr>
        <w:pStyle w:val="wy1"/>
        <w:ind w:firstLine="480"/>
        <w:rPr>
          <w:rFonts w:hint="default"/>
        </w:rPr>
      </w:pPr>
    </w:p>
    <w:p w14:paraId="1A637F92" w14:textId="77777777" w:rsidR="004C1287" w:rsidRDefault="00000000">
      <w:pPr>
        <w:pStyle w:val="wy1"/>
        <w:ind w:firstLine="480"/>
        <w:rPr>
          <w:rFonts w:hint="default"/>
        </w:rPr>
      </w:pPr>
      <w:r>
        <w:t>授权委托人签名：</w:t>
      </w:r>
      <w:r>
        <w:t xml:space="preserve">                 </w:t>
      </w:r>
      <w:r>
        <w:t>法定代表人签名：</w:t>
      </w:r>
    </w:p>
    <w:p w14:paraId="355BA35D" w14:textId="77777777" w:rsidR="004C1287" w:rsidRDefault="00000000">
      <w:pPr>
        <w:pStyle w:val="wy1"/>
        <w:ind w:firstLine="480"/>
        <w:rPr>
          <w:rFonts w:hint="default"/>
        </w:rPr>
      </w:pPr>
      <w:r>
        <w:t>供应商全称公章：</w:t>
      </w:r>
    </w:p>
    <w:p w14:paraId="5F81F64C" w14:textId="77777777" w:rsidR="004C1287" w:rsidRDefault="004C1287">
      <w:pPr>
        <w:pStyle w:val="wy1"/>
        <w:ind w:firstLine="480"/>
        <w:rPr>
          <w:rFonts w:hint="default"/>
        </w:rPr>
      </w:pPr>
    </w:p>
    <w:p w14:paraId="60D93241" w14:textId="77777777" w:rsidR="004C1287" w:rsidRDefault="00000000">
      <w:pPr>
        <w:pStyle w:val="wy1"/>
        <w:ind w:firstLine="480"/>
        <w:rPr>
          <w:rFonts w:hint="default"/>
          <w:lang w:eastAsia="zh-Hans"/>
        </w:rPr>
      </w:pPr>
      <w:r>
        <w:rPr>
          <w:lang w:eastAsia="zh-Hans"/>
        </w:rPr>
        <w:t>日期：</w:t>
      </w:r>
      <w:r>
        <w:rPr>
          <w:lang w:eastAsia="zh-Hans"/>
        </w:rPr>
        <w:t xml:space="preserve">  </w:t>
      </w:r>
      <w:r>
        <w:t xml:space="preserve">  </w:t>
      </w:r>
      <w:r>
        <w:rPr>
          <w:lang w:eastAsia="zh-Hans"/>
        </w:rPr>
        <w:t xml:space="preserve">  </w:t>
      </w:r>
      <w:r>
        <w:rPr>
          <w:lang w:eastAsia="zh-Hans"/>
        </w:rPr>
        <w:t>年</w:t>
      </w:r>
      <w:r>
        <w:rPr>
          <w:lang w:eastAsia="zh-Hans"/>
        </w:rPr>
        <w:t xml:space="preserve"> </w:t>
      </w:r>
      <w:r>
        <w:t xml:space="preserve">  </w:t>
      </w:r>
      <w:r>
        <w:rPr>
          <w:lang w:eastAsia="zh-Hans"/>
        </w:rPr>
        <w:t xml:space="preserve"> </w:t>
      </w:r>
      <w:r>
        <w:rPr>
          <w:lang w:eastAsia="zh-Hans"/>
        </w:rPr>
        <w:t>月</w:t>
      </w:r>
      <w:r>
        <w:t xml:space="preserve">  </w:t>
      </w:r>
      <w:r>
        <w:rPr>
          <w:lang w:eastAsia="zh-Hans"/>
        </w:rPr>
        <w:t xml:space="preserve">  </w:t>
      </w:r>
      <w:r>
        <w:rPr>
          <w:lang w:eastAsia="zh-Hans"/>
        </w:rPr>
        <w:t>日</w:t>
      </w:r>
    </w:p>
    <w:tbl>
      <w:tblPr>
        <w:tblW w:w="916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6"/>
        <w:gridCol w:w="375"/>
        <w:gridCol w:w="4280"/>
      </w:tblGrid>
      <w:tr w:rsidR="004C1287" w14:paraId="3F63CEB8" w14:textId="77777777">
        <w:trPr>
          <w:trHeight w:val="2970"/>
        </w:trPr>
        <w:tc>
          <w:tcPr>
            <w:tcW w:w="4506" w:type="dxa"/>
            <w:tcBorders>
              <w:top w:val="single" w:sz="4" w:space="0" w:color="auto"/>
              <w:left w:val="single" w:sz="4" w:space="0" w:color="auto"/>
              <w:bottom w:val="single" w:sz="4" w:space="0" w:color="auto"/>
              <w:right w:val="single" w:sz="4" w:space="0" w:color="auto"/>
            </w:tcBorders>
            <w:vAlign w:val="center"/>
          </w:tcPr>
          <w:p w14:paraId="28320901" w14:textId="77777777" w:rsidR="004C1287" w:rsidRDefault="00000000">
            <w:pPr>
              <w:spacing w:line="360" w:lineRule="auto"/>
              <w:jc w:val="center"/>
              <w:rPr>
                <w:rFonts w:ascii="宋体" w:eastAsia="宋体" w:hAnsi="宋体" w:cs="宋体" w:hint="eastAsia"/>
                <w:b/>
                <w:bCs/>
                <w:spacing w:val="24"/>
                <w:sz w:val="24"/>
                <w:lang w:bidi="ar"/>
              </w:rPr>
            </w:pPr>
            <w:r>
              <w:rPr>
                <w:rFonts w:ascii="宋体" w:eastAsia="宋体" w:hAnsi="宋体" w:cs="宋体" w:hint="eastAsia"/>
                <w:b/>
                <w:bCs/>
                <w:spacing w:val="24"/>
                <w:sz w:val="24"/>
                <w:lang w:bidi="ar"/>
              </w:rPr>
              <w:t>法定代表人居民身份证</w:t>
            </w:r>
          </w:p>
          <w:p w14:paraId="3E402518"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复印件</w:t>
            </w:r>
          </w:p>
          <w:p w14:paraId="5692BE05"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（正面）</w:t>
            </w:r>
          </w:p>
        </w:tc>
        <w:tc>
          <w:tcPr>
            <w:tcW w:w="375" w:type="dxa"/>
            <w:tcBorders>
              <w:top w:val="nil"/>
              <w:left w:val="nil"/>
              <w:bottom w:val="nil"/>
              <w:right w:val="single" w:sz="4" w:space="0" w:color="auto"/>
            </w:tcBorders>
          </w:tcPr>
          <w:p w14:paraId="41C4F0E1" w14:textId="77777777" w:rsidR="004C1287" w:rsidRDefault="004C1287">
            <w:pPr>
              <w:spacing w:line="360" w:lineRule="auto"/>
              <w:jc w:val="center"/>
              <w:rPr>
                <w:rFonts w:ascii="宋体" w:eastAsia="宋体" w:hAnsi="宋体" w:cs="宋体" w:hint="eastAsia"/>
                <w:spacing w:val="24"/>
                <w:sz w:val="24"/>
                <w:lang w:bidi="ar"/>
              </w:rPr>
            </w:pPr>
          </w:p>
        </w:tc>
        <w:tc>
          <w:tcPr>
            <w:tcW w:w="4280" w:type="dxa"/>
            <w:tcBorders>
              <w:top w:val="single" w:sz="4" w:space="0" w:color="auto"/>
              <w:left w:val="nil"/>
              <w:bottom w:val="single" w:sz="4" w:space="0" w:color="auto"/>
              <w:right w:val="single" w:sz="4" w:space="0" w:color="auto"/>
            </w:tcBorders>
            <w:vAlign w:val="center"/>
          </w:tcPr>
          <w:p w14:paraId="46AC781D" w14:textId="77777777" w:rsidR="004C1287" w:rsidRDefault="00000000">
            <w:pPr>
              <w:spacing w:line="360" w:lineRule="auto"/>
              <w:jc w:val="center"/>
              <w:rPr>
                <w:rFonts w:ascii="宋体" w:eastAsia="宋体" w:hAnsi="宋体" w:cs="宋体" w:hint="eastAsia"/>
                <w:b/>
                <w:bCs/>
                <w:spacing w:val="24"/>
                <w:sz w:val="24"/>
                <w:lang w:bidi="ar"/>
              </w:rPr>
            </w:pPr>
            <w:r>
              <w:rPr>
                <w:rFonts w:ascii="宋体" w:eastAsia="宋体" w:hAnsi="宋体" w:cs="宋体" w:hint="eastAsia"/>
                <w:b/>
                <w:bCs/>
                <w:spacing w:val="24"/>
                <w:sz w:val="24"/>
                <w:lang w:bidi="ar"/>
              </w:rPr>
              <w:t>法定代表人居民身份证</w:t>
            </w:r>
          </w:p>
          <w:p w14:paraId="43C8F0DD"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复印件</w:t>
            </w:r>
          </w:p>
          <w:p w14:paraId="69A47DEB"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（反面）</w:t>
            </w:r>
          </w:p>
        </w:tc>
      </w:tr>
    </w:tbl>
    <w:p w14:paraId="0A8C3AEE" w14:textId="77777777" w:rsidR="004C1287" w:rsidRDefault="004C1287">
      <w:pPr>
        <w:spacing w:line="360" w:lineRule="auto"/>
        <w:jc w:val="center"/>
        <w:rPr>
          <w:rFonts w:ascii="宋体" w:eastAsia="宋体" w:hAnsi="宋体" w:cs="宋体" w:hint="eastAsia"/>
          <w:spacing w:val="24"/>
          <w:sz w:val="24"/>
          <w:lang w:bidi="ar"/>
        </w:rPr>
      </w:pPr>
    </w:p>
    <w:tbl>
      <w:tblPr>
        <w:tblW w:w="916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5"/>
        <w:gridCol w:w="356"/>
        <w:gridCol w:w="4280"/>
      </w:tblGrid>
      <w:tr w:rsidR="004C1287" w14:paraId="6C59818C" w14:textId="77777777">
        <w:trPr>
          <w:trHeight w:val="2970"/>
        </w:trPr>
        <w:tc>
          <w:tcPr>
            <w:tcW w:w="4525" w:type="dxa"/>
            <w:tcBorders>
              <w:top w:val="single" w:sz="4" w:space="0" w:color="auto"/>
              <w:left w:val="single" w:sz="4" w:space="0" w:color="auto"/>
              <w:bottom w:val="single" w:sz="4" w:space="0" w:color="auto"/>
              <w:right w:val="single" w:sz="4" w:space="0" w:color="auto"/>
            </w:tcBorders>
            <w:vAlign w:val="center"/>
          </w:tcPr>
          <w:p w14:paraId="6C9E0531" w14:textId="77777777" w:rsidR="004C1287" w:rsidRDefault="00000000">
            <w:pPr>
              <w:spacing w:line="360" w:lineRule="auto"/>
              <w:jc w:val="center"/>
              <w:rPr>
                <w:rFonts w:ascii="宋体" w:eastAsia="宋体" w:hAnsi="宋体" w:cs="宋体" w:hint="eastAsia"/>
                <w:b/>
                <w:bCs/>
                <w:spacing w:val="24"/>
                <w:sz w:val="24"/>
                <w:lang w:bidi="ar"/>
              </w:rPr>
            </w:pPr>
            <w:r>
              <w:rPr>
                <w:rFonts w:ascii="宋体" w:eastAsia="宋体" w:hAnsi="宋体" w:cs="宋体" w:hint="eastAsia"/>
                <w:b/>
                <w:bCs/>
                <w:spacing w:val="24"/>
                <w:sz w:val="24"/>
                <w:lang w:bidi="ar"/>
              </w:rPr>
              <w:t>授权委托人居民身份证</w:t>
            </w:r>
          </w:p>
          <w:p w14:paraId="2EB0CD5E"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复印件</w:t>
            </w:r>
          </w:p>
          <w:p w14:paraId="4D20E61D"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（正面）</w:t>
            </w:r>
          </w:p>
        </w:tc>
        <w:tc>
          <w:tcPr>
            <w:tcW w:w="356" w:type="dxa"/>
            <w:tcBorders>
              <w:top w:val="nil"/>
              <w:left w:val="nil"/>
              <w:bottom w:val="nil"/>
              <w:right w:val="single" w:sz="4" w:space="0" w:color="auto"/>
            </w:tcBorders>
          </w:tcPr>
          <w:p w14:paraId="52A4F3DF" w14:textId="77777777" w:rsidR="004C1287" w:rsidRDefault="004C1287">
            <w:pPr>
              <w:spacing w:line="360" w:lineRule="auto"/>
              <w:jc w:val="center"/>
              <w:rPr>
                <w:rFonts w:ascii="宋体" w:eastAsia="宋体" w:hAnsi="宋体" w:cs="宋体" w:hint="eastAsia"/>
                <w:spacing w:val="24"/>
                <w:sz w:val="24"/>
                <w:lang w:bidi="ar"/>
              </w:rPr>
            </w:pPr>
          </w:p>
        </w:tc>
        <w:tc>
          <w:tcPr>
            <w:tcW w:w="4280" w:type="dxa"/>
            <w:tcBorders>
              <w:top w:val="single" w:sz="4" w:space="0" w:color="auto"/>
              <w:left w:val="nil"/>
              <w:bottom w:val="single" w:sz="4" w:space="0" w:color="auto"/>
              <w:right w:val="single" w:sz="4" w:space="0" w:color="auto"/>
            </w:tcBorders>
            <w:vAlign w:val="center"/>
          </w:tcPr>
          <w:p w14:paraId="26344132"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b/>
                <w:bCs/>
                <w:spacing w:val="24"/>
                <w:sz w:val="24"/>
                <w:lang w:bidi="ar"/>
              </w:rPr>
              <w:t>授权委托人居民身份证</w:t>
            </w:r>
          </w:p>
          <w:p w14:paraId="15B35A60"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复印件</w:t>
            </w:r>
          </w:p>
          <w:p w14:paraId="6B1DC529" w14:textId="77777777" w:rsidR="004C1287" w:rsidRDefault="00000000">
            <w:pPr>
              <w:spacing w:line="360" w:lineRule="auto"/>
              <w:jc w:val="center"/>
              <w:rPr>
                <w:rFonts w:ascii="宋体" w:eastAsia="宋体" w:hAnsi="宋体" w:cs="宋体" w:hint="eastAsia"/>
                <w:spacing w:val="24"/>
                <w:sz w:val="24"/>
                <w:lang w:bidi="ar"/>
              </w:rPr>
            </w:pPr>
            <w:r>
              <w:rPr>
                <w:rFonts w:ascii="宋体" w:eastAsia="宋体" w:hAnsi="宋体" w:cs="宋体" w:hint="eastAsia"/>
                <w:spacing w:val="24"/>
                <w:sz w:val="24"/>
                <w:lang w:bidi="ar"/>
              </w:rPr>
              <w:t>（反面）</w:t>
            </w:r>
          </w:p>
        </w:tc>
      </w:tr>
    </w:tbl>
    <w:p w14:paraId="401223BB" w14:textId="77777777" w:rsidR="004C1287" w:rsidRDefault="00000000">
      <w:pPr>
        <w:pStyle w:val="wy1"/>
        <w:ind w:firstLine="480"/>
        <w:rPr>
          <w:rFonts w:hint="default"/>
        </w:rPr>
      </w:pPr>
      <w:r>
        <w:lastRenderedPageBreak/>
        <w:br w:type="page"/>
      </w:r>
    </w:p>
    <w:p w14:paraId="48038D4D" w14:textId="77777777" w:rsidR="004C1287" w:rsidRDefault="00000000">
      <w:pPr>
        <w:keepNext/>
        <w:keepLines/>
        <w:jc w:val="center"/>
        <w:outlineLvl w:val="2"/>
        <w:rPr>
          <w:rFonts w:ascii="Times New Roman" w:eastAsia="仿宋" w:hAnsi="Times New Roman" w:cs="Times New Roman"/>
          <w:b/>
          <w:sz w:val="30"/>
          <w:szCs w:val="22"/>
          <w:lang w:eastAsia="zh-Hans"/>
        </w:rPr>
      </w:pPr>
      <w:r>
        <w:rPr>
          <w:rFonts w:ascii="Times New Roman" w:eastAsia="仿宋" w:hAnsi="Times New Roman" w:cs="Times New Roman" w:hint="eastAsia"/>
          <w:b/>
          <w:sz w:val="30"/>
          <w:szCs w:val="22"/>
          <w:lang w:eastAsia="zh-Hans"/>
        </w:rPr>
        <w:lastRenderedPageBreak/>
        <w:t>投标声明书</w:t>
      </w:r>
    </w:p>
    <w:p w14:paraId="179BC5F2" w14:textId="77777777" w:rsidR="004C1287" w:rsidRDefault="004C1287">
      <w:pPr>
        <w:rPr>
          <w:rFonts w:ascii="Times New Roman" w:eastAsia="宋体" w:hAnsi="Times New Roman" w:cs="Times New Roman"/>
          <w:szCs w:val="22"/>
        </w:rPr>
      </w:pPr>
    </w:p>
    <w:p w14:paraId="7A2C0951" w14:textId="77777777" w:rsidR="004C1287" w:rsidRDefault="00000000">
      <w:pPr>
        <w:pStyle w:val="wy1"/>
        <w:ind w:firstLineChars="0" w:firstLine="0"/>
        <w:rPr>
          <w:rFonts w:hint="default"/>
        </w:rPr>
      </w:pPr>
      <w:r>
        <w:t>致湖州学院：</w:t>
      </w:r>
    </w:p>
    <w:p w14:paraId="0E7264C1" w14:textId="77777777" w:rsidR="004C1287" w:rsidRDefault="00000000">
      <w:pPr>
        <w:pStyle w:val="wy1"/>
        <w:ind w:firstLine="480"/>
        <w:rPr>
          <w:rFonts w:hint="default"/>
        </w:rPr>
      </w:pPr>
      <w:r>
        <w:t>我方自愿参加贵方组织的招标活动（名称：</w:t>
      </w:r>
      <w:r>
        <w:t xml:space="preserve"> </w:t>
      </w:r>
      <w:r>
        <w:rPr>
          <w:u w:val="single"/>
        </w:rPr>
        <w:t xml:space="preserve">                </w:t>
      </w:r>
      <w:r>
        <w:t>，编号：</w:t>
      </w:r>
      <w:r>
        <w:rPr>
          <w:u w:val="single"/>
        </w:rPr>
        <w:t xml:space="preserve">        </w:t>
      </w:r>
      <w:r>
        <w:t>），为便于贵方公正、</w:t>
      </w:r>
      <w:proofErr w:type="gramStart"/>
      <w:r>
        <w:t>择优地</w:t>
      </w:r>
      <w:proofErr w:type="gramEnd"/>
      <w:r>
        <w:t>确定中标人及其投标项目的招标，我方就本次投标有关事项郑重声明如下：</w:t>
      </w:r>
    </w:p>
    <w:p w14:paraId="5EA0B2FA" w14:textId="77777777" w:rsidR="004C1287" w:rsidRDefault="00000000">
      <w:pPr>
        <w:pStyle w:val="wy1"/>
        <w:ind w:firstLine="480"/>
        <w:rPr>
          <w:rFonts w:hint="default"/>
        </w:rPr>
      </w:pPr>
      <w:r>
        <w:t>（一）我方具备《中华人民共和国政府采购法》第二十二条第一款规定的条件：</w:t>
      </w:r>
    </w:p>
    <w:p w14:paraId="3A517B06" w14:textId="77777777" w:rsidR="004C1287" w:rsidRDefault="00000000">
      <w:pPr>
        <w:pStyle w:val="wy1"/>
        <w:ind w:firstLine="480"/>
        <w:rPr>
          <w:rFonts w:hint="default"/>
        </w:rPr>
      </w:pPr>
      <w:r>
        <w:t>1.</w:t>
      </w:r>
      <w:r>
        <w:t>具有独立承担民事责任的能力；</w:t>
      </w:r>
    </w:p>
    <w:p w14:paraId="7EAE9B38" w14:textId="77777777" w:rsidR="004C1287" w:rsidRDefault="00000000">
      <w:pPr>
        <w:pStyle w:val="wy1"/>
        <w:ind w:firstLine="480"/>
        <w:rPr>
          <w:rFonts w:hint="default"/>
        </w:rPr>
      </w:pPr>
      <w:r>
        <w:t>2.</w:t>
      </w:r>
      <w:r>
        <w:t>具有良好的商业信誉和健全的财务会计制度；</w:t>
      </w:r>
      <w:r>
        <w:t xml:space="preserve"> </w:t>
      </w:r>
    </w:p>
    <w:p w14:paraId="6992AFAB" w14:textId="77777777" w:rsidR="004C1287" w:rsidRDefault="00000000">
      <w:pPr>
        <w:pStyle w:val="wy1"/>
        <w:ind w:firstLine="480"/>
        <w:rPr>
          <w:rFonts w:hint="default"/>
        </w:rPr>
      </w:pPr>
      <w:r>
        <w:t>3.</w:t>
      </w:r>
      <w:r>
        <w:t>具有履行合同所必需的设备和专业技术能力；</w:t>
      </w:r>
    </w:p>
    <w:p w14:paraId="4BD7D2AC" w14:textId="77777777" w:rsidR="004C1287" w:rsidRDefault="00000000">
      <w:pPr>
        <w:pStyle w:val="wy1"/>
        <w:ind w:firstLine="480"/>
        <w:rPr>
          <w:rFonts w:hint="default"/>
        </w:rPr>
      </w:pPr>
      <w:r>
        <w:t>4.</w:t>
      </w:r>
      <w:r>
        <w:t>有依法缴纳税收和社会保障资金的良好记录；</w:t>
      </w:r>
    </w:p>
    <w:p w14:paraId="4FC136E0" w14:textId="77777777" w:rsidR="004C1287" w:rsidRDefault="00000000">
      <w:pPr>
        <w:pStyle w:val="wy1"/>
        <w:ind w:firstLine="480"/>
        <w:rPr>
          <w:rFonts w:hint="default"/>
        </w:rPr>
      </w:pPr>
      <w:r>
        <w:t>5.</w:t>
      </w:r>
      <w:r>
        <w:t>参加政府采购活动前三年内，在经营活动中没有重大违法记录；</w:t>
      </w:r>
    </w:p>
    <w:p w14:paraId="4CC354AF" w14:textId="77777777" w:rsidR="004C1287" w:rsidRDefault="00000000">
      <w:pPr>
        <w:pStyle w:val="wy1"/>
        <w:ind w:firstLine="480"/>
        <w:rPr>
          <w:rFonts w:hint="default"/>
        </w:rPr>
      </w:pPr>
      <w:r>
        <w:t>6.</w:t>
      </w:r>
      <w:r>
        <w:t>具有法律、行政法规规定的其他条件。</w:t>
      </w:r>
    </w:p>
    <w:p w14:paraId="664C9757" w14:textId="77777777" w:rsidR="004C1287" w:rsidRDefault="00000000">
      <w:pPr>
        <w:pStyle w:val="wy1"/>
        <w:ind w:firstLine="480"/>
        <w:rPr>
          <w:rFonts w:hint="default"/>
        </w:rPr>
      </w:pPr>
      <w:r>
        <w:t>（二）我方未被信用中国（</w:t>
      </w:r>
      <w:r>
        <w:t>www.creditchina.gov.cn</w:t>
      </w:r>
      <w:r>
        <w:t>）、中国政府采购网（</w:t>
      </w:r>
      <w:r>
        <w:t>www.ccgp.gov.cn</w:t>
      </w:r>
      <w:r>
        <w:t>）列入失信被执行人、重大税收违法案件当事人名单、政府采购严重违法失信行为记录名单。</w:t>
      </w:r>
    </w:p>
    <w:p w14:paraId="4AAE5B68" w14:textId="77777777" w:rsidR="004C1287" w:rsidRDefault="00000000">
      <w:pPr>
        <w:pStyle w:val="wy1"/>
        <w:ind w:firstLine="480"/>
        <w:rPr>
          <w:rFonts w:hint="default"/>
        </w:rPr>
      </w:pPr>
      <w:r>
        <w:t>（三）我方不存在以下情况：</w:t>
      </w:r>
    </w:p>
    <w:p w14:paraId="049E9531" w14:textId="77777777" w:rsidR="004C1287" w:rsidRDefault="00000000">
      <w:pPr>
        <w:pStyle w:val="wy1"/>
        <w:ind w:firstLine="480"/>
        <w:rPr>
          <w:rFonts w:hint="default"/>
        </w:rPr>
      </w:pPr>
      <w:r>
        <w:t>1.</w:t>
      </w:r>
      <w:r>
        <w:t>单位负责人为同一人或者存在直接控股、管理关系的不同供应商参加同一合同项下的政府采购活动的；</w:t>
      </w:r>
    </w:p>
    <w:p w14:paraId="1157E879" w14:textId="77777777" w:rsidR="004C1287" w:rsidRDefault="00000000">
      <w:pPr>
        <w:pStyle w:val="wy1"/>
        <w:ind w:firstLine="480"/>
        <w:rPr>
          <w:rFonts w:hint="default"/>
        </w:rPr>
      </w:pPr>
      <w:r>
        <w:t>2.</w:t>
      </w:r>
      <w:r>
        <w:t>为采购项目提供整体设计、规范编制或者项目管理、监理、检测等服务后再参加该采购项目的其他采购活动。</w:t>
      </w:r>
    </w:p>
    <w:p w14:paraId="6917BB5C" w14:textId="77777777" w:rsidR="004C1287" w:rsidRDefault="00000000">
      <w:pPr>
        <w:pStyle w:val="wy1"/>
        <w:ind w:firstLine="480"/>
        <w:rPr>
          <w:rFonts w:hint="default"/>
        </w:rPr>
      </w:pPr>
      <w:r>
        <w:t>以上事项如有虚假或隐瞒，我方愿意承担一切后果和责任。</w:t>
      </w:r>
    </w:p>
    <w:p w14:paraId="7354CAE3" w14:textId="77777777" w:rsidR="004C1287" w:rsidRDefault="004C1287">
      <w:pPr>
        <w:pStyle w:val="wy1"/>
        <w:ind w:firstLine="480"/>
        <w:rPr>
          <w:rFonts w:hint="default"/>
        </w:rPr>
      </w:pPr>
    </w:p>
    <w:p w14:paraId="0DDE8DDC" w14:textId="77777777" w:rsidR="004C1287" w:rsidRDefault="00000000">
      <w:pPr>
        <w:pStyle w:val="wy1"/>
        <w:ind w:firstLine="480"/>
        <w:rPr>
          <w:rFonts w:hint="default"/>
        </w:rPr>
      </w:pPr>
      <w:r>
        <w:t>法定代表人或授权委托人签字：</w:t>
      </w:r>
    </w:p>
    <w:p w14:paraId="6B3DEF3B" w14:textId="77777777" w:rsidR="004C1287" w:rsidRDefault="004C1287">
      <w:pPr>
        <w:pStyle w:val="wy1"/>
        <w:ind w:firstLine="480"/>
        <w:rPr>
          <w:rFonts w:hint="default"/>
        </w:rPr>
      </w:pPr>
    </w:p>
    <w:p w14:paraId="09DD8EE3" w14:textId="77777777" w:rsidR="004C1287" w:rsidRDefault="00000000">
      <w:pPr>
        <w:pStyle w:val="wy1"/>
        <w:ind w:firstLine="480"/>
        <w:rPr>
          <w:rFonts w:hint="default"/>
        </w:rPr>
      </w:pPr>
      <w:r>
        <w:t>供应商全称公章：</w:t>
      </w:r>
    </w:p>
    <w:p w14:paraId="3A0B8B05" w14:textId="77777777" w:rsidR="004C1287" w:rsidRDefault="004C1287">
      <w:pPr>
        <w:pStyle w:val="wy1"/>
        <w:ind w:firstLine="480"/>
        <w:rPr>
          <w:rFonts w:hint="default"/>
        </w:rPr>
      </w:pPr>
    </w:p>
    <w:p w14:paraId="761EECC6" w14:textId="77777777" w:rsidR="004C1287" w:rsidRDefault="00000000">
      <w:pPr>
        <w:pStyle w:val="wy1"/>
        <w:ind w:firstLine="480"/>
        <w:rPr>
          <w:rFonts w:hint="default"/>
          <w:szCs w:val="22"/>
        </w:rPr>
      </w:pPr>
      <w:r>
        <w:t>日期：</w:t>
      </w:r>
      <w:r>
        <w:t xml:space="preserve">     </w:t>
      </w:r>
      <w:r>
        <w:t>年</w:t>
      </w:r>
      <w:r>
        <w:t xml:space="preserve">   </w:t>
      </w:r>
      <w:r>
        <w:t>月</w:t>
      </w:r>
      <w:r>
        <w:t xml:space="preserve">   </w:t>
      </w:r>
      <w:r>
        <w:t>日</w:t>
      </w:r>
      <w:r>
        <w:rPr>
          <w:szCs w:val="22"/>
        </w:rPr>
        <w:br w:type="page"/>
      </w:r>
    </w:p>
    <w:p w14:paraId="64C0FFE2" w14:textId="77777777" w:rsidR="004C1287" w:rsidRDefault="00000000">
      <w:pPr>
        <w:jc w:val="left"/>
        <w:rPr>
          <w:rFonts w:ascii="宋体" w:eastAsia="宋体" w:hAnsi="宋体" w:cs="宋体" w:hint="eastAsia"/>
          <w:sz w:val="24"/>
        </w:rPr>
      </w:pPr>
      <w:bookmarkStart w:id="0" w:name="附录4"/>
      <w:r>
        <w:rPr>
          <w:rFonts w:ascii="Times New Roman" w:eastAsia="宋体" w:hAnsi="Times New Roman" w:cs="Times New Roman" w:hint="eastAsia"/>
          <w:sz w:val="28"/>
          <w:szCs w:val="28"/>
        </w:rPr>
        <w:lastRenderedPageBreak/>
        <w:t>附件</w:t>
      </w:r>
      <w:r>
        <w:rPr>
          <w:rFonts w:ascii="Times New Roman" w:eastAsia="宋体" w:hAnsi="Times New Roman" w:cs="Times New Roman" w:hint="eastAsia"/>
          <w:sz w:val="28"/>
          <w:szCs w:val="28"/>
        </w:rPr>
        <w:t>4</w:t>
      </w:r>
      <w:bookmarkEnd w:id="0"/>
    </w:p>
    <w:p w14:paraId="5DAB6741" w14:textId="77777777" w:rsidR="004C1287" w:rsidRDefault="00000000">
      <w:pPr>
        <w:ind w:firstLine="480"/>
        <w:jc w:val="right"/>
        <w:rPr>
          <w:rFonts w:ascii="Times New Roman" w:eastAsia="宋体" w:hAnsi="Times New Roman" w:cs="Times New Roman"/>
          <w:sz w:val="40"/>
          <w:szCs w:val="36"/>
        </w:rPr>
      </w:pPr>
      <w:r>
        <w:rPr>
          <w:rFonts w:ascii="Times New Roman" w:eastAsia="宋体" w:hAnsi="Times New Roman" w:cs="Times New Roman" w:hint="eastAsia"/>
          <w:sz w:val="40"/>
          <w:szCs w:val="36"/>
        </w:rPr>
        <w:t>正本</w:t>
      </w:r>
      <w:r>
        <w:rPr>
          <w:rFonts w:ascii="Times New Roman" w:eastAsia="宋体" w:hAnsi="Times New Roman" w:cs="Times New Roman" w:hint="eastAsia"/>
          <w:sz w:val="40"/>
          <w:szCs w:val="36"/>
        </w:rPr>
        <w:t>/</w:t>
      </w:r>
      <w:r>
        <w:rPr>
          <w:rFonts w:ascii="Times New Roman" w:eastAsia="宋体" w:hAnsi="Times New Roman" w:cs="Times New Roman" w:hint="eastAsia"/>
          <w:sz w:val="40"/>
          <w:szCs w:val="36"/>
        </w:rPr>
        <w:t>副本</w:t>
      </w:r>
    </w:p>
    <w:p w14:paraId="5C079E37" w14:textId="77777777" w:rsidR="004C1287" w:rsidRDefault="004C1287">
      <w:pPr>
        <w:jc w:val="left"/>
        <w:rPr>
          <w:rFonts w:ascii="Times New Roman" w:eastAsia="宋体" w:hAnsi="Times New Roman" w:cs="Times New Roman"/>
          <w:sz w:val="96"/>
          <w:szCs w:val="72"/>
        </w:rPr>
      </w:pPr>
    </w:p>
    <w:p w14:paraId="1DE885E6" w14:textId="77777777" w:rsidR="004C1287" w:rsidRDefault="004C1287">
      <w:pPr>
        <w:jc w:val="left"/>
        <w:rPr>
          <w:rFonts w:ascii="Times New Roman" w:eastAsia="宋体" w:hAnsi="Times New Roman" w:cs="Times New Roman"/>
          <w:sz w:val="96"/>
          <w:szCs w:val="72"/>
        </w:rPr>
      </w:pPr>
    </w:p>
    <w:p w14:paraId="4BAA617B" w14:textId="77777777" w:rsidR="004C1287" w:rsidRDefault="00000000">
      <w:pPr>
        <w:jc w:val="center"/>
        <w:outlineLvl w:val="0"/>
        <w:rPr>
          <w:rFonts w:ascii="Times New Roman" w:eastAsia="宋体" w:hAnsi="Times New Roman" w:cs="Times New Roman"/>
          <w:sz w:val="96"/>
          <w:szCs w:val="72"/>
        </w:rPr>
      </w:pPr>
      <w:r>
        <w:rPr>
          <w:rFonts w:ascii="Times New Roman" w:eastAsia="宋体" w:hAnsi="Times New Roman" w:cs="Times New Roman" w:hint="eastAsia"/>
          <w:sz w:val="96"/>
          <w:szCs w:val="72"/>
        </w:rPr>
        <w:t>技术商务文件</w:t>
      </w:r>
    </w:p>
    <w:p w14:paraId="46D4CA12" w14:textId="77777777" w:rsidR="004C1287" w:rsidRDefault="004C1287">
      <w:pPr>
        <w:jc w:val="left"/>
        <w:rPr>
          <w:rFonts w:ascii="Times New Roman" w:eastAsia="宋体" w:hAnsi="Times New Roman" w:cs="Times New Roman"/>
          <w:sz w:val="96"/>
          <w:szCs w:val="72"/>
        </w:rPr>
      </w:pPr>
    </w:p>
    <w:p w14:paraId="44E47229" w14:textId="77777777" w:rsidR="004C1287" w:rsidRDefault="004C1287">
      <w:pPr>
        <w:rPr>
          <w:rFonts w:ascii="Times New Roman" w:eastAsia="宋体" w:hAnsi="Times New Roman" w:cs="Times New Roman"/>
          <w:sz w:val="96"/>
          <w:szCs w:val="72"/>
        </w:rPr>
      </w:pPr>
    </w:p>
    <w:p w14:paraId="7871CAD3" w14:textId="77777777" w:rsidR="004C1287" w:rsidRDefault="004C1287">
      <w:pPr>
        <w:pStyle w:val="a7"/>
        <w:ind w:firstLine="280"/>
      </w:pPr>
    </w:p>
    <w:p w14:paraId="5E4DC5F2" w14:textId="77777777" w:rsidR="004C1287" w:rsidRDefault="00000000">
      <w:pPr>
        <w:pStyle w:val="a7"/>
        <w:ind w:firstLine="280"/>
      </w:pPr>
      <w:r>
        <w:rPr>
          <w:rFonts w:hint="eastAsia"/>
        </w:rPr>
        <w:t>项目名称：</w:t>
      </w:r>
    </w:p>
    <w:p w14:paraId="493C8661" w14:textId="77777777" w:rsidR="004C1287" w:rsidRDefault="00000000">
      <w:pPr>
        <w:pStyle w:val="a7"/>
        <w:ind w:firstLine="280"/>
      </w:pPr>
      <w:r>
        <w:rPr>
          <w:rFonts w:hint="eastAsia"/>
        </w:rPr>
        <w:t>项目编号：</w:t>
      </w:r>
    </w:p>
    <w:p w14:paraId="66A3D427" w14:textId="77777777" w:rsidR="004C1287" w:rsidRDefault="00000000">
      <w:pPr>
        <w:pStyle w:val="a7"/>
        <w:ind w:firstLine="280"/>
      </w:pPr>
      <w:r>
        <w:rPr>
          <w:rFonts w:hint="eastAsia"/>
        </w:rPr>
        <w:t>投标人名称：</w:t>
      </w:r>
    </w:p>
    <w:p w14:paraId="78FF6918" w14:textId="77777777" w:rsidR="004C1287" w:rsidRDefault="00000000">
      <w:pPr>
        <w:pStyle w:val="a7"/>
        <w:ind w:firstLine="280"/>
      </w:pPr>
      <w:r>
        <w:rPr>
          <w:rFonts w:hint="eastAsia"/>
        </w:rPr>
        <w:t>投标人地址：</w:t>
      </w:r>
    </w:p>
    <w:p w14:paraId="7C3D6C61" w14:textId="77777777" w:rsidR="004C1287" w:rsidRDefault="00000000">
      <w:pPr>
        <w:pStyle w:val="a7"/>
        <w:ind w:firstLine="280"/>
      </w:pPr>
      <w:r>
        <w:rPr>
          <w:rFonts w:hint="eastAsia"/>
        </w:rPr>
        <w:t>在</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时</w:t>
      </w:r>
      <w:r>
        <w:rPr>
          <w:rFonts w:hint="eastAsia"/>
        </w:rPr>
        <w:t xml:space="preserve">    </w:t>
      </w:r>
      <w:r>
        <w:rPr>
          <w:rFonts w:hint="eastAsia"/>
        </w:rPr>
        <w:t>分之前不得启封</w:t>
      </w:r>
    </w:p>
    <w:p w14:paraId="584078D3" w14:textId="77777777" w:rsidR="004C1287" w:rsidRDefault="004C1287">
      <w:pPr>
        <w:jc w:val="center"/>
        <w:rPr>
          <w:rFonts w:ascii="Times New Roman" w:eastAsia="宋体" w:hAnsi="Times New Roman" w:cs="Times New Roman"/>
          <w:sz w:val="28"/>
        </w:rPr>
      </w:pPr>
    </w:p>
    <w:p w14:paraId="0550F7B0" w14:textId="77777777" w:rsidR="004C1287" w:rsidRDefault="004C1287">
      <w:pPr>
        <w:jc w:val="center"/>
        <w:rPr>
          <w:rFonts w:ascii="Times New Roman" w:eastAsia="宋体" w:hAnsi="Times New Roman" w:cs="Times New Roman"/>
          <w:sz w:val="28"/>
        </w:rPr>
      </w:pPr>
    </w:p>
    <w:p w14:paraId="1C311C39" w14:textId="77777777" w:rsidR="004C1287" w:rsidRDefault="00000000">
      <w:pPr>
        <w:ind w:firstLine="480"/>
        <w:jc w:val="right"/>
        <w:rPr>
          <w:rFonts w:ascii="Times New Roman" w:eastAsia="仿宋" w:hAnsi="Times New Roman" w:cs="Times New Roman"/>
          <w:b/>
          <w:sz w:val="30"/>
          <w:szCs w:val="22"/>
        </w:rPr>
      </w:pPr>
      <w:r>
        <w:rPr>
          <w:rFonts w:ascii="Times New Roman" w:eastAsia="宋体" w:hAnsi="Times New Roman" w:cs="Times New Roman" w:hint="eastAsia"/>
          <w:sz w:val="28"/>
        </w:rPr>
        <w:t>年</w:t>
      </w:r>
      <w:r>
        <w:rPr>
          <w:rFonts w:ascii="Times New Roman" w:eastAsia="宋体" w:hAnsi="Times New Roman" w:cs="Times New Roman" w:hint="eastAsia"/>
          <w:sz w:val="28"/>
        </w:rPr>
        <w:t xml:space="preserve">  </w:t>
      </w:r>
      <w:r>
        <w:rPr>
          <w:rFonts w:ascii="Times New Roman" w:eastAsia="宋体" w:hAnsi="Times New Roman" w:cs="Times New Roman" w:hint="eastAsia"/>
          <w:sz w:val="28"/>
        </w:rPr>
        <w:t>月</w:t>
      </w:r>
      <w:r>
        <w:rPr>
          <w:rFonts w:ascii="Times New Roman" w:eastAsia="宋体" w:hAnsi="Times New Roman" w:cs="Times New Roman" w:hint="eastAsia"/>
          <w:sz w:val="28"/>
        </w:rPr>
        <w:t xml:space="preserve">  </w:t>
      </w:r>
      <w:r>
        <w:rPr>
          <w:rFonts w:ascii="Times New Roman" w:eastAsia="宋体" w:hAnsi="Times New Roman" w:cs="Times New Roman" w:hint="eastAsia"/>
          <w:sz w:val="28"/>
        </w:rPr>
        <w:t>日</w:t>
      </w:r>
    </w:p>
    <w:p w14:paraId="1669B83E" w14:textId="77777777" w:rsidR="004C1287" w:rsidRDefault="00000000">
      <w:pPr>
        <w:rPr>
          <w:rFonts w:ascii="Times New Roman" w:eastAsia="仿宋" w:hAnsi="Times New Roman" w:cs="Times New Roman"/>
          <w:b/>
          <w:sz w:val="30"/>
          <w:szCs w:val="22"/>
        </w:rPr>
      </w:pPr>
      <w:r>
        <w:rPr>
          <w:rFonts w:ascii="Times New Roman" w:eastAsia="仿宋" w:hAnsi="Times New Roman" w:cs="Times New Roman" w:hint="eastAsia"/>
          <w:b/>
          <w:sz w:val="30"/>
          <w:szCs w:val="22"/>
        </w:rPr>
        <w:br w:type="page"/>
      </w:r>
    </w:p>
    <w:p w14:paraId="732A5E25" w14:textId="77777777" w:rsidR="004C1287" w:rsidRDefault="00000000">
      <w:pPr>
        <w:numPr>
          <w:ilvl w:val="0"/>
          <w:numId w:val="9"/>
        </w:numPr>
        <w:jc w:val="left"/>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lastRenderedPageBreak/>
        <w:t>评分索引表</w:t>
      </w:r>
    </w:p>
    <w:p w14:paraId="5B61F9AE" w14:textId="77777777" w:rsidR="004C1287" w:rsidRDefault="004C1287">
      <w:pPr>
        <w:spacing w:line="360" w:lineRule="auto"/>
        <w:rPr>
          <w:sz w:val="24"/>
        </w:rPr>
      </w:pPr>
    </w:p>
    <w:p w14:paraId="07FC3344" w14:textId="77777777" w:rsidR="004C1287" w:rsidRDefault="00000000">
      <w:pPr>
        <w:spacing w:line="360" w:lineRule="auto"/>
        <w:rPr>
          <w:sz w:val="24"/>
        </w:rPr>
      </w:pPr>
      <w:r>
        <w:rPr>
          <w:rFonts w:hint="eastAsia"/>
          <w:sz w:val="24"/>
        </w:rPr>
        <w:t>项目名称：</w:t>
      </w:r>
    </w:p>
    <w:p w14:paraId="61E4D8EE" w14:textId="77777777" w:rsidR="004C1287" w:rsidRDefault="00000000">
      <w:pPr>
        <w:spacing w:line="360" w:lineRule="auto"/>
        <w:rPr>
          <w:sz w:val="24"/>
        </w:rPr>
      </w:pPr>
      <w:r>
        <w:rPr>
          <w:rFonts w:hint="eastAsia"/>
          <w:sz w:val="24"/>
        </w:rPr>
        <w:t>项目编号：</w:t>
      </w:r>
    </w:p>
    <w:tbl>
      <w:tblPr>
        <w:tblW w:w="905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3571"/>
        <w:gridCol w:w="2055"/>
        <w:gridCol w:w="1035"/>
        <w:gridCol w:w="1577"/>
      </w:tblGrid>
      <w:tr w:rsidR="004C1287" w14:paraId="21673E7F" w14:textId="77777777">
        <w:trPr>
          <w:trHeight w:val="759"/>
        </w:trPr>
        <w:tc>
          <w:tcPr>
            <w:tcW w:w="817" w:type="dxa"/>
            <w:tcBorders>
              <w:top w:val="single" w:sz="4" w:space="0" w:color="auto"/>
              <w:bottom w:val="single" w:sz="4" w:space="0" w:color="auto"/>
              <w:right w:val="single" w:sz="4" w:space="0" w:color="auto"/>
            </w:tcBorders>
            <w:vAlign w:val="center"/>
          </w:tcPr>
          <w:p w14:paraId="37A189AD"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序号</w:t>
            </w:r>
          </w:p>
        </w:tc>
        <w:tc>
          <w:tcPr>
            <w:tcW w:w="3571" w:type="dxa"/>
            <w:tcBorders>
              <w:top w:val="single" w:sz="4" w:space="0" w:color="auto"/>
              <w:bottom w:val="single" w:sz="4" w:space="0" w:color="auto"/>
              <w:right w:val="single" w:sz="4" w:space="0" w:color="auto"/>
            </w:tcBorders>
            <w:vAlign w:val="center"/>
          </w:tcPr>
          <w:p w14:paraId="114A5D2F"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评分项目</w:t>
            </w:r>
          </w:p>
        </w:tc>
        <w:tc>
          <w:tcPr>
            <w:tcW w:w="2055" w:type="dxa"/>
            <w:tcBorders>
              <w:top w:val="single" w:sz="4" w:space="0" w:color="auto"/>
              <w:left w:val="single" w:sz="4" w:space="0" w:color="auto"/>
              <w:bottom w:val="single" w:sz="4" w:space="0" w:color="auto"/>
              <w:right w:val="single" w:sz="4" w:space="0" w:color="auto"/>
            </w:tcBorders>
            <w:vAlign w:val="center"/>
          </w:tcPr>
          <w:p w14:paraId="58740E1A"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响应文件对应资料</w:t>
            </w:r>
          </w:p>
        </w:tc>
        <w:tc>
          <w:tcPr>
            <w:tcW w:w="1035" w:type="dxa"/>
            <w:tcBorders>
              <w:top w:val="single" w:sz="4" w:space="0" w:color="auto"/>
              <w:left w:val="single" w:sz="4" w:space="0" w:color="auto"/>
              <w:bottom w:val="single" w:sz="4" w:space="0" w:color="auto"/>
              <w:right w:val="single" w:sz="4" w:space="0" w:color="auto"/>
            </w:tcBorders>
            <w:vAlign w:val="center"/>
          </w:tcPr>
          <w:p w14:paraId="30D133A7"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自评分</w:t>
            </w:r>
          </w:p>
        </w:tc>
        <w:tc>
          <w:tcPr>
            <w:tcW w:w="1577" w:type="dxa"/>
            <w:tcBorders>
              <w:top w:val="single" w:sz="4" w:space="0" w:color="auto"/>
              <w:left w:val="single" w:sz="4" w:space="0" w:color="auto"/>
              <w:bottom w:val="single" w:sz="4" w:space="0" w:color="auto"/>
            </w:tcBorders>
            <w:vAlign w:val="center"/>
          </w:tcPr>
          <w:p w14:paraId="28826F93"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响应文件页码</w:t>
            </w:r>
          </w:p>
        </w:tc>
      </w:tr>
      <w:tr w:rsidR="004C1287" w14:paraId="0AFBE9FF" w14:textId="77777777">
        <w:trPr>
          <w:trHeight w:val="1068"/>
        </w:trPr>
        <w:tc>
          <w:tcPr>
            <w:tcW w:w="817" w:type="dxa"/>
            <w:tcBorders>
              <w:top w:val="single" w:sz="4" w:space="0" w:color="auto"/>
              <w:bottom w:val="single" w:sz="4" w:space="0" w:color="auto"/>
              <w:right w:val="single" w:sz="4" w:space="0" w:color="auto"/>
            </w:tcBorders>
            <w:vAlign w:val="center"/>
          </w:tcPr>
          <w:p w14:paraId="52829E9E" w14:textId="77777777" w:rsidR="004C1287" w:rsidRDefault="004C1287">
            <w:pPr>
              <w:tabs>
                <w:tab w:val="left" w:pos="2996"/>
              </w:tabs>
              <w:spacing w:line="540" w:lineRule="exact"/>
              <w:jc w:val="center"/>
              <w:rPr>
                <w:rFonts w:ascii="Times New Roman" w:eastAsia="宋体" w:hAnsi="Times New Roman" w:cs="Times New Roman"/>
                <w:szCs w:val="21"/>
              </w:rPr>
            </w:pPr>
          </w:p>
        </w:tc>
        <w:tc>
          <w:tcPr>
            <w:tcW w:w="3571" w:type="dxa"/>
            <w:tcBorders>
              <w:top w:val="single" w:sz="4" w:space="0" w:color="auto"/>
              <w:bottom w:val="single" w:sz="4" w:space="0" w:color="auto"/>
              <w:right w:val="single" w:sz="4" w:space="0" w:color="auto"/>
            </w:tcBorders>
            <w:vAlign w:val="center"/>
          </w:tcPr>
          <w:p w14:paraId="54E8E98B"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对应技术商务评分表</w:t>
            </w:r>
          </w:p>
          <w:p w14:paraId="5F8369EC"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（报价除外）</w:t>
            </w:r>
          </w:p>
        </w:tc>
        <w:tc>
          <w:tcPr>
            <w:tcW w:w="2055" w:type="dxa"/>
            <w:tcBorders>
              <w:top w:val="single" w:sz="4" w:space="0" w:color="auto"/>
              <w:left w:val="single" w:sz="4" w:space="0" w:color="auto"/>
              <w:bottom w:val="single" w:sz="4" w:space="0" w:color="auto"/>
              <w:right w:val="single" w:sz="4" w:space="0" w:color="auto"/>
            </w:tcBorders>
            <w:vAlign w:val="center"/>
          </w:tcPr>
          <w:p w14:paraId="22F41290"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6C30C9E3"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577" w:type="dxa"/>
            <w:tcBorders>
              <w:top w:val="single" w:sz="4" w:space="0" w:color="auto"/>
              <w:left w:val="single" w:sz="4" w:space="0" w:color="auto"/>
              <w:bottom w:val="single" w:sz="4" w:space="0" w:color="auto"/>
            </w:tcBorders>
            <w:vAlign w:val="center"/>
          </w:tcPr>
          <w:p w14:paraId="6136A8A1"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r>
      <w:tr w:rsidR="004C1287" w14:paraId="11D2CA77" w14:textId="77777777">
        <w:trPr>
          <w:trHeight w:val="815"/>
        </w:trPr>
        <w:tc>
          <w:tcPr>
            <w:tcW w:w="817" w:type="dxa"/>
            <w:tcBorders>
              <w:top w:val="single" w:sz="4" w:space="0" w:color="auto"/>
              <w:bottom w:val="single" w:sz="4" w:space="0" w:color="auto"/>
              <w:right w:val="single" w:sz="4" w:space="0" w:color="auto"/>
            </w:tcBorders>
            <w:vAlign w:val="center"/>
          </w:tcPr>
          <w:p w14:paraId="6588B17B" w14:textId="77777777" w:rsidR="004C1287" w:rsidRDefault="004C1287">
            <w:pPr>
              <w:tabs>
                <w:tab w:val="left" w:pos="2996"/>
              </w:tabs>
              <w:spacing w:line="540" w:lineRule="exact"/>
              <w:jc w:val="center"/>
              <w:rPr>
                <w:rFonts w:ascii="Times New Roman" w:eastAsia="宋体" w:hAnsi="Times New Roman" w:cs="Times New Roman"/>
                <w:szCs w:val="21"/>
              </w:rPr>
            </w:pPr>
          </w:p>
        </w:tc>
        <w:tc>
          <w:tcPr>
            <w:tcW w:w="3571" w:type="dxa"/>
            <w:tcBorders>
              <w:top w:val="single" w:sz="4" w:space="0" w:color="auto"/>
              <w:bottom w:val="single" w:sz="4" w:space="0" w:color="auto"/>
              <w:right w:val="single" w:sz="4" w:space="0" w:color="auto"/>
            </w:tcBorders>
            <w:vAlign w:val="center"/>
          </w:tcPr>
          <w:p w14:paraId="69B26A97" w14:textId="77777777" w:rsidR="004C1287" w:rsidRDefault="00000000">
            <w:pPr>
              <w:tabs>
                <w:tab w:val="left" w:pos="2996"/>
              </w:tabs>
              <w:spacing w:line="540" w:lineRule="exact"/>
              <w:jc w:val="center"/>
              <w:rPr>
                <w:rFonts w:ascii="Times New Roman" w:eastAsia="宋体" w:hAnsi="Times New Roman" w:cs="Times New Roman"/>
                <w:szCs w:val="21"/>
              </w:rPr>
            </w:pPr>
            <w:r>
              <w:rPr>
                <w:rFonts w:ascii="Times New Roman" w:eastAsia="宋体" w:hAnsi="Times New Roman" w:cs="Times New Roman" w:hint="eastAsia"/>
                <w:szCs w:val="21"/>
              </w:rPr>
              <w:t>……</w:t>
            </w:r>
          </w:p>
        </w:tc>
        <w:tc>
          <w:tcPr>
            <w:tcW w:w="2055" w:type="dxa"/>
            <w:tcBorders>
              <w:top w:val="single" w:sz="4" w:space="0" w:color="auto"/>
              <w:left w:val="single" w:sz="4" w:space="0" w:color="auto"/>
              <w:bottom w:val="single" w:sz="4" w:space="0" w:color="auto"/>
              <w:right w:val="single" w:sz="4" w:space="0" w:color="auto"/>
            </w:tcBorders>
            <w:vAlign w:val="center"/>
          </w:tcPr>
          <w:p w14:paraId="49438BE8"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3FCFE466"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577" w:type="dxa"/>
            <w:tcBorders>
              <w:top w:val="single" w:sz="4" w:space="0" w:color="auto"/>
              <w:left w:val="single" w:sz="4" w:space="0" w:color="auto"/>
              <w:bottom w:val="single" w:sz="4" w:space="0" w:color="auto"/>
            </w:tcBorders>
            <w:vAlign w:val="center"/>
          </w:tcPr>
          <w:p w14:paraId="719B4F78"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r>
      <w:tr w:rsidR="004C1287" w14:paraId="017B49C8" w14:textId="77777777">
        <w:trPr>
          <w:trHeight w:val="815"/>
        </w:trPr>
        <w:tc>
          <w:tcPr>
            <w:tcW w:w="817" w:type="dxa"/>
            <w:tcBorders>
              <w:top w:val="single" w:sz="4" w:space="0" w:color="auto"/>
              <w:bottom w:val="single" w:sz="4" w:space="0" w:color="auto"/>
              <w:right w:val="single" w:sz="4" w:space="0" w:color="auto"/>
            </w:tcBorders>
            <w:vAlign w:val="center"/>
          </w:tcPr>
          <w:p w14:paraId="7CB3C299"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3571" w:type="dxa"/>
            <w:tcBorders>
              <w:top w:val="single" w:sz="4" w:space="0" w:color="auto"/>
              <w:bottom w:val="single" w:sz="4" w:space="0" w:color="auto"/>
              <w:right w:val="single" w:sz="4" w:space="0" w:color="auto"/>
            </w:tcBorders>
            <w:vAlign w:val="center"/>
          </w:tcPr>
          <w:p w14:paraId="5A2E1B4B"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2055" w:type="dxa"/>
            <w:tcBorders>
              <w:top w:val="single" w:sz="4" w:space="0" w:color="auto"/>
              <w:left w:val="single" w:sz="4" w:space="0" w:color="auto"/>
              <w:bottom w:val="single" w:sz="4" w:space="0" w:color="auto"/>
              <w:right w:val="single" w:sz="4" w:space="0" w:color="auto"/>
            </w:tcBorders>
            <w:vAlign w:val="center"/>
          </w:tcPr>
          <w:p w14:paraId="123CB1BC"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5993183E"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577" w:type="dxa"/>
            <w:tcBorders>
              <w:top w:val="single" w:sz="4" w:space="0" w:color="auto"/>
              <w:left w:val="single" w:sz="4" w:space="0" w:color="auto"/>
              <w:bottom w:val="single" w:sz="4" w:space="0" w:color="auto"/>
            </w:tcBorders>
            <w:vAlign w:val="center"/>
          </w:tcPr>
          <w:p w14:paraId="16453D93"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r>
      <w:tr w:rsidR="004C1287" w14:paraId="2E528CA6" w14:textId="77777777">
        <w:trPr>
          <w:trHeight w:val="815"/>
        </w:trPr>
        <w:tc>
          <w:tcPr>
            <w:tcW w:w="817" w:type="dxa"/>
            <w:tcBorders>
              <w:top w:val="single" w:sz="4" w:space="0" w:color="auto"/>
              <w:bottom w:val="single" w:sz="4" w:space="0" w:color="auto"/>
              <w:right w:val="single" w:sz="4" w:space="0" w:color="auto"/>
            </w:tcBorders>
            <w:vAlign w:val="center"/>
          </w:tcPr>
          <w:p w14:paraId="434640FA"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3571" w:type="dxa"/>
            <w:tcBorders>
              <w:top w:val="single" w:sz="4" w:space="0" w:color="auto"/>
              <w:bottom w:val="single" w:sz="4" w:space="0" w:color="auto"/>
              <w:right w:val="single" w:sz="4" w:space="0" w:color="auto"/>
            </w:tcBorders>
            <w:vAlign w:val="center"/>
          </w:tcPr>
          <w:p w14:paraId="3A36D75E"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2055" w:type="dxa"/>
            <w:tcBorders>
              <w:top w:val="single" w:sz="4" w:space="0" w:color="auto"/>
              <w:left w:val="single" w:sz="4" w:space="0" w:color="auto"/>
              <w:bottom w:val="single" w:sz="4" w:space="0" w:color="auto"/>
              <w:right w:val="single" w:sz="4" w:space="0" w:color="auto"/>
            </w:tcBorders>
            <w:vAlign w:val="center"/>
          </w:tcPr>
          <w:p w14:paraId="4D355747"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0795E404"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577" w:type="dxa"/>
            <w:tcBorders>
              <w:top w:val="single" w:sz="4" w:space="0" w:color="auto"/>
              <w:left w:val="single" w:sz="4" w:space="0" w:color="auto"/>
              <w:bottom w:val="single" w:sz="4" w:space="0" w:color="auto"/>
            </w:tcBorders>
            <w:vAlign w:val="center"/>
          </w:tcPr>
          <w:p w14:paraId="1BA8E8EC"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r>
      <w:tr w:rsidR="004C1287" w14:paraId="0B595B0F" w14:textId="77777777">
        <w:trPr>
          <w:trHeight w:val="815"/>
        </w:trPr>
        <w:tc>
          <w:tcPr>
            <w:tcW w:w="817" w:type="dxa"/>
            <w:tcBorders>
              <w:top w:val="single" w:sz="4" w:space="0" w:color="auto"/>
              <w:bottom w:val="single" w:sz="4" w:space="0" w:color="auto"/>
              <w:right w:val="single" w:sz="4" w:space="0" w:color="auto"/>
            </w:tcBorders>
            <w:vAlign w:val="center"/>
          </w:tcPr>
          <w:p w14:paraId="2DFB3FF7"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3571" w:type="dxa"/>
            <w:tcBorders>
              <w:top w:val="single" w:sz="4" w:space="0" w:color="auto"/>
              <w:bottom w:val="single" w:sz="4" w:space="0" w:color="auto"/>
              <w:right w:val="single" w:sz="4" w:space="0" w:color="auto"/>
            </w:tcBorders>
            <w:vAlign w:val="center"/>
          </w:tcPr>
          <w:p w14:paraId="18CAC3AA"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2055" w:type="dxa"/>
            <w:tcBorders>
              <w:top w:val="single" w:sz="4" w:space="0" w:color="auto"/>
              <w:left w:val="single" w:sz="4" w:space="0" w:color="auto"/>
              <w:bottom w:val="single" w:sz="4" w:space="0" w:color="auto"/>
              <w:right w:val="single" w:sz="4" w:space="0" w:color="auto"/>
            </w:tcBorders>
            <w:vAlign w:val="center"/>
          </w:tcPr>
          <w:p w14:paraId="27649D70"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73F63917"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577" w:type="dxa"/>
            <w:tcBorders>
              <w:top w:val="single" w:sz="4" w:space="0" w:color="auto"/>
              <w:left w:val="single" w:sz="4" w:space="0" w:color="auto"/>
              <w:bottom w:val="single" w:sz="4" w:space="0" w:color="auto"/>
            </w:tcBorders>
            <w:vAlign w:val="center"/>
          </w:tcPr>
          <w:p w14:paraId="236DDC84"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r>
      <w:tr w:rsidR="004C1287" w14:paraId="38990280" w14:textId="77777777">
        <w:trPr>
          <w:trHeight w:val="825"/>
        </w:trPr>
        <w:tc>
          <w:tcPr>
            <w:tcW w:w="817" w:type="dxa"/>
            <w:tcBorders>
              <w:top w:val="single" w:sz="4" w:space="0" w:color="auto"/>
              <w:bottom w:val="single" w:sz="4" w:space="0" w:color="auto"/>
              <w:right w:val="single" w:sz="4" w:space="0" w:color="auto"/>
            </w:tcBorders>
            <w:vAlign w:val="center"/>
          </w:tcPr>
          <w:p w14:paraId="4112D3F5"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3571" w:type="dxa"/>
            <w:tcBorders>
              <w:top w:val="single" w:sz="4" w:space="0" w:color="auto"/>
              <w:bottom w:val="single" w:sz="4" w:space="0" w:color="auto"/>
              <w:right w:val="single" w:sz="4" w:space="0" w:color="auto"/>
            </w:tcBorders>
            <w:vAlign w:val="center"/>
          </w:tcPr>
          <w:p w14:paraId="403E102A"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2055" w:type="dxa"/>
            <w:tcBorders>
              <w:top w:val="single" w:sz="4" w:space="0" w:color="auto"/>
              <w:left w:val="single" w:sz="4" w:space="0" w:color="auto"/>
              <w:bottom w:val="single" w:sz="4" w:space="0" w:color="auto"/>
              <w:right w:val="single" w:sz="4" w:space="0" w:color="auto"/>
            </w:tcBorders>
            <w:vAlign w:val="center"/>
          </w:tcPr>
          <w:p w14:paraId="5BE59750"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0F28052A"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c>
          <w:tcPr>
            <w:tcW w:w="1577" w:type="dxa"/>
            <w:tcBorders>
              <w:top w:val="single" w:sz="4" w:space="0" w:color="auto"/>
              <w:left w:val="single" w:sz="4" w:space="0" w:color="auto"/>
              <w:bottom w:val="single" w:sz="4" w:space="0" w:color="auto"/>
            </w:tcBorders>
            <w:vAlign w:val="center"/>
          </w:tcPr>
          <w:p w14:paraId="079B9DA4" w14:textId="77777777" w:rsidR="004C1287" w:rsidRDefault="004C1287">
            <w:pPr>
              <w:tabs>
                <w:tab w:val="left" w:pos="2996"/>
              </w:tabs>
              <w:spacing w:line="540" w:lineRule="exact"/>
              <w:ind w:firstLine="480"/>
              <w:jc w:val="center"/>
              <w:rPr>
                <w:rFonts w:ascii="Times New Roman" w:eastAsia="宋体" w:hAnsi="Times New Roman" w:cs="Times New Roman"/>
                <w:szCs w:val="21"/>
              </w:rPr>
            </w:pPr>
          </w:p>
        </w:tc>
      </w:tr>
    </w:tbl>
    <w:p w14:paraId="10909DD8" w14:textId="77777777" w:rsidR="004C1287" w:rsidRDefault="004C1287">
      <w:pPr>
        <w:rPr>
          <w:rFonts w:ascii="Times New Roman" w:eastAsia="宋体" w:hAnsi="Times New Roman" w:cs="Times New Roman"/>
          <w:color w:val="000000"/>
        </w:rPr>
      </w:pPr>
    </w:p>
    <w:p w14:paraId="367DF7AC" w14:textId="77777777" w:rsidR="004C1287" w:rsidRDefault="004C1287">
      <w:pPr>
        <w:rPr>
          <w:rFonts w:ascii="Times New Roman" w:eastAsia="宋体" w:hAnsi="Times New Roman" w:cs="Times New Roman"/>
          <w:color w:val="000000"/>
          <w:sz w:val="24"/>
        </w:rPr>
      </w:pPr>
    </w:p>
    <w:p w14:paraId="6DA69EB0" w14:textId="77777777" w:rsidR="004C1287" w:rsidRDefault="00000000">
      <w:pPr>
        <w:rPr>
          <w:rFonts w:ascii="Times New Roman" w:eastAsia="宋体" w:hAnsi="Times New Roman" w:cs="Times New Roman"/>
          <w:color w:val="000000"/>
          <w:sz w:val="24"/>
        </w:rPr>
      </w:pPr>
      <w:r>
        <w:rPr>
          <w:rFonts w:ascii="Times New Roman" w:eastAsia="宋体" w:hAnsi="Times New Roman" w:cs="Times New Roman" w:hint="eastAsia"/>
          <w:color w:val="000000"/>
          <w:sz w:val="24"/>
        </w:rPr>
        <w:t>法定代表人或授权委托人签字：</w:t>
      </w:r>
    </w:p>
    <w:p w14:paraId="4A746EB8" w14:textId="77777777" w:rsidR="004C1287" w:rsidRDefault="004C1287">
      <w:pPr>
        <w:rPr>
          <w:rFonts w:ascii="Times New Roman" w:eastAsia="宋体" w:hAnsi="Times New Roman" w:cs="Times New Roman"/>
          <w:color w:val="000000"/>
          <w:sz w:val="24"/>
        </w:rPr>
      </w:pPr>
    </w:p>
    <w:p w14:paraId="16F04A33" w14:textId="77777777" w:rsidR="004C1287" w:rsidRDefault="004C1287">
      <w:pPr>
        <w:rPr>
          <w:rFonts w:ascii="Times New Roman" w:eastAsia="宋体" w:hAnsi="Times New Roman" w:cs="Times New Roman"/>
          <w:color w:val="000000"/>
          <w:sz w:val="24"/>
        </w:rPr>
      </w:pPr>
    </w:p>
    <w:p w14:paraId="65ED2A88" w14:textId="77777777" w:rsidR="004C1287" w:rsidRDefault="004C1287">
      <w:pPr>
        <w:rPr>
          <w:rFonts w:ascii="Times New Roman" w:eastAsia="宋体" w:hAnsi="Times New Roman" w:cs="Times New Roman"/>
          <w:color w:val="000000"/>
          <w:sz w:val="24"/>
        </w:rPr>
      </w:pPr>
    </w:p>
    <w:p w14:paraId="4ADE8716" w14:textId="77777777" w:rsidR="004C1287" w:rsidRDefault="00000000">
      <w:pPr>
        <w:rPr>
          <w:rFonts w:ascii="Times New Roman" w:eastAsia="宋体" w:hAnsi="Times New Roman" w:cs="Times New Roman"/>
          <w:color w:val="000000"/>
          <w:sz w:val="24"/>
        </w:rPr>
      </w:pPr>
      <w:r>
        <w:rPr>
          <w:rFonts w:ascii="Times New Roman" w:eastAsia="宋体" w:hAnsi="Times New Roman" w:cs="Times New Roman" w:hint="eastAsia"/>
          <w:color w:val="000000"/>
          <w:sz w:val="24"/>
        </w:rPr>
        <w:t>供应商全称公章：</w:t>
      </w:r>
    </w:p>
    <w:p w14:paraId="231F9BDF" w14:textId="77777777" w:rsidR="004C1287" w:rsidRDefault="004C1287">
      <w:pPr>
        <w:spacing w:line="360" w:lineRule="auto"/>
        <w:rPr>
          <w:rFonts w:ascii="Times New Roman" w:eastAsia="宋体" w:hAnsi="Times New Roman" w:cs="Times New Roman"/>
          <w:sz w:val="24"/>
        </w:rPr>
      </w:pPr>
    </w:p>
    <w:p w14:paraId="3107FCE2" w14:textId="77777777" w:rsidR="004C1287" w:rsidRDefault="00000000">
      <w:pPr>
        <w:jc w:val="right"/>
        <w:rPr>
          <w:rFonts w:ascii="Times New Roman" w:eastAsia="宋体" w:hAnsi="Times New Roman" w:cs="Times New Roman"/>
          <w:sz w:val="24"/>
          <w:lang w:eastAsia="zh-Hans"/>
        </w:rPr>
      </w:pPr>
      <w:r>
        <w:rPr>
          <w:rFonts w:ascii="Times New Roman" w:eastAsia="宋体" w:hAnsi="Times New Roman" w:cs="Times New Roman" w:hint="eastAsia"/>
          <w:sz w:val="24"/>
          <w:lang w:eastAsia="zh-Hans"/>
        </w:rPr>
        <w:t>日期：</w:t>
      </w:r>
      <w:r>
        <w:rPr>
          <w:rFonts w:ascii="Times New Roman" w:eastAsia="宋体" w:hAnsi="Times New Roman" w:cs="Times New Roman" w:hint="eastAsia"/>
          <w:sz w:val="24"/>
          <w:lang w:eastAsia="zh-Hans"/>
        </w:rPr>
        <w:t xml:space="preserve">    </w:t>
      </w:r>
      <w:r>
        <w:rPr>
          <w:rFonts w:ascii="Times New Roman" w:eastAsia="宋体" w:hAnsi="Times New Roman" w:cs="Times New Roman" w:hint="eastAsia"/>
          <w:sz w:val="24"/>
          <w:lang w:eastAsia="zh-Hans"/>
        </w:rPr>
        <w:t>年</w:t>
      </w:r>
      <w:r>
        <w:rPr>
          <w:rFonts w:ascii="Times New Roman" w:eastAsia="宋体" w:hAnsi="Times New Roman" w:cs="Times New Roman" w:hint="eastAsia"/>
          <w:sz w:val="24"/>
          <w:lang w:eastAsia="zh-Hans"/>
        </w:rPr>
        <w:t xml:space="preserve">  </w:t>
      </w:r>
      <w:r>
        <w:rPr>
          <w:rFonts w:ascii="Times New Roman" w:eastAsia="宋体" w:hAnsi="Times New Roman" w:cs="Times New Roman" w:hint="eastAsia"/>
          <w:sz w:val="24"/>
          <w:lang w:eastAsia="zh-Hans"/>
        </w:rPr>
        <w:t>月</w:t>
      </w:r>
      <w:r>
        <w:rPr>
          <w:rFonts w:ascii="Times New Roman" w:eastAsia="宋体" w:hAnsi="Times New Roman" w:cs="Times New Roman" w:hint="eastAsia"/>
          <w:sz w:val="24"/>
          <w:lang w:eastAsia="zh-Hans"/>
        </w:rPr>
        <w:t xml:space="preserve">  </w:t>
      </w:r>
      <w:r>
        <w:rPr>
          <w:rFonts w:ascii="Times New Roman" w:eastAsia="宋体" w:hAnsi="Times New Roman" w:cs="Times New Roman" w:hint="eastAsia"/>
          <w:sz w:val="24"/>
        </w:rPr>
        <w:t xml:space="preserve">  </w:t>
      </w:r>
      <w:r>
        <w:rPr>
          <w:rFonts w:ascii="Times New Roman" w:eastAsia="宋体" w:hAnsi="Times New Roman" w:cs="Times New Roman" w:hint="eastAsia"/>
          <w:sz w:val="24"/>
          <w:lang w:eastAsia="zh-Hans"/>
        </w:rPr>
        <w:t>日</w:t>
      </w:r>
    </w:p>
    <w:p w14:paraId="5E0B861B" w14:textId="77777777" w:rsidR="004C1287" w:rsidRDefault="00000000">
      <w:pPr>
        <w:numPr>
          <w:ilvl w:val="0"/>
          <w:numId w:val="9"/>
        </w:numPr>
        <w:jc w:val="left"/>
        <w:outlineLvl w:val="2"/>
        <w:rPr>
          <w:rFonts w:ascii="Times New Roman" w:eastAsia="仿宋" w:hAnsi="Times New Roman" w:cs="Times New Roman"/>
          <w:b/>
          <w:sz w:val="30"/>
          <w:szCs w:val="22"/>
        </w:rPr>
      </w:pPr>
      <w:r>
        <w:rPr>
          <w:rFonts w:ascii="Times New Roman" w:eastAsia="宋体" w:hAnsi="Times New Roman" w:cs="Times New Roman" w:hint="eastAsia"/>
          <w:szCs w:val="22"/>
          <w:lang w:eastAsia="zh-Hans"/>
        </w:rPr>
        <w:br w:type="page"/>
      </w:r>
      <w:r>
        <w:rPr>
          <w:rFonts w:ascii="Times New Roman" w:eastAsia="仿宋" w:hAnsi="Times New Roman" w:cs="Times New Roman" w:hint="eastAsia"/>
          <w:b/>
          <w:sz w:val="30"/>
          <w:szCs w:val="22"/>
        </w:rPr>
        <w:lastRenderedPageBreak/>
        <w:t>需求响应表</w:t>
      </w:r>
    </w:p>
    <w:p w14:paraId="5E29498A" w14:textId="77777777" w:rsidR="004C1287" w:rsidRDefault="004C1287">
      <w:pPr>
        <w:spacing w:line="360" w:lineRule="auto"/>
        <w:rPr>
          <w:sz w:val="24"/>
        </w:rPr>
      </w:pPr>
    </w:p>
    <w:p w14:paraId="461B32D9" w14:textId="77777777" w:rsidR="004C1287" w:rsidRDefault="00000000">
      <w:pPr>
        <w:spacing w:line="360" w:lineRule="auto"/>
        <w:rPr>
          <w:sz w:val="24"/>
        </w:rPr>
      </w:pPr>
      <w:r>
        <w:rPr>
          <w:rFonts w:hint="eastAsia"/>
          <w:sz w:val="24"/>
        </w:rPr>
        <w:t>项目名称：</w:t>
      </w:r>
    </w:p>
    <w:p w14:paraId="26CFEF71" w14:textId="77777777" w:rsidR="004C1287" w:rsidRDefault="00000000">
      <w:pPr>
        <w:spacing w:line="360" w:lineRule="auto"/>
        <w:rPr>
          <w:sz w:val="24"/>
        </w:rPr>
      </w:pPr>
      <w:r>
        <w:rPr>
          <w:rFonts w:hint="eastAsia"/>
          <w:sz w:val="24"/>
        </w:rPr>
        <w:t>项目编号：</w:t>
      </w:r>
    </w:p>
    <w:tbl>
      <w:tblPr>
        <w:tblW w:w="9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157"/>
        <w:gridCol w:w="2264"/>
        <w:gridCol w:w="2285"/>
      </w:tblGrid>
      <w:tr w:rsidR="004C1287" w14:paraId="3E4DDB61" w14:textId="77777777">
        <w:trPr>
          <w:trHeight w:val="603"/>
        </w:trPr>
        <w:tc>
          <w:tcPr>
            <w:tcW w:w="1349" w:type="dxa"/>
            <w:tcBorders>
              <w:bottom w:val="single" w:sz="4" w:space="0" w:color="auto"/>
            </w:tcBorders>
            <w:vAlign w:val="center"/>
          </w:tcPr>
          <w:p w14:paraId="2139832D" w14:textId="77777777" w:rsidR="004C1287" w:rsidRDefault="00000000">
            <w:pPr>
              <w:spacing w:line="360" w:lineRule="auto"/>
              <w:jc w:val="center"/>
              <w:rPr>
                <w:rFonts w:ascii="Times New Roman" w:eastAsia="Times New Roman" w:hAnsi="Times New Roman" w:cs="Times New Roman"/>
                <w:kern w:val="0"/>
                <w:sz w:val="24"/>
              </w:rPr>
            </w:pPr>
            <w:proofErr w:type="spellStart"/>
            <w:r>
              <w:rPr>
                <w:rFonts w:ascii="Times New Roman" w:eastAsia="Times New Roman" w:hAnsi="Times New Roman" w:cs="Times New Roman" w:hint="eastAsia"/>
                <w:kern w:val="0"/>
                <w:sz w:val="24"/>
              </w:rPr>
              <w:t>序号</w:t>
            </w:r>
            <w:proofErr w:type="spellEnd"/>
          </w:p>
        </w:tc>
        <w:tc>
          <w:tcPr>
            <w:tcW w:w="3157" w:type="dxa"/>
            <w:tcBorders>
              <w:bottom w:val="single" w:sz="4" w:space="0" w:color="auto"/>
            </w:tcBorders>
            <w:vAlign w:val="center"/>
          </w:tcPr>
          <w:p w14:paraId="71BF555B" w14:textId="77777777" w:rsidR="004C1287" w:rsidRDefault="00000000">
            <w:pPr>
              <w:spacing w:line="360" w:lineRule="auto"/>
              <w:jc w:val="center"/>
              <w:rPr>
                <w:rFonts w:ascii="Times New Roman" w:eastAsia="Times New Roman" w:hAnsi="Times New Roman" w:cs="Times New Roman"/>
                <w:kern w:val="0"/>
                <w:sz w:val="24"/>
              </w:rPr>
            </w:pPr>
            <w:proofErr w:type="spellStart"/>
            <w:r>
              <w:rPr>
                <w:rFonts w:ascii="Times New Roman" w:eastAsia="Times New Roman" w:hAnsi="Times New Roman" w:cs="Times New Roman" w:hint="eastAsia"/>
                <w:kern w:val="0"/>
                <w:sz w:val="24"/>
              </w:rPr>
              <w:t>招标文件要求</w:t>
            </w:r>
            <w:proofErr w:type="spellEnd"/>
          </w:p>
        </w:tc>
        <w:tc>
          <w:tcPr>
            <w:tcW w:w="2264" w:type="dxa"/>
            <w:tcBorders>
              <w:bottom w:val="single" w:sz="4" w:space="0" w:color="auto"/>
            </w:tcBorders>
            <w:vAlign w:val="center"/>
          </w:tcPr>
          <w:p w14:paraId="2D0FD14A" w14:textId="77777777" w:rsidR="004C1287" w:rsidRDefault="00000000">
            <w:pPr>
              <w:spacing w:line="360" w:lineRule="auto"/>
              <w:jc w:val="center"/>
              <w:rPr>
                <w:rFonts w:ascii="Times New Roman" w:eastAsia="Times New Roman" w:hAnsi="Times New Roman" w:cs="Times New Roman"/>
                <w:kern w:val="0"/>
                <w:sz w:val="24"/>
              </w:rPr>
            </w:pPr>
            <w:proofErr w:type="spellStart"/>
            <w:r>
              <w:rPr>
                <w:rFonts w:ascii="Times New Roman" w:eastAsia="Times New Roman" w:hAnsi="Times New Roman" w:cs="Times New Roman" w:hint="eastAsia"/>
                <w:kern w:val="0"/>
                <w:sz w:val="24"/>
              </w:rPr>
              <w:t>响应参数</w:t>
            </w:r>
            <w:proofErr w:type="spellEnd"/>
          </w:p>
        </w:tc>
        <w:tc>
          <w:tcPr>
            <w:tcW w:w="2285" w:type="dxa"/>
            <w:tcBorders>
              <w:bottom w:val="single" w:sz="4" w:space="0" w:color="auto"/>
            </w:tcBorders>
            <w:vAlign w:val="center"/>
          </w:tcPr>
          <w:p w14:paraId="2CFEECE2" w14:textId="77777777" w:rsidR="004C1287" w:rsidRDefault="00000000">
            <w:pPr>
              <w:spacing w:line="360" w:lineRule="auto"/>
              <w:jc w:val="center"/>
              <w:rPr>
                <w:rFonts w:ascii="Times New Roman" w:eastAsia="Times New Roman" w:hAnsi="Times New Roman" w:cs="Times New Roman"/>
                <w:kern w:val="0"/>
                <w:sz w:val="24"/>
              </w:rPr>
            </w:pPr>
            <w:proofErr w:type="spellStart"/>
            <w:r>
              <w:rPr>
                <w:rFonts w:ascii="Times New Roman" w:eastAsia="Times New Roman" w:hAnsi="Times New Roman" w:cs="Times New Roman" w:hint="eastAsia"/>
                <w:kern w:val="0"/>
                <w:sz w:val="24"/>
              </w:rPr>
              <w:t>偏离情况</w:t>
            </w:r>
            <w:proofErr w:type="spellEnd"/>
          </w:p>
        </w:tc>
      </w:tr>
      <w:tr w:rsidR="004C1287" w14:paraId="0EBE84C2" w14:textId="77777777">
        <w:trPr>
          <w:trHeight w:val="603"/>
        </w:trPr>
        <w:tc>
          <w:tcPr>
            <w:tcW w:w="9055" w:type="dxa"/>
            <w:gridSpan w:val="4"/>
            <w:tcBorders>
              <w:top w:val="single" w:sz="4" w:space="0" w:color="auto"/>
              <w:left w:val="single" w:sz="4" w:space="0" w:color="auto"/>
              <w:bottom w:val="single" w:sz="4" w:space="0" w:color="auto"/>
              <w:right w:val="single" w:sz="4" w:space="0" w:color="auto"/>
            </w:tcBorders>
            <w:vAlign w:val="center"/>
          </w:tcPr>
          <w:p w14:paraId="77D961FF" w14:textId="77777777" w:rsidR="004C1287" w:rsidRDefault="00000000">
            <w:pPr>
              <w:spacing w:line="360" w:lineRule="auto"/>
              <w:jc w:val="center"/>
              <w:rPr>
                <w:rFonts w:ascii="Times New Roman" w:eastAsia="宋体" w:hAnsi="Times New Roman" w:cs="Times New Roman"/>
                <w:kern w:val="0"/>
                <w:sz w:val="24"/>
              </w:rPr>
            </w:pPr>
            <w:r>
              <w:rPr>
                <w:rFonts w:ascii="Times New Roman" w:eastAsia="宋体" w:hAnsi="Times New Roman" w:cs="Times New Roman" w:hint="eastAsia"/>
                <w:kern w:val="0"/>
                <w:sz w:val="24"/>
              </w:rPr>
              <w:t>采购需求</w:t>
            </w:r>
          </w:p>
        </w:tc>
      </w:tr>
      <w:tr w:rsidR="004C1287" w14:paraId="29479B18" w14:textId="77777777">
        <w:trPr>
          <w:trHeight w:val="459"/>
        </w:trPr>
        <w:tc>
          <w:tcPr>
            <w:tcW w:w="1349" w:type="dxa"/>
            <w:tcBorders>
              <w:top w:val="single" w:sz="4" w:space="0" w:color="auto"/>
              <w:left w:val="single" w:sz="4" w:space="0" w:color="auto"/>
            </w:tcBorders>
            <w:vAlign w:val="center"/>
          </w:tcPr>
          <w:p w14:paraId="2ABC6558" w14:textId="77777777" w:rsidR="004C1287" w:rsidRDefault="00000000">
            <w:pPr>
              <w:spacing w:line="360" w:lineRule="auto"/>
              <w:jc w:val="center"/>
              <w:rPr>
                <w:rFonts w:ascii="Times New Roman" w:eastAsia="Times New Roman" w:hAnsi="Times New Roman" w:cs="Times New Roman"/>
                <w:kern w:val="0"/>
                <w:sz w:val="24"/>
              </w:rPr>
            </w:pPr>
            <w:r>
              <w:rPr>
                <w:rFonts w:ascii="Times New Roman" w:eastAsia="Times New Roman" w:hAnsi="Times New Roman" w:cs="Times New Roman"/>
                <w:kern w:val="0"/>
                <w:sz w:val="24"/>
              </w:rPr>
              <w:t>1</w:t>
            </w:r>
          </w:p>
        </w:tc>
        <w:tc>
          <w:tcPr>
            <w:tcW w:w="3157" w:type="dxa"/>
            <w:tcBorders>
              <w:top w:val="single" w:sz="4" w:space="0" w:color="auto"/>
            </w:tcBorders>
            <w:vAlign w:val="center"/>
          </w:tcPr>
          <w:p w14:paraId="2B64B9E2" w14:textId="77777777" w:rsidR="004C1287" w:rsidRDefault="004C1287">
            <w:pPr>
              <w:spacing w:line="360" w:lineRule="auto"/>
              <w:jc w:val="center"/>
              <w:rPr>
                <w:rFonts w:ascii="Times New Roman" w:eastAsia="Times New Roman" w:hAnsi="Times New Roman" w:cs="Times New Roman"/>
                <w:kern w:val="0"/>
                <w:sz w:val="24"/>
              </w:rPr>
            </w:pPr>
          </w:p>
        </w:tc>
        <w:tc>
          <w:tcPr>
            <w:tcW w:w="2264" w:type="dxa"/>
            <w:tcBorders>
              <w:top w:val="single" w:sz="4" w:space="0" w:color="auto"/>
            </w:tcBorders>
            <w:vAlign w:val="center"/>
          </w:tcPr>
          <w:p w14:paraId="48EF03E3" w14:textId="77777777" w:rsidR="004C1287" w:rsidRDefault="004C1287">
            <w:pPr>
              <w:spacing w:line="360" w:lineRule="auto"/>
              <w:jc w:val="center"/>
              <w:rPr>
                <w:rFonts w:ascii="Times New Roman" w:eastAsia="Times New Roman" w:hAnsi="Times New Roman" w:cs="Times New Roman"/>
                <w:kern w:val="0"/>
                <w:sz w:val="24"/>
              </w:rPr>
            </w:pPr>
          </w:p>
        </w:tc>
        <w:tc>
          <w:tcPr>
            <w:tcW w:w="2285" w:type="dxa"/>
            <w:tcBorders>
              <w:top w:val="single" w:sz="4" w:space="0" w:color="auto"/>
              <w:right w:val="single" w:sz="4" w:space="0" w:color="auto"/>
            </w:tcBorders>
            <w:vAlign w:val="center"/>
          </w:tcPr>
          <w:p w14:paraId="487B4B6C" w14:textId="77777777" w:rsidR="004C1287" w:rsidRDefault="004C1287">
            <w:pPr>
              <w:spacing w:line="360" w:lineRule="auto"/>
              <w:jc w:val="center"/>
              <w:rPr>
                <w:rFonts w:ascii="Times New Roman" w:eastAsia="Times New Roman" w:hAnsi="Times New Roman" w:cs="Times New Roman"/>
                <w:kern w:val="0"/>
                <w:sz w:val="24"/>
              </w:rPr>
            </w:pPr>
          </w:p>
        </w:tc>
      </w:tr>
      <w:tr w:rsidR="004C1287" w14:paraId="30BF673F" w14:textId="77777777">
        <w:trPr>
          <w:trHeight w:val="459"/>
        </w:trPr>
        <w:tc>
          <w:tcPr>
            <w:tcW w:w="1349" w:type="dxa"/>
            <w:tcBorders>
              <w:left w:val="single" w:sz="4" w:space="0" w:color="auto"/>
            </w:tcBorders>
            <w:vAlign w:val="center"/>
          </w:tcPr>
          <w:p w14:paraId="47D78509" w14:textId="77777777" w:rsidR="004C1287" w:rsidRDefault="00000000">
            <w:pPr>
              <w:spacing w:line="360" w:lineRule="auto"/>
              <w:jc w:val="center"/>
              <w:rPr>
                <w:rFonts w:ascii="Times New Roman" w:eastAsia="Times New Roman" w:hAnsi="Times New Roman" w:cs="Times New Roman"/>
                <w:kern w:val="0"/>
                <w:sz w:val="24"/>
              </w:rPr>
            </w:pPr>
            <w:r>
              <w:rPr>
                <w:rFonts w:ascii="Times New Roman" w:eastAsia="Times New Roman" w:hAnsi="Times New Roman" w:cs="Times New Roman" w:hint="eastAsia"/>
                <w:kern w:val="0"/>
                <w:sz w:val="24"/>
              </w:rPr>
              <w:t>2</w:t>
            </w:r>
          </w:p>
        </w:tc>
        <w:tc>
          <w:tcPr>
            <w:tcW w:w="3157" w:type="dxa"/>
            <w:vAlign w:val="center"/>
          </w:tcPr>
          <w:p w14:paraId="4A832D32" w14:textId="77777777" w:rsidR="004C1287" w:rsidRDefault="004C1287">
            <w:pPr>
              <w:spacing w:line="360" w:lineRule="auto"/>
              <w:jc w:val="center"/>
              <w:rPr>
                <w:rFonts w:ascii="Times New Roman" w:eastAsia="Times New Roman" w:hAnsi="Times New Roman" w:cs="Times New Roman"/>
                <w:kern w:val="0"/>
                <w:sz w:val="24"/>
              </w:rPr>
            </w:pPr>
          </w:p>
        </w:tc>
        <w:tc>
          <w:tcPr>
            <w:tcW w:w="2264" w:type="dxa"/>
            <w:vAlign w:val="center"/>
          </w:tcPr>
          <w:p w14:paraId="16F95F27" w14:textId="77777777" w:rsidR="004C1287" w:rsidRDefault="004C1287">
            <w:pPr>
              <w:spacing w:line="360" w:lineRule="auto"/>
              <w:jc w:val="center"/>
              <w:rPr>
                <w:rFonts w:ascii="Times New Roman" w:eastAsia="Times New Roman" w:hAnsi="Times New Roman" w:cs="Times New Roman"/>
                <w:kern w:val="0"/>
                <w:sz w:val="24"/>
              </w:rPr>
            </w:pPr>
          </w:p>
        </w:tc>
        <w:tc>
          <w:tcPr>
            <w:tcW w:w="2285" w:type="dxa"/>
            <w:tcBorders>
              <w:right w:val="single" w:sz="4" w:space="0" w:color="auto"/>
            </w:tcBorders>
            <w:vAlign w:val="center"/>
          </w:tcPr>
          <w:p w14:paraId="35010C29" w14:textId="77777777" w:rsidR="004C1287" w:rsidRDefault="004C1287">
            <w:pPr>
              <w:spacing w:line="360" w:lineRule="auto"/>
              <w:jc w:val="center"/>
              <w:rPr>
                <w:rFonts w:ascii="Times New Roman" w:eastAsia="Times New Roman" w:hAnsi="Times New Roman" w:cs="Times New Roman"/>
                <w:kern w:val="0"/>
                <w:sz w:val="24"/>
              </w:rPr>
            </w:pPr>
          </w:p>
        </w:tc>
      </w:tr>
      <w:tr w:rsidR="004C1287" w14:paraId="5426AA68" w14:textId="77777777">
        <w:trPr>
          <w:trHeight w:val="459"/>
        </w:trPr>
        <w:tc>
          <w:tcPr>
            <w:tcW w:w="1349" w:type="dxa"/>
            <w:tcBorders>
              <w:left w:val="single" w:sz="4" w:space="0" w:color="auto"/>
            </w:tcBorders>
            <w:vAlign w:val="center"/>
          </w:tcPr>
          <w:p w14:paraId="33594DE9" w14:textId="77777777" w:rsidR="004C1287" w:rsidRDefault="00000000">
            <w:pPr>
              <w:spacing w:line="360" w:lineRule="auto"/>
              <w:jc w:val="center"/>
              <w:rPr>
                <w:rFonts w:ascii="Times New Roman" w:eastAsia="Times New Roman" w:hAnsi="Times New Roman" w:cs="Times New Roman"/>
                <w:kern w:val="0"/>
                <w:sz w:val="24"/>
              </w:rPr>
            </w:pPr>
            <w:r>
              <w:rPr>
                <w:rFonts w:ascii="Times New Roman" w:eastAsia="Times New Roman" w:hAnsi="Times New Roman" w:cs="Times New Roman" w:hint="eastAsia"/>
                <w:kern w:val="0"/>
                <w:sz w:val="24"/>
              </w:rPr>
              <w:t>...</w:t>
            </w:r>
          </w:p>
        </w:tc>
        <w:tc>
          <w:tcPr>
            <w:tcW w:w="3157" w:type="dxa"/>
            <w:vAlign w:val="center"/>
          </w:tcPr>
          <w:p w14:paraId="5C48744A" w14:textId="77777777" w:rsidR="004C1287" w:rsidRDefault="004C1287">
            <w:pPr>
              <w:spacing w:line="360" w:lineRule="auto"/>
              <w:jc w:val="center"/>
              <w:rPr>
                <w:rFonts w:ascii="Times New Roman" w:eastAsia="Times New Roman" w:hAnsi="Times New Roman" w:cs="Times New Roman"/>
                <w:kern w:val="0"/>
                <w:sz w:val="24"/>
              </w:rPr>
            </w:pPr>
          </w:p>
        </w:tc>
        <w:tc>
          <w:tcPr>
            <w:tcW w:w="2264" w:type="dxa"/>
            <w:vAlign w:val="center"/>
          </w:tcPr>
          <w:p w14:paraId="006F9A0C" w14:textId="77777777" w:rsidR="004C1287" w:rsidRDefault="004C1287">
            <w:pPr>
              <w:spacing w:line="360" w:lineRule="auto"/>
              <w:jc w:val="center"/>
              <w:rPr>
                <w:rFonts w:ascii="Times New Roman" w:eastAsia="Times New Roman" w:hAnsi="Times New Roman" w:cs="Times New Roman"/>
                <w:kern w:val="0"/>
                <w:sz w:val="24"/>
              </w:rPr>
            </w:pPr>
          </w:p>
        </w:tc>
        <w:tc>
          <w:tcPr>
            <w:tcW w:w="2285" w:type="dxa"/>
            <w:tcBorders>
              <w:right w:val="single" w:sz="4" w:space="0" w:color="auto"/>
            </w:tcBorders>
            <w:vAlign w:val="center"/>
          </w:tcPr>
          <w:p w14:paraId="2DFF33BE" w14:textId="77777777" w:rsidR="004C1287" w:rsidRDefault="004C1287">
            <w:pPr>
              <w:spacing w:line="360" w:lineRule="auto"/>
              <w:jc w:val="center"/>
              <w:rPr>
                <w:rFonts w:ascii="Times New Roman" w:eastAsia="Times New Roman" w:hAnsi="Times New Roman" w:cs="Times New Roman"/>
                <w:kern w:val="0"/>
                <w:sz w:val="24"/>
              </w:rPr>
            </w:pPr>
          </w:p>
        </w:tc>
      </w:tr>
      <w:tr w:rsidR="004C1287" w14:paraId="568C8640" w14:textId="77777777">
        <w:trPr>
          <w:trHeight w:val="459"/>
        </w:trPr>
        <w:tc>
          <w:tcPr>
            <w:tcW w:w="1349" w:type="dxa"/>
            <w:tcBorders>
              <w:left w:val="single" w:sz="4" w:space="0" w:color="auto"/>
              <w:bottom w:val="single" w:sz="4" w:space="0" w:color="auto"/>
            </w:tcBorders>
            <w:vAlign w:val="center"/>
          </w:tcPr>
          <w:p w14:paraId="4365B85A" w14:textId="77777777" w:rsidR="004C1287" w:rsidRDefault="00000000">
            <w:pPr>
              <w:spacing w:line="360" w:lineRule="auto"/>
              <w:jc w:val="center"/>
              <w:rPr>
                <w:rFonts w:ascii="Times New Roman" w:eastAsia="宋体" w:hAnsi="Times New Roman" w:cs="Times New Roman"/>
                <w:kern w:val="0"/>
                <w:sz w:val="24"/>
              </w:rPr>
            </w:pPr>
            <w:r>
              <w:rPr>
                <w:rFonts w:ascii="Times New Roman" w:eastAsia="宋体" w:hAnsi="Times New Roman" w:cs="Times New Roman" w:hint="eastAsia"/>
                <w:kern w:val="0"/>
                <w:sz w:val="24"/>
              </w:rPr>
              <w:t>...</w:t>
            </w:r>
          </w:p>
        </w:tc>
        <w:tc>
          <w:tcPr>
            <w:tcW w:w="3157" w:type="dxa"/>
            <w:tcBorders>
              <w:bottom w:val="single" w:sz="4" w:space="0" w:color="auto"/>
            </w:tcBorders>
            <w:vAlign w:val="center"/>
          </w:tcPr>
          <w:p w14:paraId="5739E0AE" w14:textId="77777777" w:rsidR="004C1287" w:rsidRDefault="004C1287">
            <w:pPr>
              <w:spacing w:line="360" w:lineRule="auto"/>
              <w:jc w:val="center"/>
              <w:rPr>
                <w:rFonts w:ascii="Times New Roman" w:eastAsia="Times New Roman" w:hAnsi="Times New Roman" w:cs="Times New Roman"/>
                <w:kern w:val="0"/>
                <w:sz w:val="24"/>
              </w:rPr>
            </w:pPr>
          </w:p>
        </w:tc>
        <w:tc>
          <w:tcPr>
            <w:tcW w:w="2264" w:type="dxa"/>
            <w:tcBorders>
              <w:bottom w:val="single" w:sz="4" w:space="0" w:color="auto"/>
            </w:tcBorders>
            <w:vAlign w:val="center"/>
          </w:tcPr>
          <w:p w14:paraId="67FC20FF" w14:textId="77777777" w:rsidR="004C1287" w:rsidRDefault="004C1287">
            <w:pPr>
              <w:spacing w:line="360" w:lineRule="auto"/>
              <w:jc w:val="center"/>
              <w:rPr>
                <w:rFonts w:ascii="Times New Roman" w:eastAsia="Times New Roman" w:hAnsi="Times New Roman" w:cs="Times New Roman"/>
                <w:kern w:val="0"/>
                <w:sz w:val="24"/>
              </w:rPr>
            </w:pPr>
          </w:p>
        </w:tc>
        <w:tc>
          <w:tcPr>
            <w:tcW w:w="2285" w:type="dxa"/>
            <w:tcBorders>
              <w:bottom w:val="single" w:sz="4" w:space="0" w:color="auto"/>
              <w:right w:val="single" w:sz="4" w:space="0" w:color="auto"/>
            </w:tcBorders>
            <w:vAlign w:val="center"/>
          </w:tcPr>
          <w:p w14:paraId="22A7723D" w14:textId="77777777" w:rsidR="004C1287" w:rsidRDefault="004C1287">
            <w:pPr>
              <w:spacing w:line="360" w:lineRule="auto"/>
              <w:jc w:val="center"/>
              <w:rPr>
                <w:rFonts w:ascii="Times New Roman" w:eastAsia="Times New Roman" w:hAnsi="Times New Roman" w:cs="Times New Roman"/>
                <w:kern w:val="0"/>
                <w:sz w:val="24"/>
              </w:rPr>
            </w:pPr>
          </w:p>
        </w:tc>
      </w:tr>
    </w:tbl>
    <w:p w14:paraId="259E9C25" w14:textId="77777777" w:rsidR="004C1287" w:rsidRDefault="004C1287">
      <w:pPr>
        <w:pStyle w:val="wy1"/>
        <w:ind w:firstLine="480"/>
        <w:rPr>
          <w:rFonts w:hint="default"/>
        </w:rPr>
      </w:pPr>
    </w:p>
    <w:p w14:paraId="54E91767" w14:textId="77777777" w:rsidR="004C1287" w:rsidRDefault="00000000">
      <w:pPr>
        <w:pStyle w:val="wy1"/>
        <w:ind w:firstLine="480"/>
        <w:rPr>
          <w:rFonts w:hint="default"/>
        </w:rPr>
      </w:pPr>
      <w:r>
        <w:t>注：</w:t>
      </w:r>
      <w:r>
        <w:t>1.</w:t>
      </w:r>
      <w:r>
        <w:t>本表格若不填写，视同为</w:t>
      </w:r>
      <w:proofErr w:type="gramStart"/>
      <w:r>
        <w:t>完全响应</w:t>
      </w:r>
      <w:proofErr w:type="gramEnd"/>
      <w:r>
        <w:t>招标文件要求，如投标文件其他承诺或方案内容与本响应表不一致，以本表内容为准。</w:t>
      </w:r>
    </w:p>
    <w:p w14:paraId="02649F0B" w14:textId="77777777" w:rsidR="004C1287" w:rsidRDefault="004C1287">
      <w:pPr>
        <w:pStyle w:val="wy1"/>
        <w:ind w:firstLineChars="0" w:firstLine="420"/>
        <w:rPr>
          <w:rFonts w:hint="default"/>
        </w:rPr>
      </w:pPr>
    </w:p>
    <w:p w14:paraId="0A646EE5" w14:textId="77777777" w:rsidR="004C1287" w:rsidRDefault="00000000">
      <w:pPr>
        <w:pStyle w:val="wy1"/>
        <w:ind w:firstLineChars="0" w:firstLine="420"/>
        <w:rPr>
          <w:rFonts w:hint="default"/>
        </w:rPr>
      </w:pPr>
      <w:r>
        <w:t>法定代表人或授权委托人签字：</w:t>
      </w:r>
    </w:p>
    <w:p w14:paraId="569246B0" w14:textId="77777777" w:rsidR="004C1287" w:rsidRDefault="004C1287">
      <w:pPr>
        <w:pStyle w:val="wy1"/>
        <w:ind w:firstLineChars="0" w:firstLine="420"/>
        <w:rPr>
          <w:rFonts w:hint="default"/>
        </w:rPr>
      </w:pPr>
    </w:p>
    <w:p w14:paraId="7C680896" w14:textId="77777777" w:rsidR="004C1287" w:rsidRDefault="00000000">
      <w:pPr>
        <w:pStyle w:val="wy1"/>
        <w:ind w:firstLineChars="0" w:firstLine="420"/>
        <w:rPr>
          <w:rFonts w:hint="default"/>
        </w:rPr>
      </w:pPr>
      <w:r>
        <w:t>供应商全称公章：</w:t>
      </w:r>
    </w:p>
    <w:p w14:paraId="60E7E512" w14:textId="77777777" w:rsidR="004C1287" w:rsidRDefault="00000000">
      <w:pPr>
        <w:pStyle w:val="wy1"/>
        <w:ind w:firstLineChars="0" w:firstLine="420"/>
        <w:jc w:val="right"/>
        <w:rPr>
          <w:rFonts w:eastAsia="仿宋" w:hint="default"/>
          <w:b/>
          <w:sz w:val="30"/>
          <w:szCs w:val="22"/>
        </w:rPr>
      </w:pPr>
      <w:r>
        <w:rPr>
          <w:lang w:eastAsia="zh-Hans"/>
        </w:rPr>
        <w:t>日期：</w:t>
      </w:r>
      <w:r>
        <w:rPr>
          <w:lang w:eastAsia="zh-Hans"/>
        </w:rPr>
        <w:t xml:space="preserve">    </w:t>
      </w:r>
      <w:r>
        <w:rPr>
          <w:lang w:eastAsia="zh-Hans"/>
        </w:rPr>
        <w:t>年</w:t>
      </w:r>
      <w:r>
        <w:rPr>
          <w:lang w:eastAsia="zh-Hans"/>
        </w:rPr>
        <w:t xml:space="preserve">  </w:t>
      </w:r>
      <w:r>
        <w:rPr>
          <w:lang w:eastAsia="zh-Hans"/>
        </w:rPr>
        <w:t>月</w:t>
      </w:r>
      <w:r>
        <w:rPr>
          <w:lang w:eastAsia="zh-Hans"/>
        </w:rPr>
        <w:t xml:space="preserve"> </w:t>
      </w:r>
      <w:r>
        <w:t xml:space="preserve"> </w:t>
      </w:r>
      <w:r>
        <w:rPr>
          <w:lang w:eastAsia="zh-Hans"/>
        </w:rPr>
        <w:t xml:space="preserve"> </w:t>
      </w:r>
      <w:r>
        <w:rPr>
          <w:lang w:eastAsia="zh-Hans"/>
        </w:rPr>
        <w:t>日</w:t>
      </w:r>
      <w:r>
        <w:rPr>
          <w:rFonts w:eastAsia="仿宋"/>
          <w:b/>
          <w:sz w:val="30"/>
          <w:szCs w:val="22"/>
        </w:rPr>
        <w:br w:type="page"/>
      </w:r>
    </w:p>
    <w:p w14:paraId="7935F2BA" w14:textId="77777777" w:rsidR="004C1287" w:rsidRDefault="00000000">
      <w:pPr>
        <w:numPr>
          <w:ilvl w:val="0"/>
          <w:numId w:val="9"/>
        </w:num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lastRenderedPageBreak/>
        <w:t>商务响应表</w:t>
      </w:r>
    </w:p>
    <w:p w14:paraId="303D0821" w14:textId="77777777" w:rsidR="004C1287" w:rsidRDefault="004C1287">
      <w:pPr>
        <w:pStyle w:val="a7"/>
        <w:ind w:firstLineChars="0" w:firstLine="0"/>
        <w:rPr>
          <w:sz w:val="24"/>
          <w:szCs w:val="22"/>
        </w:rPr>
      </w:pPr>
    </w:p>
    <w:p w14:paraId="1E767404" w14:textId="77777777" w:rsidR="004C1287" w:rsidRDefault="00000000">
      <w:pPr>
        <w:spacing w:line="360" w:lineRule="auto"/>
        <w:rPr>
          <w:sz w:val="24"/>
        </w:rPr>
      </w:pPr>
      <w:r>
        <w:rPr>
          <w:rFonts w:hint="eastAsia"/>
          <w:sz w:val="24"/>
        </w:rPr>
        <w:t>项目名称：</w:t>
      </w:r>
    </w:p>
    <w:p w14:paraId="7C1EE6A8" w14:textId="77777777" w:rsidR="004C1287" w:rsidRDefault="00000000">
      <w:pPr>
        <w:spacing w:line="360" w:lineRule="auto"/>
        <w:rPr>
          <w:sz w:val="24"/>
        </w:rPr>
      </w:pPr>
      <w:r>
        <w:rPr>
          <w:rFonts w:hint="eastAsia"/>
          <w:sz w:val="24"/>
        </w:rPr>
        <w:t>项目编号：</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5"/>
        <w:gridCol w:w="2348"/>
        <w:gridCol w:w="2070"/>
        <w:gridCol w:w="2817"/>
      </w:tblGrid>
      <w:tr w:rsidR="004C1287" w14:paraId="20B942A0" w14:textId="77777777">
        <w:trPr>
          <w:jc w:val="center"/>
        </w:trPr>
        <w:tc>
          <w:tcPr>
            <w:tcW w:w="1825" w:type="dxa"/>
            <w:vAlign w:val="center"/>
          </w:tcPr>
          <w:p w14:paraId="21C631AC" w14:textId="77777777" w:rsidR="004C1287" w:rsidRDefault="00000000">
            <w:pPr>
              <w:spacing w:line="360" w:lineRule="auto"/>
              <w:jc w:val="center"/>
              <w:rPr>
                <w:rFonts w:ascii="Times New Roman" w:eastAsia="Times New Roman" w:hAnsi="Times New Roman" w:cs="Times New Roman"/>
                <w:kern w:val="0"/>
                <w:sz w:val="22"/>
                <w:szCs w:val="22"/>
              </w:rPr>
            </w:pPr>
            <w:proofErr w:type="spellStart"/>
            <w:r>
              <w:rPr>
                <w:rFonts w:ascii="Times New Roman" w:eastAsia="Times New Roman" w:hAnsi="Times New Roman" w:cs="Times New Roman" w:hint="eastAsia"/>
                <w:kern w:val="0"/>
                <w:sz w:val="22"/>
                <w:szCs w:val="22"/>
              </w:rPr>
              <w:t>项目</w:t>
            </w:r>
            <w:proofErr w:type="spellEnd"/>
          </w:p>
        </w:tc>
        <w:tc>
          <w:tcPr>
            <w:tcW w:w="2348" w:type="dxa"/>
            <w:vAlign w:val="center"/>
          </w:tcPr>
          <w:p w14:paraId="4757C5DA" w14:textId="77777777" w:rsidR="004C1287" w:rsidRDefault="00000000">
            <w:pPr>
              <w:spacing w:line="360" w:lineRule="auto"/>
              <w:jc w:val="center"/>
              <w:rPr>
                <w:rFonts w:ascii="Times New Roman" w:eastAsia="Times New Roman" w:hAnsi="Times New Roman" w:cs="Times New Roman"/>
                <w:kern w:val="0"/>
                <w:sz w:val="22"/>
                <w:szCs w:val="22"/>
              </w:rPr>
            </w:pPr>
            <w:proofErr w:type="spellStart"/>
            <w:r>
              <w:rPr>
                <w:rFonts w:ascii="Times New Roman" w:eastAsia="Times New Roman" w:hAnsi="Times New Roman" w:cs="Times New Roman" w:hint="eastAsia"/>
                <w:kern w:val="0"/>
                <w:sz w:val="22"/>
                <w:szCs w:val="22"/>
              </w:rPr>
              <w:t>招标文件要求</w:t>
            </w:r>
            <w:proofErr w:type="spellEnd"/>
          </w:p>
        </w:tc>
        <w:tc>
          <w:tcPr>
            <w:tcW w:w="2070" w:type="dxa"/>
            <w:vAlign w:val="center"/>
          </w:tcPr>
          <w:p w14:paraId="768402B8" w14:textId="77777777" w:rsidR="004C1287" w:rsidRDefault="00000000">
            <w:pPr>
              <w:spacing w:line="360" w:lineRule="auto"/>
              <w:jc w:val="center"/>
              <w:rPr>
                <w:rFonts w:ascii="Times New Roman" w:eastAsia="Times New Roman" w:hAnsi="Times New Roman" w:cs="Times New Roman"/>
                <w:kern w:val="0"/>
                <w:sz w:val="22"/>
                <w:szCs w:val="22"/>
              </w:rPr>
            </w:pPr>
            <w:proofErr w:type="spellStart"/>
            <w:r>
              <w:rPr>
                <w:rFonts w:ascii="Times New Roman" w:eastAsia="Times New Roman" w:hAnsi="Times New Roman" w:cs="Times New Roman" w:hint="eastAsia"/>
                <w:kern w:val="0"/>
                <w:sz w:val="22"/>
                <w:szCs w:val="22"/>
              </w:rPr>
              <w:t>是否响应</w:t>
            </w:r>
            <w:proofErr w:type="spellEnd"/>
          </w:p>
        </w:tc>
        <w:tc>
          <w:tcPr>
            <w:tcW w:w="2817" w:type="dxa"/>
            <w:vAlign w:val="center"/>
          </w:tcPr>
          <w:p w14:paraId="1103086E" w14:textId="77777777" w:rsidR="004C1287" w:rsidRDefault="00000000">
            <w:pPr>
              <w:spacing w:line="360" w:lineRule="auto"/>
              <w:jc w:val="center"/>
              <w:rPr>
                <w:rFonts w:ascii="Times New Roman" w:eastAsia="Times New Roman" w:hAnsi="Times New Roman" w:cs="Times New Roman"/>
                <w:kern w:val="0"/>
                <w:sz w:val="22"/>
                <w:szCs w:val="22"/>
              </w:rPr>
            </w:pPr>
            <w:proofErr w:type="spellStart"/>
            <w:r>
              <w:rPr>
                <w:rFonts w:ascii="Times New Roman" w:eastAsia="Times New Roman" w:hAnsi="Times New Roman" w:cs="Times New Roman" w:hint="eastAsia"/>
                <w:kern w:val="0"/>
                <w:sz w:val="22"/>
                <w:szCs w:val="22"/>
              </w:rPr>
              <w:t>供应商的承诺和说明</w:t>
            </w:r>
            <w:proofErr w:type="spellEnd"/>
          </w:p>
        </w:tc>
      </w:tr>
      <w:tr w:rsidR="004C1287" w14:paraId="0D007FF2" w14:textId="77777777">
        <w:trPr>
          <w:jc w:val="center"/>
        </w:trPr>
        <w:tc>
          <w:tcPr>
            <w:tcW w:w="1825" w:type="dxa"/>
            <w:vAlign w:val="center"/>
          </w:tcPr>
          <w:p w14:paraId="6DD92ED2" w14:textId="77777777" w:rsidR="004C1287" w:rsidRDefault="004C1287">
            <w:pPr>
              <w:spacing w:line="360" w:lineRule="auto"/>
              <w:jc w:val="center"/>
              <w:rPr>
                <w:rFonts w:ascii="宋体" w:eastAsia="宋体" w:hAnsi="宋体" w:cs="宋体" w:hint="eastAsia"/>
                <w:kern w:val="0"/>
                <w:sz w:val="18"/>
                <w:szCs w:val="18"/>
              </w:rPr>
            </w:pPr>
          </w:p>
        </w:tc>
        <w:tc>
          <w:tcPr>
            <w:tcW w:w="2348" w:type="dxa"/>
            <w:vAlign w:val="center"/>
          </w:tcPr>
          <w:p w14:paraId="07259D78" w14:textId="77777777" w:rsidR="004C1287" w:rsidRDefault="004C1287">
            <w:pPr>
              <w:spacing w:line="360" w:lineRule="auto"/>
              <w:jc w:val="center"/>
              <w:rPr>
                <w:rFonts w:ascii="Times New Roman" w:eastAsia="Times New Roman" w:hAnsi="Times New Roman" w:cs="Times New Roman"/>
                <w:kern w:val="0"/>
                <w:szCs w:val="21"/>
              </w:rPr>
            </w:pPr>
          </w:p>
        </w:tc>
        <w:tc>
          <w:tcPr>
            <w:tcW w:w="2070" w:type="dxa"/>
            <w:vAlign w:val="center"/>
          </w:tcPr>
          <w:p w14:paraId="3A528189" w14:textId="77777777" w:rsidR="004C1287" w:rsidRDefault="004C1287">
            <w:pPr>
              <w:spacing w:line="360" w:lineRule="auto"/>
              <w:jc w:val="center"/>
              <w:rPr>
                <w:rFonts w:ascii="Times New Roman" w:eastAsia="Times New Roman" w:hAnsi="Times New Roman" w:cs="Times New Roman"/>
                <w:kern w:val="0"/>
                <w:szCs w:val="21"/>
              </w:rPr>
            </w:pPr>
          </w:p>
        </w:tc>
        <w:tc>
          <w:tcPr>
            <w:tcW w:w="2817" w:type="dxa"/>
            <w:vAlign w:val="center"/>
          </w:tcPr>
          <w:p w14:paraId="5BCF4521" w14:textId="77777777" w:rsidR="004C1287" w:rsidRDefault="004C1287">
            <w:pPr>
              <w:spacing w:line="360" w:lineRule="auto"/>
              <w:jc w:val="center"/>
              <w:rPr>
                <w:rFonts w:ascii="Times New Roman" w:eastAsia="Times New Roman" w:hAnsi="Times New Roman" w:cs="Times New Roman"/>
                <w:kern w:val="0"/>
                <w:szCs w:val="21"/>
              </w:rPr>
            </w:pPr>
          </w:p>
        </w:tc>
      </w:tr>
      <w:tr w:rsidR="004C1287" w14:paraId="7E7035D5" w14:textId="77777777">
        <w:trPr>
          <w:jc w:val="center"/>
        </w:trPr>
        <w:tc>
          <w:tcPr>
            <w:tcW w:w="1825" w:type="dxa"/>
            <w:vAlign w:val="center"/>
          </w:tcPr>
          <w:p w14:paraId="07ABDA9E" w14:textId="77777777" w:rsidR="004C1287" w:rsidRDefault="004C1287">
            <w:pPr>
              <w:spacing w:line="360" w:lineRule="auto"/>
              <w:jc w:val="center"/>
              <w:rPr>
                <w:rFonts w:ascii="宋体" w:eastAsia="宋体" w:hAnsi="宋体" w:cs="宋体" w:hint="eastAsia"/>
                <w:kern w:val="0"/>
                <w:sz w:val="18"/>
                <w:szCs w:val="18"/>
              </w:rPr>
            </w:pPr>
          </w:p>
        </w:tc>
        <w:tc>
          <w:tcPr>
            <w:tcW w:w="2348" w:type="dxa"/>
            <w:vAlign w:val="center"/>
          </w:tcPr>
          <w:p w14:paraId="7CE69F36" w14:textId="77777777" w:rsidR="004C1287" w:rsidRDefault="004C1287">
            <w:pPr>
              <w:spacing w:line="360" w:lineRule="auto"/>
              <w:jc w:val="center"/>
              <w:rPr>
                <w:rFonts w:ascii="Times New Roman" w:eastAsia="Times New Roman" w:hAnsi="Times New Roman" w:cs="Times New Roman"/>
                <w:kern w:val="0"/>
                <w:szCs w:val="21"/>
              </w:rPr>
            </w:pPr>
          </w:p>
        </w:tc>
        <w:tc>
          <w:tcPr>
            <w:tcW w:w="2070" w:type="dxa"/>
            <w:vAlign w:val="center"/>
          </w:tcPr>
          <w:p w14:paraId="29AF2A1A" w14:textId="77777777" w:rsidR="004C1287" w:rsidRDefault="004C1287">
            <w:pPr>
              <w:spacing w:line="360" w:lineRule="auto"/>
              <w:jc w:val="center"/>
              <w:rPr>
                <w:rFonts w:ascii="Times New Roman" w:eastAsia="Times New Roman" w:hAnsi="Times New Roman" w:cs="Times New Roman"/>
                <w:kern w:val="0"/>
                <w:szCs w:val="21"/>
              </w:rPr>
            </w:pPr>
          </w:p>
        </w:tc>
        <w:tc>
          <w:tcPr>
            <w:tcW w:w="2817" w:type="dxa"/>
            <w:vAlign w:val="center"/>
          </w:tcPr>
          <w:p w14:paraId="487CA731" w14:textId="77777777" w:rsidR="004C1287" w:rsidRDefault="004C1287">
            <w:pPr>
              <w:spacing w:line="360" w:lineRule="auto"/>
              <w:jc w:val="center"/>
              <w:rPr>
                <w:rFonts w:ascii="Times New Roman" w:eastAsia="Times New Roman" w:hAnsi="Times New Roman" w:cs="Times New Roman"/>
                <w:kern w:val="0"/>
                <w:szCs w:val="21"/>
              </w:rPr>
            </w:pPr>
          </w:p>
        </w:tc>
      </w:tr>
      <w:tr w:rsidR="004C1287" w14:paraId="35E1C625" w14:textId="77777777">
        <w:trPr>
          <w:jc w:val="center"/>
        </w:trPr>
        <w:tc>
          <w:tcPr>
            <w:tcW w:w="1825" w:type="dxa"/>
            <w:vAlign w:val="center"/>
          </w:tcPr>
          <w:p w14:paraId="327745C1" w14:textId="77777777" w:rsidR="004C1287" w:rsidRDefault="004C1287">
            <w:pPr>
              <w:spacing w:line="360" w:lineRule="auto"/>
              <w:jc w:val="center"/>
              <w:rPr>
                <w:rFonts w:ascii="宋体" w:eastAsia="宋体" w:hAnsi="宋体" w:cs="宋体" w:hint="eastAsia"/>
                <w:kern w:val="0"/>
                <w:sz w:val="18"/>
                <w:szCs w:val="18"/>
              </w:rPr>
            </w:pPr>
          </w:p>
        </w:tc>
        <w:tc>
          <w:tcPr>
            <w:tcW w:w="2348" w:type="dxa"/>
            <w:vAlign w:val="center"/>
          </w:tcPr>
          <w:p w14:paraId="7BE7AEAC" w14:textId="77777777" w:rsidR="004C1287" w:rsidRDefault="004C1287">
            <w:pPr>
              <w:spacing w:line="360" w:lineRule="auto"/>
              <w:jc w:val="center"/>
              <w:rPr>
                <w:rFonts w:ascii="Times New Roman" w:eastAsia="Times New Roman" w:hAnsi="Times New Roman" w:cs="Times New Roman"/>
                <w:kern w:val="0"/>
                <w:szCs w:val="21"/>
              </w:rPr>
            </w:pPr>
          </w:p>
        </w:tc>
        <w:tc>
          <w:tcPr>
            <w:tcW w:w="2070" w:type="dxa"/>
            <w:vAlign w:val="center"/>
          </w:tcPr>
          <w:p w14:paraId="314E2D9D" w14:textId="77777777" w:rsidR="004C1287" w:rsidRDefault="004C1287">
            <w:pPr>
              <w:spacing w:line="360" w:lineRule="auto"/>
              <w:jc w:val="center"/>
              <w:rPr>
                <w:rFonts w:ascii="Times New Roman" w:eastAsia="Times New Roman" w:hAnsi="Times New Roman" w:cs="Times New Roman"/>
                <w:kern w:val="0"/>
                <w:szCs w:val="21"/>
              </w:rPr>
            </w:pPr>
          </w:p>
        </w:tc>
        <w:tc>
          <w:tcPr>
            <w:tcW w:w="2817" w:type="dxa"/>
            <w:vAlign w:val="center"/>
          </w:tcPr>
          <w:p w14:paraId="640090A2" w14:textId="77777777" w:rsidR="004C1287" w:rsidRDefault="004C1287">
            <w:pPr>
              <w:spacing w:line="360" w:lineRule="auto"/>
              <w:jc w:val="center"/>
              <w:rPr>
                <w:rFonts w:ascii="Times New Roman" w:eastAsia="Times New Roman" w:hAnsi="Times New Roman" w:cs="Times New Roman"/>
                <w:kern w:val="0"/>
                <w:szCs w:val="21"/>
              </w:rPr>
            </w:pPr>
          </w:p>
        </w:tc>
      </w:tr>
      <w:tr w:rsidR="004C1287" w14:paraId="2060E1C5" w14:textId="77777777">
        <w:trPr>
          <w:jc w:val="center"/>
        </w:trPr>
        <w:tc>
          <w:tcPr>
            <w:tcW w:w="1825" w:type="dxa"/>
            <w:vAlign w:val="center"/>
          </w:tcPr>
          <w:p w14:paraId="2FDA2B03" w14:textId="77777777" w:rsidR="004C1287" w:rsidRDefault="00000000">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c>
          <w:tcPr>
            <w:tcW w:w="2348" w:type="dxa"/>
            <w:vAlign w:val="center"/>
          </w:tcPr>
          <w:p w14:paraId="51BF99F7" w14:textId="77777777" w:rsidR="004C1287" w:rsidRDefault="004C1287">
            <w:pPr>
              <w:spacing w:line="360" w:lineRule="auto"/>
              <w:jc w:val="center"/>
              <w:rPr>
                <w:rFonts w:ascii="Times New Roman" w:eastAsia="Times New Roman" w:hAnsi="Times New Roman" w:cs="Times New Roman"/>
                <w:kern w:val="0"/>
                <w:szCs w:val="21"/>
              </w:rPr>
            </w:pPr>
          </w:p>
        </w:tc>
        <w:tc>
          <w:tcPr>
            <w:tcW w:w="2070" w:type="dxa"/>
            <w:vAlign w:val="center"/>
          </w:tcPr>
          <w:p w14:paraId="7F2423B2" w14:textId="77777777" w:rsidR="004C1287" w:rsidRDefault="004C1287">
            <w:pPr>
              <w:spacing w:line="360" w:lineRule="auto"/>
              <w:jc w:val="center"/>
              <w:rPr>
                <w:rFonts w:ascii="Times New Roman" w:eastAsia="Times New Roman" w:hAnsi="Times New Roman" w:cs="Times New Roman"/>
                <w:kern w:val="0"/>
                <w:szCs w:val="21"/>
              </w:rPr>
            </w:pPr>
          </w:p>
        </w:tc>
        <w:tc>
          <w:tcPr>
            <w:tcW w:w="2817" w:type="dxa"/>
            <w:vAlign w:val="center"/>
          </w:tcPr>
          <w:p w14:paraId="43323F5A" w14:textId="77777777" w:rsidR="004C1287" w:rsidRDefault="004C1287">
            <w:pPr>
              <w:spacing w:line="360" w:lineRule="auto"/>
              <w:jc w:val="center"/>
              <w:rPr>
                <w:rFonts w:ascii="Times New Roman" w:eastAsia="Times New Roman" w:hAnsi="Times New Roman" w:cs="Times New Roman"/>
                <w:kern w:val="0"/>
                <w:szCs w:val="21"/>
              </w:rPr>
            </w:pPr>
          </w:p>
        </w:tc>
      </w:tr>
      <w:tr w:rsidR="004C1287" w14:paraId="62FE633D" w14:textId="77777777">
        <w:trPr>
          <w:jc w:val="center"/>
        </w:trPr>
        <w:tc>
          <w:tcPr>
            <w:tcW w:w="1825" w:type="dxa"/>
            <w:vAlign w:val="center"/>
          </w:tcPr>
          <w:p w14:paraId="063C081B" w14:textId="77777777" w:rsidR="004C1287" w:rsidRDefault="004C1287">
            <w:pPr>
              <w:spacing w:line="360" w:lineRule="auto"/>
              <w:jc w:val="center"/>
              <w:rPr>
                <w:rFonts w:ascii="Times New Roman" w:eastAsia="宋体" w:hAnsi="Times New Roman" w:cs="Times New Roman"/>
                <w:kern w:val="0"/>
                <w:szCs w:val="21"/>
              </w:rPr>
            </w:pPr>
          </w:p>
        </w:tc>
        <w:tc>
          <w:tcPr>
            <w:tcW w:w="2348" w:type="dxa"/>
            <w:vAlign w:val="center"/>
          </w:tcPr>
          <w:p w14:paraId="26AF38E3" w14:textId="77777777" w:rsidR="004C1287" w:rsidRDefault="004C1287">
            <w:pPr>
              <w:spacing w:line="360" w:lineRule="auto"/>
              <w:jc w:val="center"/>
              <w:rPr>
                <w:rFonts w:ascii="Times New Roman" w:eastAsia="Times New Roman" w:hAnsi="Times New Roman" w:cs="Times New Roman"/>
                <w:kern w:val="0"/>
                <w:szCs w:val="21"/>
              </w:rPr>
            </w:pPr>
          </w:p>
        </w:tc>
        <w:tc>
          <w:tcPr>
            <w:tcW w:w="2070" w:type="dxa"/>
            <w:vAlign w:val="center"/>
          </w:tcPr>
          <w:p w14:paraId="665F61E3" w14:textId="77777777" w:rsidR="004C1287" w:rsidRDefault="004C1287">
            <w:pPr>
              <w:spacing w:line="360" w:lineRule="auto"/>
              <w:jc w:val="center"/>
              <w:rPr>
                <w:rFonts w:ascii="Times New Roman" w:eastAsia="Times New Roman" w:hAnsi="Times New Roman" w:cs="Times New Roman"/>
                <w:kern w:val="0"/>
                <w:szCs w:val="21"/>
              </w:rPr>
            </w:pPr>
          </w:p>
        </w:tc>
        <w:tc>
          <w:tcPr>
            <w:tcW w:w="2817" w:type="dxa"/>
            <w:vAlign w:val="center"/>
          </w:tcPr>
          <w:p w14:paraId="5DCCB3AC" w14:textId="77777777" w:rsidR="004C1287" w:rsidRDefault="004C1287">
            <w:pPr>
              <w:spacing w:line="360" w:lineRule="auto"/>
              <w:jc w:val="center"/>
              <w:rPr>
                <w:rFonts w:ascii="Times New Roman" w:eastAsia="Times New Roman" w:hAnsi="Times New Roman" w:cs="Times New Roman"/>
                <w:kern w:val="0"/>
                <w:szCs w:val="21"/>
              </w:rPr>
            </w:pPr>
          </w:p>
        </w:tc>
      </w:tr>
    </w:tbl>
    <w:p w14:paraId="0BD433A6" w14:textId="77777777" w:rsidR="004C1287" w:rsidRDefault="004C1287">
      <w:pPr>
        <w:jc w:val="center"/>
        <w:rPr>
          <w:rFonts w:ascii="Times New Roman" w:eastAsia="宋体" w:hAnsi="Times New Roman" w:cs="Times New Roman"/>
          <w:szCs w:val="22"/>
        </w:rPr>
      </w:pPr>
    </w:p>
    <w:p w14:paraId="0B93AC96" w14:textId="77777777" w:rsidR="004C1287" w:rsidRDefault="00000000">
      <w:pPr>
        <w:pStyle w:val="wy1"/>
        <w:ind w:firstLineChars="0" w:firstLine="420"/>
        <w:rPr>
          <w:rFonts w:hint="default"/>
        </w:rPr>
      </w:pPr>
      <w:r>
        <w:t>本表格若不填写，视同为</w:t>
      </w:r>
      <w:proofErr w:type="gramStart"/>
      <w:r>
        <w:t>完全响应</w:t>
      </w:r>
      <w:proofErr w:type="gramEnd"/>
      <w:r>
        <w:t>招标文件要求，如投标文件其他承诺或方案内容与本响应表不一致，以本表内容为准。</w:t>
      </w:r>
    </w:p>
    <w:p w14:paraId="4F0340FF" w14:textId="77777777" w:rsidR="004C1287" w:rsidRDefault="004C1287">
      <w:pPr>
        <w:pStyle w:val="wy1"/>
        <w:ind w:firstLine="480"/>
        <w:rPr>
          <w:rFonts w:hint="default"/>
        </w:rPr>
      </w:pPr>
    </w:p>
    <w:p w14:paraId="3A82FF43" w14:textId="77777777" w:rsidR="004C1287" w:rsidRDefault="00000000">
      <w:pPr>
        <w:pStyle w:val="wy1"/>
        <w:ind w:firstLineChars="0" w:firstLine="0"/>
        <w:rPr>
          <w:rFonts w:hint="default"/>
        </w:rPr>
      </w:pPr>
      <w:r>
        <w:t>法定代表人或授权委托人签字：</w:t>
      </w:r>
    </w:p>
    <w:p w14:paraId="65494479" w14:textId="77777777" w:rsidR="004C1287" w:rsidRDefault="004C1287">
      <w:pPr>
        <w:pStyle w:val="wy1"/>
        <w:ind w:firstLine="480"/>
        <w:rPr>
          <w:rFonts w:hint="default"/>
        </w:rPr>
      </w:pPr>
    </w:p>
    <w:p w14:paraId="1BA3134E" w14:textId="77777777" w:rsidR="004C1287" w:rsidRDefault="00000000">
      <w:pPr>
        <w:pStyle w:val="wy1"/>
        <w:ind w:firstLineChars="0" w:firstLine="0"/>
        <w:rPr>
          <w:rFonts w:hint="default"/>
        </w:rPr>
      </w:pPr>
      <w:r>
        <w:t>供应商全称公章：</w:t>
      </w:r>
    </w:p>
    <w:p w14:paraId="1687A850" w14:textId="77777777" w:rsidR="004C1287" w:rsidRDefault="004C1287">
      <w:pPr>
        <w:pStyle w:val="wy1"/>
        <w:ind w:firstLine="480"/>
        <w:rPr>
          <w:rFonts w:hint="default"/>
        </w:rPr>
      </w:pPr>
    </w:p>
    <w:p w14:paraId="6A950139" w14:textId="77777777" w:rsidR="004C1287" w:rsidRDefault="00000000">
      <w:pPr>
        <w:pStyle w:val="wy1"/>
        <w:ind w:firstLineChars="0" w:firstLine="0"/>
        <w:rPr>
          <w:rFonts w:hint="default"/>
        </w:rPr>
      </w:pPr>
      <w:r>
        <w:rPr>
          <w:lang w:eastAsia="zh-Hans"/>
        </w:rPr>
        <w:t>日期：</w:t>
      </w:r>
      <w:r>
        <w:rPr>
          <w:lang w:eastAsia="zh-Hans"/>
        </w:rPr>
        <w:t xml:space="preserve">    </w:t>
      </w:r>
      <w:r>
        <w:rPr>
          <w:lang w:eastAsia="zh-Hans"/>
        </w:rPr>
        <w:t>年</w:t>
      </w:r>
      <w:r>
        <w:rPr>
          <w:lang w:eastAsia="zh-Hans"/>
        </w:rPr>
        <w:t xml:space="preserve">  </w:t>
      </w:r>
      <w:r>
        <w:rPr>
          <w:lang w:eastAsia="zh-Hans"/>
        </w:rPr>
        <w:t>月</w:t>
      </w:r>
      <w:r>
        <w:rPr>
          <w:lang w:eastAsia="zh-Hans"/>
        </w:rPr>
        <w:t xml:space="preserve">  </w:t>
      </w:r>
      <w:r>
        <w:rPr>
          <w:lang w:eastAsia="zh-Hans"/>
        </w:rPr>
        <w:t>日</w:t>
      </w:r>
    </w:p>
    <w:p w14:paraId="53AA0F3C" w14:textId="77777777" w:rsidR="004C1287" w:rsidRDefault="00000000">
      <w:pPr>
        <w:rPr>
          <w:rFonts w:ascii="仿宋" w:eastAsia="仿宋" w:hAnsi="仿宋" w:cs="仿宋" w:hint="eastAsia"/>
          <w:b/>
          <w:sz w:val="30"/>
          <w:szCs w:val="30"/>
        </w:rPr>
      </w:pPr>
      <w:r>
        <w:rPr>
          <w:rFonts w:ascii="仿宋" w:eastAsia="仿宋" w:hAnsi="仿宋" w:cs="仿宋" w:hint="eastAsia"/>
          <w:b/>
          <w:sz w:val="30"/>
          <w:szCs w:val="30"/>
        </w:rPr>
        <w:br w:type="page"/>
      </w:r>
    </w:p>
    <w:p w14:paraId="68C53493"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lastRenderedPageBreak/>
        <w:t>十、企业业绩</w:t>
      </w:r>
    </w:p>
    <w:p w14:paraId="2419D7DD" w14:textId="77777777" w:rsidR="004C1287" w:rsidRDefault="00000000">
      <w:pPr>
        <w:spacing w:line="360" w:lineRule="auto"/>
        <w:rPr>
          <w:sz w:val="24"/>
        </w:rPr>
      </w:pPr>
      <w:r>
        <w:rPr>
          <w:rFonts w:hint="eastAsia"/>
          <w:sz w:val="24"/>
        </w:rPr>
        <w:t>项目名称：</w:t>
      </w:r>
    </w:p>
    <w:p w14:paraId="16E2EA76" w14:textId="77777777" w:rsidR="004C1287" w:rsidRDefault="00000000">
      <w:pPr>
        <w:spacing w:line="360" w:lineRule="auto"/>
        <w:rPr>
          <w:sz w:val="24"/>
        </w:rPr>
      </w:pPr>
      <w:r>
        <w:rPr>
          <w:rFonts w:hint="eastAsia"/>
          <w:sz w:val="24"/>
        </w:rPr>
        <w:t>项目编号：</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808"/>
        <w:gridCol w:w="1808"/>
        <w:gridCol w:w="1808"/>
        <w:gridCol w:w="1808"/>
      </w:tblGrid>
      <w:tr w:rsidR="004C1287" w14:paraId="0C920517" w14:textId="77777777">
        <w:trPr>
          <w:trHeight w:val="869"/>
        </w:trPr>
        <w:tc>
          <w:tcPr>
            <w:tcW w:w="1808" w:type="dxa"/>
            <w:vAlign w:val="center"/>
          </w:tcPr>
          <w:p w14:paraId="5E6F1B4E" w14:textId="77777777" w:rsidR="004C1287" w:rsidRDefault="00000000">
            <w:pPr>
              <w:spacing w:line="360" w:lineRule="auto"/>
              <w:jc w:val="center"/>
              <w:rPr>
                <w:rFonts w:ascii="Times New Roman" w:eastAsia="Times New Roman" w:hAnsi="Times New Roman" w:cs="Times New Roman"/>
                <w:kern w:val="0"/>
                <w:sz w:val="24"/>
                <w:szCs w:val="20"/>
              </w:rPr>
            </w:pPr>
            <w:proofErr w:type="spellStart"/>
            <w:r>
              <w:rPr>
                <w:rFonts w:ascii="Times New Roman" w:eastAsia="Times New Roman" w:hAnsi="Times New Roman" w:cs="Times New Roman" w:hint="eastAsia"/>
                <w:kern w:val="0"/>
                <w:sz w:val="24"/>
                <w:szCs w:val="20"/>
              </w:rPr>
              <w:t>序号</w:t>
            </w:r>
            <w:proofErr w:type="spellEnd"/>
          </w:p>
        </w:tc>
        <w:tc>
          <w:tcPr>
            <w:tcW w:w="1808" w:type="dxa"/>
            <w:vAlign w:val="center"/>
          </w:tcPr>
          <w:p w14:paraId="47D29AC6" w14:textId="77777777" w:rsidR="004C1287" w:rsidRDefault="00000000">
            <w:pPr>
              <w:spacing w:line="360" w:lineRule="auto"/>
              <w:jc w:val="center"/>
              <w:rPr>
                <w:rFonts w:ascii="Times New Roman" w:eastAsia="Times New Roman" w:hAnsi="Times New Roman" w:cs="Times New Roman"/>
                <w:kern w:val="0"/>
                <w:sz w:val="24"/>
                <w:szCs w:val="20"/>
              </w:rPr>
            </w:pPr>
            <w:proofErr w:type="spellStart"/>
            <w:r>
              <w:rPr>
                <w:rFonts w:ascii="Times New Roman" w:eastAsia="Times New Roman" w:hAnsi="Times New Roman" w:cs="Times New Roman" w:hint="eastAsia"/>
                <w:kern w:val="0"/>
                <w:sz w:val="24"/>
                <w:szCs w:val="20"/>
              </w:rPr>
              <w:t>使用方</w:t>
            </w:r>
            <w:proofErr w:type="spellEnd"/>
          </w:p>
        </w:tc>
        <w:tc>
          <w:tcPr>
            <w:tcW w:w="1808" w:type="dxa"/>
            <w:vAlign w:val="center"/>
          </w:tcPr>
          <w:p w14:paraId="3621D414" w14:textId="77777777" w:rsidR="004C1287" w:rsidRDefault="00000000">
            <w:pPr>
              <w:spacing w:line="360" w:lineRule="auto"/>
              <w:jc w:val="center"/>
              <w:rPr>
                <w:rFonts w:ascii="Times New Roman" w:eastAsia="Times New Roman" w:hAnsi="Times New Roman" w:cs="Times New Roman"/>
                <w:kern w:val="0"/>
                <w:sz w:val="24"/>
                <w:szCs w:val="20"/>
              </w:rPr>
            </w:pPr>
            <w:proofErr w:type="spellStart"/>
            <w:r>
              <w:rPr>
                <w:rFonts w:ascii="Times New Roman" w:eastAsia="Times New Roman" w:hAnsi="Times New Roman" w:cs="Times New Roman" w:hint="eastAsia"/>
                <w:kern w:val="0"/>
                <w:sz w:val="24"/>
                <w:szCs w:val="20"/>
              </w:rPr>
              <w:t>项目名称</w:t>
            </w:r>
            <w:proofErr w:type="spellEnd"/>
          </w:p>
        </w:tc>
        <w:tc>
          <w:tcPr>
            <w:tcW w:w="1808" w:type="dxa"/>
            <w:vAlign w:val="center"/>
          </w:tcPr>
          <w:p w14:paraId="6A04A5A1" w14:textId="77777777" w:rsidR="004C1287" w:rsidRDefault="00000000">
            <w:pPr>
              <w:spacing w:line="360" w:lineRule="auto"/>
              <w:jc w:val="center"/>
              <w:rPr>
                <w:rFonts w:ascii="Times New Roman" w:eastAsia="Times New Roman" w:hAnsi="Times New Roman" w:cs="Times New Roman"/>
                <w:kern w:val="0"/>
                <w:sz w:val="24"/>
                <w:szCs w:val="20"/>
              </w:rPr>
            </w:pPr>
            <w:proofErr w:type="spellStart"/>
            <w:r>
              <w:rPr>
                <w:rFonts w:ascii="Times New Roman" w:eastAsia="Times New Roman" w:hAnsi="Times New Roman" w:cs="Times New Roman" w:hint="eastAsia"/>
                <w:kern w:val="0"/>
                <w:sz w:val="24"/>
                <w:szCs w:val="20"/>
              </w:rPr>
              <w:t>成交金额</w:t>
            </w:r>
            <w:proofErr w:type="spellEnd"/>
          </w:p>
          <w:p w14:paraId="7B84D9C2" w14:textId="77777777" w:rsidR="004C1287" w:rsidRDefault="00000000">
            <w:pPr>
              <w:spacing w:line="360" w:lineRule="auto"/>
              <w:jc w:val="center"/>
              <w:rPr>
                <w:rFonts w:ascii="Times New Roman" w:eastAsia="Times New Roman" w:hAnsi="Times New Roman" w:cs="Times New Roman"/>
                <w:kern w:val="0"/>
                <w:sz w:val="24"/>
                <w:szCs w:val="20"/>
              </w:rPr>
            </w:pPr>
            <w:r>
              <w:rPr>
                <w:rFonts w:ascii="Times New Roman" w:eastAsia="Times New Roman" w:hAnsi="Times New Roman" w:cs="Times New Roman" w:hint="eastAsia"/>
                <w:kern w:val="0"/>
                <w:sz w:val="24"/>
                <w:szCs w:val="20"/>
              </w:rPr>
              <w:t>（</w:t>
            </w:r>
            <w:proofErr w:type="spellStart"/>
            <w:r>
              <w:rPr>
                <w:rFonts w:ascii="Times New Roman" w:eastAsia="Times New Roman" w:hAnsi="Times New Roman" w:cs="Times New Roman" w:hint="eastAsia"/>
                <w:kern w:val="0"/>
                <w:sz w:val="24"/>
                <w:szCs w:val="20"/>
              </w:rPr>
              <w:t>单位：元</w:t>
            </w:r>
            <w:proofErr w:type="spellEnd"/>
            <w:r>
              <w:rPr>
                <w:rFonts w:ascii="Times New Roman" w:eastAsia="Times New Roman" w:hAnsi="Times New Roman" w:cs="Times New Roman" w:hint="eastAsia"/>
                <w:kern w:val="0"/>
                <w:sz w:val="24"/>
                <w:szCs w:val="20"/>
              </w:rPr>
              <w:t>）</w:t>
            </w:r>
          </w:p>
        </w:tc>
        <w:tc>
          <w:tcPr>
            <w:tcW w:w="1808" w:type="dxa"/>
            <w:vAlign w:val="center"/>
          </w:tcPr>
          <w:p w14:paraId="5B31F4FE" w14:textId="77777777" w:rsidR="004C1287" w:rsidRDefault="00000000">
            <w:pPr>
              <w:spacing w:line="360" w:lineRule="auto"/>
              <w:jc w:val="center"/>
              <w:rPr>
                <w:rFonts w:ascii="Times New Roman" w:eastAsia="Times New Roman" w:hAnsi="Times New Roman" w:cs="Times New Roman"/>
                <w:kern w:val="0"/>
                <w:sz w:val="24"/>
                <w:szCs w:val="20"/>
              </w:rPr>
            </w:pPr>
            <w:proofErr w:type="spellStart"/>
            <w:r>
              <w:rPr>
                <w:rFonts w:ascii="Times New Roman" w:eastAsia="Times New Roman" w:hAnsi="Times New Roman" w:cs="Times New Roman" w:hint="eastAsia"/>
                <w:kern w:val="0"/>
                <w:sz w:val="24"/>
                <w:szCs w:val="20"/>
              </w:rPr>
              <w:t>签订时间</w:t>
            </w:r>
            <w:proofErr w:type="spellEnd"/>
          </w:p>
        </w:tc>
      </w:tr>
      <w:tr w:rsidR="004C1287" w14:paraId="09C553E3" w14:textId="77777777">
        <w:trPr>
          <w:trHeight w:val="439"/>
        </w:trPr>
        <w:tc>
          <w:tcPr>
            <w:tcW w:w="1808" w:type="dxa"/>
            <w:vAlign w:val="center"/>
          </w:tcPr>
          <w:p w14:paraId="70B15F19"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09D5A5F8"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08F03AA5"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30D2E1D8"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428CE745" w14:textId="77777777" w:rsidR="004C1287" w:rsidRDefault="004C1287">
            <w:pPr>
              <w:spacing w:line="360" w:lineRule="auto"/>
              <w:jc w:val="center"/>
              <w:rPr>
                <w:rFonts w:ascii="Times New Roman" w:eastAsia="Times New Roman" w:hAnsi="Times New Roman" w:cs="Times New Roman"/>
                <w:kern w:val="0"/>
                <w:sz w:val="24"/>
                <w:szCs w:val="20"/>
              </w:rPr>
            </w:pPr>
          </w:p>
        </w:tc>
      </w:tr>
      <w:tr w:rsidR="004C1287" w14:paraId="2F76BA99" w14:textId="77777777">
        <w:trPr>
          <w:trHeight w:val="439"/>
        </w:trPr>
        <w:tc>
          <w:tcPr>
            <w:tcW w:w="1808" w:type="dxa"/>
            <w:vAlign w:val="center"/>
          </w:tcPr>
          <w:p w14:paraId="680814F7"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69313010"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393A8147"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45279D97" w14:textId="77777777" w:rsidR="004C1287" w:rsidRDefault="004C1287">
            <w:pPr>
              <w:spacing w:line="360" w:lineRule="auto"/>
              <w:jc w:val="center"/>
              <w:rPr>
                <w:rFonts w:ascii="Times New Roman" w:eastAsia="Times New Roman" w:hAnsi="Times New Roman" w:cs="Times New Roman"/>
                <w:kern w:val="0"/>
                <w:sz w:val="24"/>
                <w:szCs w:val="20"/>
              </w:rPr>
            </w:pPr>
          </w:p>
        </w:tc>
        <w:tc>
          <w:tcPr>
            <w:tcW w:w="1808" w:type="dxa"/>
            <w:vAlign w:val="center"/>
          </w:tcPr>
          <w:p w14:paraId="4397014B" w14:textId="77777777" w:rsidR="004C1287" w:rsidRDefault="004C1287">
            <w:pPr>
              <w:spacing w:line="360" w:lineRule="auto"/>
              <w:jc w:val="center"/>
              <w:rPr>
                <w:rFonts w:ascii="Times New Roman" w:eastAsia="Times New Roman" w:hAnsi="Times New Roman" w:cs="Times New Roman"/>
                <w:kern w:val="0"/>
                <w:sz w:val="24"/>
                <w:szCs w:val="20"/>
              </w:rPr>
            </w:pPr>
          </w:p>
        </w:tc>
      </w:tr>
    </w:tbl>
    <w:p w14:paraId="5353A816" w14:textId="77777777" w:rsidR="004C1287" w:rsidRDefault="004C1287">
      <w:pPr>
        <w:rPr>
          <w:rFonts w:ascii="Times New Roman" w:eastAsia="宋体" w:hAnsi="Times New Roman" w:cs="Times New Roman"/>
          <w:szCs w:val="22"/>
        </w:rPr>
      </w:pPr>
    </w:p>
    <w:p w14:paraId="431F54C3" w14:textId="77777777" w:rsidR="004C1287" w:rsidRDefault="00000000">
      <w:pPr>
        <w:pStyle w:val="wy1"/>
        <w:ind w:firstLineChars="0" w:firstLine="0"/>
        <w:rPr>
          <w:rFonts w:hint="default"/>
        </w:rPr>
      </w:pPr>
      <w:r>
        <w:t>1.</w:t>
      </w:r>
      <w:r>
        <w:t>业绩是指供应商</w:t>
      </w:r>
      <w:r>
        <w:t>2023</w:t>
      </w:r>
      <w:r>
        <w:t>年</w:t>
      </w:r>
      <w:r>
        <w:t>1</w:t>
      </w:r>
      <w:r>
        <w:t>月</w:t>
      </w:r>
      <w:r>
        <w:t>1</w:t>
      </w:r>
      <w:r>
        <w:t>日至今同类业绩；</w:t>
      </w:r>
    </w:p>
    <w:p w14:paraId="7E4B85F0" w14:textId="77777777" w:rsidR="004C1287" w:rsidRDefault="00000000">
      <w:pPr>
        <w:pStyle w:val="wy1"/>
        <w:ind w:firstLineChars="0" w:firstLine="0"/>
        <w:rPr>
          <w:rFonts w:hint="default"/>
        </w:rPr>
      </w:pPr>
      <w:r>
        <w:t>2.</w:t>
      </w:r>
      <w:r>
        <w:t>此表仅提供表格形式，供应商应根据需要准备足够数量的表格来填写。</w:t>
      </w:r>
    </w:p>
    <w:p w14:paraId="4D6693AE" w14:textId="77777777" w:rsidR="004C1287" w:rsidRDefault="004C1287">
      <w:pPr>
        <w:pStyle w:val="wy1"/>
        <w:ind w:firstLine="480"/>
        <w:rPr>
          <w:rFonts w:hint="default"/>
        </w:rPr>
      </w:pPr>
    </w:p>
    <w:p w14:paraId="684DED20" w14:textId="77777777" w:rsidR="004C1287" w:rsidRDefault="00000000">
      <w:pPr>
        <w:pStyle w:val="wy1"/>
        <w:ind w:firstLineChars="0" w:firstLine="0"/>
        <w:rPr>
          <w:rFonts w:hint="default"/>
        </w:rPr>
      </w:pPr>
      <w:r>
        <w:t>法定代表人或授权委托人签字：</w:t>
      </w:r>
    </w:p>
    <w:p w14:paraId="13B686CB" w14:textId="77777777" w:rsidR="004C1287" w:rsidRDefault="004C1287">
      <w:pPr>
        <w:pStyle w:val="wy1"/>
        <w:ind w:firstLine="480"/>
        <w:rPr>
          <w:rFonts w:hint="default"/>
        </w:rPr>
      </w:pPr>
    </w:p>
    <w:p w14:paraId="552F6495" w14:textId="77777777" w:rsidR="004C1287" w:rsidRDefault="00000000">
      <w:pPr>
        <w:pStyle w:val="wy1"/>
        <w:ind w:firstLineChars="0" w:firstLine="0"/>
        <w:rPr>
          <w:rFonts w:hint="default"/>
        </w:rPr>
      </w:pPr>
      <w:r>
        <w:t>供应商全称公章：</w:t>
      </w:r>
    </w:p>
    <w:p w14:paraId="02C4899E" w14:textId="77777777" w:rsidR="004C1287" w:rsidRDefault="004C1287">
      <w:pPr>
        <w:pStyle w:val="wy1"/>
        <w:ind w:firstLine="480"/>
        <w:rPr>
          <w:rFonts w:hint="default"/>
        </w:rPr>
      </w:pPr>
    </w:p>
    <w:p w14:paraId="16053833" w14:textId="77777777" w:rsidR="004C1287" w:rsidRDefault="00000000">
      <w:pPr>
        <w:pStyle w:val="wy1"/>
        <w:ind w:firstLineChars="0" w:firstLine="0"/>
        <w:rPr>
          <w:rFonts w:hint="default"/>
        </w:rPr>
      </w:pPr>
      <w:r>
        <w:rPr>
          <w:lang w:eastAsia="zh-Hans"/>
        </w:rPr>
        <w:t>日期：</w:t>
      </w:r>
      <w:r>
        <w:rPr>
          <w:lang w:eastAsia="zh-Hans"/>
        </w:rPr>
        <w:t xml:space="preserve">    </w:t>
      </w:r>
      <w:r>
        <w:rPr>
          <w:lang w:eastAsia="zh-Hans"/>
        </w:rPr>
        <w:t>年</w:t>
      </w:r>
      <w:r>
        <w:rPr>
          <w:lang w:eastAsia="zh-Hans"/>
        </w:rPr>
        <w:t xml:space="preserve">  </w:t>
      </w:r>
      <w:r>
        <w:rPr>
          <w:lang w:eastAsia="zh-Hans"/>
        </w:rPr>
        <w:t>月</w:t>
      </w:r>
      <w:r>
        <w:rPr>
          <w:lang w:eastAsia="zh-Hans"/>
        </w:rPr>
        <w:t xml:space="preserve">  </w:t>
      </w:r>
      <w:r>
        <w:rPr>
          <w:lang w:eastAsia="zh-Hans"/>
        </w:rPr>
        <w:t>日</w:t>
      </w:r>
    </w:p>
    <w:p w14:paraId="254AE42F" w14:textId="77777777" w:rsidR="004C1287" w:rsidRDefault="004C1287">
      <w:pPr>
        <w:rPr>
          <w:rFonts w:ascii="Times New Roman" w:eastAsia="宋体" w:hAnsi="Times New Roman" w:cs="Times New Roman"/>
          <w:b/>
          <w:sz w:val="30"/>
          <w:szCs w:val="30"/>
        </w:rPr>
      </w:pPr>
    </w:p>
    <w:p w14:paraId="6F18D2E2" w14:textId="77777777" w:rsidR="004C1287" w:rsidRDefault="00000000">
      <w:pPr>
        <w:rPr>
          <w:rFonts w:ascii="Times New Roman" w:eastAsia="宋体" w:hAnsi="Times New Roman" w:cs="Times New Roman"/>
          <w:b/>
          <w:sz w:val="30"/>
          <w:szCs w:val="30"/>
        </w:rPr>
      </w:pPr>
      <w:r>
        <w:rPr>
          <w:rFonts w:ascii="Times New Roman" w:eastAsia="宋体" w:hAnsi="Times New Roman" w:cs="Times New Roman" w:hint="eastAsia"/>
          <w:b/>
          <w:sz w:val="30"/>
          <w:szCs w:val="30"/>
        </w:rPr>
        <w:br w:type="page"/>
      </w:r>
    </w:p>
    <w:p w14:paraId="03B0923F"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lastRenderedPageBreak/>
        <w:t>需求响应情况</w:t>
      </w:r>
    </w:p>
    <w:p w14:paraId="0C83842C"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搬迁方案</w:t>
      </w:r>
    </w:p>
    <w:p w14:paraId="25EE09F9"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实施方案</w:t>
      </w:r>
    </w:p>
    <w:p w14:paraId="2733EAA2"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人员服务质量保障</w:t>
      </w:r>
    </w:p>
    <w:p w14:paraId="30093A0C"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拟投入设备</w:t>
      </w:r>
    </w:p>
    <w:p w14:paraId="7AAAA485"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管理措施</w:t>
      </w:r>
    </w:p>
    <w:p w14:paraId="72132AF5"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安全措施</w:t>
      </w:r>
    </w:p>
    <w:p w14:paraId="702EE2FD"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项目拟派人员</w:t>
      </w:r>
    </w:p>
    <w:p w14:paraId="56176EF2"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应急预案及风险处理方案</w:t>
      </w:r>
    </w:p>
    <w:p w14:paraId="2F828D07"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合理化建议</w:t>
      </w:r>
    </w:p>
    <w:p w14:paraId="69276438"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服务承诺</w:t>
      </w:r>
    </w:p>
    <w:p w14:paraId="2B422E4F"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企业业绩</w:t>
      </w:r>
    </w:p>
    <w:p w14:paraId="159FF6EB" w14:textId="77777777" w:rsidR="004C1287" w:rsidRDefault="00000000">
      <w:pPr>
        <w:outlineLvl w:val="2"/>
        <w:rPr>
          <w:rFonts w:ascii="Times New Roman" w:eastAsia="仿宋" w:hAnsi="Times New Roman" w:cs="Times New Roman"/>
          <w:b/>
          <w:sz w:val="30"/>
          <w:szCs w:val="22"/>
        </w:rPr>
      </w:pPr>
      <w:r>
        <w:rPr>
          <w:rFonts w:ascii="Times New Roman" w:eastAsia="仿宋" w:hAnsi="Times New Roman" w:cs="Times New Roman" w:hint="eastAsia"/>
          <w:b/>
          <w:sz w:val="30"/>
          <w:szCs w:val="22"/>
        </w:rPr>
        <w:t>投标人单位介绍及其它需要说明的材料</w:t>
      </w:r>
    </w:p>
    <w:p w14:paraId="380A0756" w14:textId="77777777" w:rsidR="004C1287" w:rsidRDefault="00000000">
      <w:pPr>
        <w:ind w:left="420"/>
        <w:jc w:val="left"/>
        <w:rPr>
          <w:rFonts w:ascii="Times New Roman" w:eastAsia="宋体" w:hAnsi="Times New Roman" w:cs="Times New Roman"/>
          <w:b/>
          <w:sz w:val="30"/>
          <w:szCs w:val="30"/>
        </w:rPr>
      </w:pPr>
      <w:r>
        <w:rPr>
          <w:rFonts w:ascii="Times New Roman" w:eastAsia="宋体" w:hAnsi="Times New Roman" w:cs="Times New Roman" w:hint="eastAsia"/>
          <w:b/>
          <w:sz w:val="30"/>
          <w:szCs w:val="30"/>
        </w:rPr>
        <w:br w:type="page"/>
      </w:r>
    </w:p>
    <w:p w14:paraId="2BF8A9D7" w14:textId="77777777" w:rsidR="004C1287" w:rsidRDefault="00000000">
      <w:pPr>
        <w:pStyle w:val="a7"/>
        <w:ind w:firstLineChars="0" w:firstLine="0"/>
      </w:pPr>
      <w:bookmarkStart w:id="1" w:name="附录5"/>
      <w:r>
        <w:rPr>
          <w:rFonts w:hint="eastAsia"/>
        </w:rPr>
        <w:lastRenderedPageBreak/>
        <w:t>附件</w:t>
      </w:r>
      <w:r>
        <w:rPr>
          <w:rFonts w:hint="eastAsia"/>
        </w:rPr>
        <w:t>5</w:t>
      </w:r>
    </w:p>
    <w:bookmarkEnd w:id="1"/>
    <w:p w14:paraId="413EDBDF" w14:textId="77777777" w:rsidR="004C1287" w:rsidRDefault="00000000">
      <w:pPr>
        <w:ind w:firstLine="480"/>
        <w:jc w:val="right"/>
        <w:rPr>
          <w:rFonts w:ascii="Times New Roman" w:eastAsia="宋体" w:hAnsi="Times New Roman" w:cs="Times New Roman"/>
          <w:sz w:val="40"/>
          <w:szCs w:val="36"/>
        </w:rPr>
      </w:pPr>
      <w:r>
        <w:rPr>
          <w:rFonts w:ascii="Times New Roman" w:eastAsia="宋体" w:hAnsi="Times New Roman" w:cs="Times New Roman" w:hint="eastAsia"/>
          <w:sz w:val="40"/>
          <w:szCs w:val="36"/>
        </w:rPr>
        <w:t>正本</w:t>
      </w:r>
      <w:r>
        <w:rPr>
          <w:rFonts w:ascii="Times New Roman" w:eastAsia="宋体" w:hAnsi="Times New Roman" w:cs="Times New Roman" w:hint="eastAsia"/>
          <w:sz w:val="40"/>
          <w:szCs w:val="36"/>
        </w:rPr>
        <w:t>/</w:t>
      </w:r>
      <w:r>
        <w:rPr>
          <w:rFonts w:ascii="Times New Roman" w:eastAsia="宋体" w:hAnsi="Times New Roman" w:cs="Times New Roman" w:hint="eastAsia"/>
          <w:sz w:val="40"/>
          <w:szCs w:val="36"/>
        </w:rPr>
        <w:t>副本</w:t>
      </w:r>
    </w:p>
    <w:p w14:paraId="1A6A7E92" w14:textId="77777777" w:rsidR="004C1287" w:rsidRDefault="004C1287">
      <w:pPr>
        <w:jc w:val="center"/>
        <w:rPr>
          <w:rFonts w:ascii="Times New Roman" w:eastAsia="宋体" w:hAnsi="Times New Roman" w:cs="Times New Roman"/>
          <w:sz w:val="96"/>
          <w:szCs w:val="72"/>
        </w:rPr>
      </w:pPr>
    </w:p>
    <w:p w14:paraId="357C269F" w14:textId="77777777" w:rsidR="004C1287" w:rsidRDefault="004C1287">
      <w:pPr>
        <w:jc w:val="center"/>
        <w:rPr>
          <w:rFonts w:ascii="Times New Roman" w:eastAsia="宋体" w:hAnsi="Times New Roman" w:cs="Times New Roman"/>
          <w:sz w:val="96"/>
          <w:szCs w:val="72"/>
        </w:rPr>
      </w:pPr>
    </w:p>
    <w:p w14:paraId="37673E1F" w14:textId="77777777" w:rsidR="004C1287" w:rsidRDefault="004C1287">
      <w:pPr>
        <w:jc w:val="center"/>
        <w:rPr>
          <w:rFonts w:ascii="Times New Roman" w:eastAsia="宋体" w:hAnsi="Times New Roman" w:cs="Times New Roman"/>
          <w:sz w:val="56"/>
          <w:szCs w:val="52"/>
        </w:rPr>
      </w:pPr>
    </w:p>
    <w:p w14:paraId="599B4645" w14:textId="77777777" w:rsidR="004C1287" w:rsidRDefault="00000000">
      <w:pPr>
        <w:jc w:val="center"/>
        <w:outlineLvl w:val="0"/>
        <w:rPr>
          <w:rFonts w:ascii="Times New Roman" w:eastAsia="宋体" w:hAnsi="Times New Roman" w:cs="Times New Roman"/>
          <w:sz w:val="96"/>
          <w:szCs w:val="72"/>
        </w:rPr>
      </w:pPr>
      <w:r>
        <w:rPr>
          <w:rFonts w:ascii="Times New Roman" w:eastAsia="宋体" w:hAnsi="Times New Roman" w:cs="Times New Roman" w:hint="eastAsia"/>
          <w:sz w:val="96"/>
          <w:szCs w:val="72"/>
        </w:rPr>
        <w:t>报价文件</w:t>
      </w:r>
    </w:p>
    <w:p w14:paraId="22C23614" w14:textId="77777777" w:rsidR="004C1287" w:rsidRDefault="004C1287">
      <w:pPr>
        <w:jc w:val="center"/>
        <w:rPr>
          <w:rFonts w:ascii="Times New Roman" w:eastAsia="宋体" w:hAnsi="Times New Roman" w:cs="Times New Roman"/>
          <w:sz w:val="96"/>
          <w:szCs w:val="72"/>
        </w:rPr>
      </w:pPr>
    </w:p>
    <w:p w14:paraId="356E7A9D" w14:textId="77777777" w:rsidR="004C1287" w:rsidRDefault="004C1287">
      <w:pPr>
        <w:jc w:val="center"/>
        <w:rPr>
          <w:rFonts w:ascii="Times New Roman" w:eastAsia="宋体" w:hAnsi="Times New Roman" w:cs="Times New Roman"/>
          <w:sz w:val="56"/>
          <w:szCs w:val="52"/>
        </w:rPr>
      </w:pPr>
    </w:p>
    <w:p w14:paraId="690CB640" w14:textId="77777777" w:rsidR="004C1287" w:rsidRDefault="00000000">
      <w:pPr>
        <w:pStyle w:val="a7"/>
        <w:ind w:firstLine="280"/>
      </w:pPr>
      <w:r>
        <w:rPr>
          <w:rFonts w:hint="eastAsia"/>
        </w:rPr>
        <w:t>项目名称：</w:t>
      </w:r>
    </w:p>
    <w:p w14:paraId="74BB32DF" w14:textId="77777777" w:rsidR="004C1287" w:rsidRDefault="00000000">
      <w:pPr>
        <w:pStyle w:val="a7"/>
        <w:ind w:firstLine="280"/>
      </w:pPr>
      <w:r>
        <w:rPr>
          <w:rFonts w:hint="eastAsia"/>
        </w:rPr>
        <w:t>项目编号：</w:t>
      </w:r>
    </w:p>
    <w:p w14:paraId="73168ECA" w14:textId="77777777" w:rsidR="004C1287" w:rsidRDefault="00000000">
      <w:pPr>
        <w:pStyle w:val="a7"/>
        <w:ind w:firstLine="280"/>
      </w:pPr>
      <w:r>
        <w:rPr>
          <w:rFonts w:hint="eastAsia"/>
        </w:rPr>
        <w:t>投标人名称：</w:t>
      </w:r>
    </w:p>
    <w:p w14:paraId="0FFE9FF8" w14:textId="77777777" w:rsidR="004C1287" w:rsidRDefault="00000000">
      <w:pPr>
        <w:pStyle w:val="a7"/>
        <w:ind w:firstLine="280"/>
      </w:pPr>
      <w:r>
        <w:rPr>
          <w:rFonts w:hint="eastAsia"/>
        </w:rPr>
        <w:t>投标人地址：</w:t>
      </w:r>
    </w:p>
    <w:p w14:paraId="2BAC2107" w14:textId="77777777" w:rsidR="004C1287" w:rsidRDefault="00000000">
      <w:pPr>
        <w:pStyle w:val="a7"/>
        <w:ind w:firstLine="280"/>
      </w:pPr>
      <w:r>
        <w:rPr>
          <w:rFonts w:hint="eastAsia"/>
        </w:rPr>
        <w:t>在</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时</w:t>
      </w:r>
      <w:r>
        <w:rPr>
          <w:rFonts w:hint="eastAsia"/>
        </w:rPr>
        <w:t xml:space="preserve">    </w:t>
      </w:r>
      <w:r>
        <w:rPr>
          <w:rFonts w:hint="eastAsia"/>
        </w:rPr>
        <w:t>分之前不得启封</w:t>
      </w:r>
    </w:p>
    <w:p w14:paraId="60D17B6E" w14:textId="77777777" w:rsidR="004C1287" w:rsidRDefault="00000000">
      <w:pPr>
        <w:ind w:firstLine="480"/>
        <w:jc w:val="right"/>
        <w:rPr>
          <w:rFonts w:ascii="Times New Roman" w:eastAsia="宋体" w:hAnsi="Times New Roman" w:cs="Times New Roman"/>
          <w:b/>
          <w:sz w:val="32"/>
        </w:rPr>
      </w:pPr>
      <w:r>
        <w:rPr>
          <w:rFonts w:ascii="Times New Roman" w:eastAsia="宋体" w:hAnsi="Times New Roman" w:cs="Times New Roman" w:hint="eastAsia"/>
          <w:sz w:val="28"/>
        </w:rPr>
        <w:t>年</w:t>
      </w:r>
      <w:r>
        <w:rPr>
          <w:rFonts w:ascii="Times New Roman" w:eastAsia="宋体" w:hAnsi="Times New Roman" w:cs="Times New Roman" w:hint="eastAsia"/>
          <w:sz w:val="28"/>
        </w:rPr>
        <w:t xml:space="preserve">  </w:t>
      </w:r>
      <w:r>
        <w:rPr>
          <w:rFonts w:ascii="Times New Roman" w:eastAsia="宋体" w:hAnsi="Times New Roman" w:cs="Times New Roman" w:hint="eastAsia"/>
          <w:sz w:val="28"/>
        </w:rPr>
        <w:t>月</w:t>
      </w:r>
      <w:r>
        <w:rPr>
          <w:rFonts w:ascii="Times New Roman" w:eastAsia="宋体" w:hAnsi="Times New Roman" w:cs="Times New Roman" w:hint="eastAsia"/>
          <w:sz w:val="28"/>
        </w:rPr>
        <w:t xml:space="preserve">  </w:t>
      </w:r>
      <w:r>
        <w:rPr>
          <w:rFonts w:ascii="Times New Roman" w:eastAsia="宋体" w:hAnsi="Times New Roman" w:cs="Times New Roman" w:hint="eastAsia"/>
          <w:sz w:val="28"/>
        </w:rPr>
        <w:t>日</w:t>
      </w:r>
    </w:p>
    <w:p w14:paraId="14F1FE67" w14:textId="77777777" w:rsidR="004C1287" w:rsidRDefault="00000000">
      <w:pPr>
        <w:rPr>
          <w:rFonts w:ascii="Times New Roman" w:eastAsia="宋体" w:hAnsi="Times New Roman" w:cs="Times New Roman"/>
          <w:b/>
          <w:sz w:val="32"/>
        </w:rPr>
      </w:pPr>
      <w:r>
        <w:rPr>
          <w:rFonts w:ascii="Times New Roman" w:eastAsia="宋体" w:hAnsi="Times New Roman" w:cs="Times New Roman" w:hint="eastAsia"/>
          <w:b/>
          <w:sz w:val="32"/>
        </w:rPr>
        <w:br w:type="page"/>
      </w:r>
    </w:p>
    <w:p w14:paraId="6F57A0A9" w14:textId="77777777" w:rsidR="004C1287" w:rsidRDefault="00000000">
      <w:pPr>
        <w:spacing w:beforeLines="50" w:before="156"/>
        <w:jc w:val="center"/>
        <w:outlineLvl w:val="2"/>
        <w:rPr>
          <w:rFonts w:ascii="仿宋" w:eastAsia="仿宋" w:hAnsi="仿宋" w:cs="仿宋" w:hint="eastAsia"/>
          <w:b/>
          <w:sz w:val="30"/>
          <w:szCs w:val="30"/>
        </w:rPr>
      </w:pPr>
      <w:r>
        <w:rPr>
          <w:rFonts w:ascii="仿宋" w:eastAsia="仿宋" w:hAnsi="仿宋" w:cs="仿宋" w:hint="eastAsia"/>
          <w:b/>
          <w:sz w:val="30"/>
          <w:szCs w:val="30"/>
        </w:rPr>
        <w:lastRenderedPageBreak/>
        <w:t>一、投标响应函</w:t>
      </w:r>
    </w:p>
    <w:p w14:paraId="414FF02B" w14:textId="77777777" w:rsidR="004C1287" w:rsidRDefault="00000000">
      <w:pPr>
        <w:pStyle w:val="wy1"/>
        <w:ind w:firstLineChars="0" w:firstLine="0"/>
        <w:rPr>
          <w:rFonts w:hint="default"/>
        </w:rPr>
      </w:pPr>
      <w:r>
        <w:t>致湖州学院：</w:t>
      </w:r>
    </w:p>
    <w:p w14:paraId="2FDA814C" w14:textId="77777777" w:rsidR="004C1287" w:rsidRDefault="00000000">
      <w:pPr>
        <w:pStyle w:val="wy1"/>
        <w:ind w:firstLine="480"/>
        <w:rPr>
          <w:rFonts w:hint="default"/>
        </w:rPr>
      </w:pPr>
      <w:r>
        <w:t>本人</w:t>
      </w:r>
      <w:r>
        <w:rPr>
          <w:u w:val="single"/>
        </w:rPr>
        <w:t xml:space="preserve">           </w:t>
      </w:r>
      <w:r>
        <w:t>（姓名），身份证号：</w:t>
      </w:r>
      <w:r>
        <w:rPr>
          <w:u w:val="single"/>
        </w:rPr>
        <w:t xml:space="preserve">                 </w:t>
      </w:r>
      <w:r>
        <w:t xml:space="preserve"> </w:t>
      </w:r>
      <w:r>
        <w:t>，系</w:t>
      </w:r>
      <w:r>
        <w:t xml:space="preserve"> </w:t>
      </w:r>
      <w:r>
        <w:rPr>
          <w:u w:val="single"/>
        </w:rPr>
        <w:t xml:space="preserve">            </w:t>
      </w:r>
      <w:r>
        <w:t>（供应商名称）的法定代表人，现授权</w:t>
      </w:r>
      <w:r>
        <w:rPr>
          <w:u w:val="single"/>
        </w:rPr>
        <w:t xml:space="preserve">            </w:t>
      </w:r>
      <w:r>
        <w:t>（姓名），身份证号：</w:t>
      </w:r>
      <w:r>
        <w:rPr>
          <w:u w:val="single"/>
        </w:rPr>
        <w:t xml:space="preserve">                   </w:t>
      </w:r>
      <w:r>
        <w:t xml:space="preserve"> </w:t>
      </w:r>
      <w:r>
        <w:t>，为授权委托人。以我方的名义参加编号：</w:t>
      </w:r>
      <w:r>
        <w:rPr>
          <w:u w:val="single"/>
        </w:rPr>
        <w:t xml:space="preserve">           </w:t>
      </w:r>
      <w:r>
        <w:t>，名称：</w:t>
      </w:r>
      <w:r>
        <w:rPr>
          <w:u w:val="single"/>
        </w:rPr>
        <w:t xml:space="preserve">                 </w:t>
      </w:r>
      <w:r>
        <w:t xml:space="preserve"> </w:t>
      </w:r>
      <w:r>
        <w:t>，的投标活动，并进行投标。为此：</w:t>
      </w:r>
    </w:p>
    <w:p w14:paraId="3AA48CDE" w14:textId="77777777" w:rsidR="004C1287" w:rsidRDefault="00000000">
      <w:pPr>
        <w:pStyle w:val="wy1"/>
        <w:ind w:firstLine="480"/>
        <w:rPr>
          <w:rFonts w:hint="default"/>
        </w:rPr>
      </w:pPr>
      <w:r>
        <w:t>1</w:t>
      </w:r>
      <w:r>
        <w:t>、总投标价格详见开标一览表。</w:t>
      </w:r>
    </w:p>
    <w:p w14:paraId="06D32FDC" w14:textId="77777777" w:rsidR="004C1287" w:rsidRDefault="00000000">
      <w:pPr>
        <w:pStyle w:val="wy1"/>
        <w:ind w:firstLine="480"/>
        <w:rPr>
          <w:rFonts w:hint="default"/>
        </w:rPr>
      </w:pPr>
      <w:r>
        <w:t>2</w:t>
      </w:r>
      <w:r>
        <w:t>、我单位保证遵守招标文件中的有关规定，并保证忠实地执行甲乙双方所签的经济合同，并承担合同规定的责任义务。</w:t>
      </w:r>
    </w:p>
    <w:p w14:paraId="51AE6841" w14:textId="77777777" w:rsidR="004C1287" w:rsidRDefault="00000000">
      <w:pPr>
        <w:pStyle w:val="wy1"/>
        <w:ind w:firstLine="480"/>
        <w:rPr>
          <w:rFonts w:hint="default"/>
        </w:rPr>
      </w:pPr>
      <w:r>
        <w:t>3</w:t>
      </w:r>
      <w:r>
        <w:t>、我单位同意按采购人要求提供任何与本项投标有关的数据、情况和资料。</w:t>
      </w:r>
    </w:p>
    <w:p w14:paraId="0599BAE6" w14:textId="77777777" w:rsidR="004C1287" w:rsidRDefault="00000000">
      <w:pPr>
        <w:pStyle w:val="wy1"/>
        <w:ind w:firstLine="480"/>
        <w:rPr>
          <w:rFonts w:hint="default"/>
        </w:rPr>
      </w:pPr>
      <w:r>
        <w:t>4</w:t>
      </w:r>
      <w:r>
        <w:t>、我单位保证按本项目招标文件中规定的条款参与投标活动，并为自身的行为承担相应的责任。我单位出现违反国家法律法规和本项目招标文件规定的行为，愿意接受相应的处罚并承担由此引起的赔偿责任。</w:t>
      </w:r>
    </w:p>
    <w:p w14:paraId="6DF15CC3" w14:textId="77777777" w:rsidR="004C1287" w:rsidRDefault="00000000">
      <w:pPr>
        <w:pStyle w:val="wy1"/>
        <w:ind w:firstLine="480"/>
        <w:rPr>
          <w:rFonts w:hint="default"/>
        </w:rPr>
      </w:pPr>
      <w:r>
        <w:t>5</w:t>
      </w:r>
      <w:r>
        <w:t>、本投标自开标之日起</w:t>
      </w:r>
      <w:r>
        <w:t>90</w:t>
      </w:r>
      <w:r>
        <w:t>日内有效。</w:t>
      </w:r>
    </w:p>
    <w:p w14:paraId="49C01E9A" w14:textId="77777777" w:rsidR="004C1287" w:rsidRDefault="00000000">
      <w:pPr>
        <w:pStyle w:val="wy1"/>
        <w:ind w:firstLine="480"/>
        <w:rPr>
          <w:rFonts w:hint="default"/>
        </w:rPr>
      </w:pPr>
      <w:r>
        <w:t>6</w:t>
      </w:r>
      <w:r>
        <w:t>、我单位已经详细审查全部招标文件，包括修改文件（如有的话）以及全部参考资料和有关附件，我们完全理解并同意放弃对这方面有不明及误解的权力。</w:t>
      </w:r>
    </w:p>
    <w:p w14:paraId="7D7F1E14" w14:textId="77777777" w:rsidR="004C1287" w:rsidRDefault="00000000">
      <w:pPr>
        <w:pStyle w:val="wy1"/>
        <w:ind w:firstLine="480"/>
        <w:rPr>
          <w:rFonts w:hint="default"/>
        </w:rPr>
      </w:pPr>
      <w:r>
        <w:t>7</w:t>
      </w:r>
      <w:r>
        <w:t>、在规定的开标时间后（在投标有效期内），如果我们撤回投标，我们按照采购文件约定向利益受损方承担赔偿责任。</w:t>
      </w:r>
    </w:p>
    <w:p w14:paraId="41447FAE" w14:textId="77777777" w:rsidR="004C1287" w:rsidRDefault="00000000">
      <w:pPr>
        <w:pStyle w:val="wy1"/>
        <w:ind w:firstLine="480"/>
        <w:rPr>
          <w:rFonts w:hint="default"/>
        </w:rPr>
      </w:pPr>
      <w:r>
        <w:t>8</w:t>
      </w:r>
      <w:r>
        <w:t>、我单位完全理解贵方不一定要接受最低价的投标或收到的任何投标。</w:t>
      </w:r>
    </w:p>
    <w:p w14:paraId="626558D5" w14:textId="77777777" w:rsidR="004C1287" w:rsidRDefault="004C1287">
      <w:pPr>
        <w:pStyle w:val="wy1"/>
        <w:ind w:firstLine="480"/>
        <w:rPr>
          <w:rFonts w:hint="default"/>
        </w:rPr>
      </w:pPr>
    </w:p>
    <w:p w14:paraId="63DCAD22" w14:textId="77777777" w:rsidR="004C1287" w:rsidRDefault="00000000">
      <w:pPr>
        <w:pStyle w:val="wy1"/>
        <w:ind w:firstLine="480"/>
        <w:rPr>
          <w:rFonts w:hint="default"/>
        </w:rPr>
      </w:pPr>
      <w:r>
        <w:t>法定代表人或授权委托人签字：</w:t>
      </w:r>
    </w:p>
    <w:p w14:paraId="491F6835" w14:textId="77777777" w:rsidR="004C1287" w:rsidRDefault="004C1287">
      <w:pPr>
        <w:pStyle w:val="wy1"/>
        <w:ind w:firstLine="480"/>
        <w:rPr>
          <w:rFonts w:hint="default"/>
        </w:rPr>
      </w:pPr>
    </w:p>
    <w:p w14:paraId="3EDC0B05" w14:textId="77777777" w:rsidR="004C1287" w:rsidRDefault="00000000">
      <w:pPr>
        <w:pStyle w:val="wy1"/>
        <w:ind w:firstLine="480"/>
        <w:rPr>
          <w:rFonts w:hint="default"/>
        </w:rPr>
      </w:pPr>
      <w:r>
        <w:t>供应商全称公章：</w:t>
      </w:r>
    </w:p>
    <w:p w14:paraId="04B6B691" w14:textId="77777777" w:rsidR="004C1287" w:rsidRDefault="004C1287">
      <w:pPr>
        <w:pStyle w:val="wy1"/>
        <w:ind w:firstLine="480"/>
        <w:rPr>
          <w:rFonts w:hint="default"/>
        </w:rPr>
      </w:pPr>
    </w:p>
    <w:p w14:paraId="47726C61" w14:textId="77777777" w:rsidR="004C1287" w:rsidRDefault="00000000">
      <w:pPr>
        <w:pStyle w:val="wy1"/>
        <w:ind w:firstLine="480"/>
        <w:rPr>
          <w:rFonts w:hint="default"/>
        </w:rPr>
      </w:pPr>
      <w:r>
        <w:rPr>
          <w:lang w:eastAsia="zh-Hans"/>
        </w:rPr>
        <w:t>日期：</w:t>
      </w:r>
      <w:r>
        <w:rPr>
          <w:lang w:eastAsia="zh-Hans"/>
        </w:rPr>
        <w:t xml:space="preserve">    </w:t>
      </w:r>
      <w:r>
        <w:rPr>
          <w:lang w:eastAsia="zh-Hans"/>
        </w:rPr>
        <w:t>年</w:t>
      </w:r>
      <w:r>
        <w:rPr>
          <w:lang w:eastAsia="zh-Hans"/>
        </w:rPr>
        <w:t xml:space="preserve">  </w:t>
      </w:r>
      <w:r>
        <w:rPr>
          <w:lang w:eastAsia="zh-Hans"/>
        </w:rPr>
        <w:t>月</w:t>
      </w:r>
      <w:r>
        <w:rPr>
          <w:lang w:eastAsia="zh-Hans"/>
        </w:rPr>
        <w:t xml:space="preserve">  </w:t>
      </w:r>
      <w:r>
        <w:rPr>
          <w:lang w:eastAsia="zh-Hans"/>
        </w:rPr>
        <w:t>日</w:t>
      </w:r>
    </w:p>
    <w:p w14:paraId="737287C0" w14:textId="77777777" w:rsidR="004C1287" w:rsidRDefault="00000000">
      <w:pPr>
        <w:pStyle w:val="wy1"/>
        <w:ind w:firstLine="480"/>
        <w:rPr>
          <w:rFonts w:hint="default"/>
        </w:rPr>
      </w:pPr>
      <w:r>
        <w:br w:type="page"/>
      </w:r>
    </w:p>
    <w:p w14:paraId="2DA31B92" w14:textId="77777777" w:rsidR="004C1287" w:rsidRDefault="00000000">
      <w:pPr>
        <w:spacing w:beforeLines="50" w:before="156"/>
        <w:jc w:val="center"/>
        <w:outlineLvl w:val="2"/>
        <w:rPr>
          <w:rFonts w:ascii="仿宋" w:eastAsia="仿宋" w:hAnsi="仿宋" w:cs="仿宋" w:hint="eastAsia"/>
          <w:b/>
          <w:sz w:val="30"/>
          <w:szCs w:val="30"/>
        </w:rPr>
      </w:pPr>
      <w:r>
        <w:rPr>
          <w:rFonts w:ascii="仿宋" w:eastAsia="仿宋" w:hAnsi="仿宋" w:cs="仿宋" w:hint="eastAsia"/>
          <w:b/>
          <w:sz w:val="30"/>
          <w:szCs w:val="30"/>
        </w:rPr>
        <w:lastRenderedPageBreak/>
        <w:t>二、报价一览表</w:t>
      </w:r>
    </w:p>
    <w:p w14:paraId="57EADE0B" w14:textId="77777777" w:rsidR="004C1287" w:rsidRDefault="004C1287">
      <w:pPr>
        <w:spacing w:after="120"/>
        <w:ind w:leftChars="200" w:left="420" w:firstLine="420"/>
        <w:rPr>
          <w:rFonts w:ascii="Times New Roman" w:eastAsia="宋体" w:hAnsi="Times New Roman" w:cs="Times New Roman"/>
        </w:rPr>
      </w:pPr>
    </w:p>
    <w:p w14:paraId="6FD5EEF0" w14:textId="77777777" w:rsidR="004C1287" w:rsidRDefault="00000000">
      <w:pPr>
        <w:spacing w:line="360" w:lineRule="auto"/>
        <w:rPr>
          <w:sz w:val="24"/>
        </w:rPr>
      </w:pPr>
      <w:r>
        <w:rPr>
          <w:rFonts w:hint="eastAsia"/>
          <w:sz w:val="24"/>
        </w:rPr>
        <w:t>项目名称：</w:t>
      </w:r>
    </w:p>
    <w:p w14:paraId="4295E670" w14:textId="77777777" w:rsidR="004C1287" w:rsidRDefault="00000000">
      <w:pPr>
        <w:spacing w:line="360" w:lineRule="auto"/>
        <w:rPr>
          <w:sz w:val="24"/>
        </w:rPr>
      </w:pPr>
      <w:r>
        <w:rPr>
          <w:rFonts w:hint="eastAsia"/>
          <w:sz w:val="24"/>
        </w:rPr>
        <w:t>项目编号：</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3"/>
        <w:gridCol w:w="2840"/>
        <w:gridCol w:w="2842"/>
      </w:tblGrid>
      <w:tr w:rsidR="004C1287" w14:paraId="769C9BD4" w14:textId="77777777">
        <w:trPr>
          <w:trHeight w:val="802"/>
          <w:jc w:val="center"/>
        </w:trPr>
        <w:tc>
          <w:tcPr>
            <w:tcW w:w="3373" w:type="dxa"/>
            <w:vAlign w:val="center"/>
          </w:tcPr>
          <w:p w14:paraId="6CFACAEC" w14:textId="77777777" w:rsidR="004C1287" w:rsidRDefault="00000000">
            <w:pPr>
              <w:pStyle w:val="a6"/>
              <w:spacing w:after="0"/>
              <w:jc w:val="center"/>
              <w:rPr>
                <w:rFonts w:eastAsia="宋体" w:cs="宋体" w:hint="eastAsia"/>
                <w:sz w:val="24"/>
              </w:rPr>
            </w:pPr>
            <w:r>
              <w:rPr>
                <w:rFonts w:eastAsia="宋体" w:cs="宋体" w:hint="eastAsia"/>
                <w:sz w:val="24"/>
              </w:rPr>
              <w:t>项目名称</w:t>
            </w:r>
          </w:p>
        </w:tc>
        <w:tc>
          <w:tcPr>
            <w:tcW w:w="2840" w:type="dxa"/>
            <w:vAlign w:val="center"/>
          </w:tcPr>
          <w:p w14:paraId="7AAB8CE0" w14:textId="77777777" w:rsidR="004C1287" w:rsidRDefault="00000000">
            <w:pPr>
              <w:pStyle w:val="a6"/>
              <w:spacing w:after="0"/>
              <w:jc w:val="center"/>
              <w:rPr>
                <w:rFonts w:eastAsia="宋体" w:cs="宋体" w:hint="eastAsia"/>
                <w:sz w:val="24"/>
              </w:rPr>
            </w:pPr>
            <w:r>
              <w:rPr>
                <w:rFonts w:eastAsia="宋体" w:cs="宋体" w:hint="eastAsia"/>
                <w:sz w:val="24"/>
              </w:rPr>
              <w:t>单价（元）</w:t>
            </w:r>
          </w:p>
        </w:tc>
        <w:tc>
          <w:tcPr>
            <w:tcW w:w="2842" w:type="dxa"/>
            <w:vAlign w:val="center"/>
          </w:tcPr>
          <w:p w14:paraId="35AE4D1D" w14:textId="77777777" w:rsidR="004C1287" w:rsidRDefault="00000000">
            <w:pPr>
              <w:pStyle w:val="a6"/>
              <w:spacing w:after="0"/>
              <w:jc w:val="center"/>
              <w:rPr>
                <w:rFonts w:eastAsia="宋体" w:cs="宋体" w:hint="eastAsia"/>
                <w:sz w:val="24"/>
              </w:rPr>
            </w:pPr>
            <w:r>
              <w:rPr>
                <w:rFonts w:eastAsia="宋体" w:cs="宋体" w:hint="eastAsia"/>
                <w:sz w:val="24"/>
              </w:rPr>
              <w:t>总价（元）</w:t>
            </w:r>
          </w:p>
        </w:tc>
      </w:tr>
      <w:tr w:rsidR="004C1287" w14:paraId="146EDC7F" w14:textId="77777777">
        <w:trPr>
          <w:trHeight w:val="1269"/>
          <w:jc w:val="center"/>
        </w:trPr>
        <w:tc>
          <w:tcPr>
            <w:tcW w:w="3373" w:type="dxa"/>
            <w:vAlign w:val="center"/>
          </w:tcPr>
          <w:p w14:paraId="2B0C1C7A" w14:textId="77777777" w:rsidR="004C1287" w:rsidRDefault="004C1287">
            <w:pPr>
              <w:pStyle w:val="a6"/>
              <w:spacing w:after="0"/>
              <w:rPr>
                <w:rFonts w:eastAsia="宋体" w:cs="宋体" w:hint="eastAsia"/>
                <w:sz w:val="24"/>
              </w:rPr>
            </w:pPr>
          </w:p>
        </w:tc>
        <w:tc>
          <w:tcPr>
            <w:tcW w:w="2840" w:type="dxa"/>
            <w:vAlign w:val="center"/>
          </w:tcPr>
          <w:p w14:paraId="2BE4DCA9" w14:textId="77777777" w:rsidR="004C1287" w:rsidRDefault="00000000">
            <w:pPr>
              <w:pStyle w:val="a6"/>
              <w:spacing w:after="0"/>
              <w:jc w:val="left"/>
              <w:rPr>
                <w:rFonts w:eastAsia="宋体" w:cs="宋体" w:hint="eastAsia"/>
                <w:sz w:val="24"/>
              </w:rPr>
            </w:pPr>
            <w:r>
              <w:rPr>
                <w:rFonts w:eastAsia="宋体" w:cs="宋体" w:hint="eastAsia"/>
                <w:sz w:val="24"/>
              </w:rPr>
              <w:t xml:space="preserve">小写：       </w:t>
            </w:r>
          </w:p>
          <w:p w14:paraId="1FC6917B" w14:textId="77777777" w:rsidR="004C1287" w:rsidRDefault="00000000">
            <w:pPr>
              <w:pStyle w:val="a6"/>
              <w:spacing w:after="0"/>
              <w:jc w:val="left"/>
              <w:rPr>
                <w:rFonts w:eastAsia="宋体" w:cs="宋体" w:hint="eastAsia"/>
                <w:sz w:val="24"/>
              </w:rPr>
            </w:pPr>
            <w:r>
              <w:rPr>
                <w:rFonts w:eastAsia="宋体" w:cs="宋体" w:hint="eastAsia"/>
                <w:sz w:val="24"/>
              </w:rPr>
              <w:t xml:space="preserve">大写：       </w:t>
            </w:r>
          </w:p>
        </w:tc>
        <w:tc>
          <w:tcPr>
            <w:tcW w:w="2842" w:type="dxa"/>
            <w:vAlign w:val="center"/>
          </w:tcPr>
          <w:p w14:paraId="7BDC841F" w14:textId="77777777" w:rsidR="004C1287" w:rsidRDefault="00000000">
            <w:pPr>
              <w:pStyle w:val="a6"/>
              <w:spacing w:after="0"/>
              <w:jc w:val="left"/>
              <w:rPr>
                <w:rFonts w:eastAsia="宋体" w:cs="宋体" w:hint="eastAsia"/>
                <w:sz w:val="24"/>
              </w:rPr>
            </w:pPr>
            <w:r>
              <w:rPr>
                <w:rFonts w:eastAsia="宋体" w:cs="宋体" w:hint="eastAsia"/>
                <w:sz w:val="24"/>
              </w:rPr>
              <w:t xml:space="preserve">小写：       </w:t>
            </w:r>
          </w:p>
          <w:p w14:paraId="128947FC" w14:textId="77777777" w:rsidR="004C1287" w:rsidRDefault="00000000">
            <w:pPr>
              <w:pStyle w:val="Default"/>
              <w:rPr>
                <w:rFonts w:hAnsi="宋体" w:hint="eastAsia"/>
              </w:rPr>
            </w:pPr>
            <w:r>
              <w:rPr>
                <w:rFonts w:hAnsi="宋体" w:hint="eastAsia"/>
              </w:rPr>
              <w:t xml:space="preserve">大写：       </w:t>
            </w:r>
          </w:p>
        </w:tc>
      </w:tr>
    </w:tbl>
    <w:p w14:paraId="593050DB" w14:textId="77777777" w:rsidR="004C1287" w:rsidRDefault="004C1287">
      <w:pPr>
        <w:spacing w:after="120"/>
        <w:rPr>
          <w:rFonts w:ascii="Times New Roman" w:eastAsia="宋体" w:hAnsi="Times New Roman" w:cs="Times New Roman"/>
        </w:rPr>
      </w:pPr>
    </w:p>
    <w:p w14:paraId="232F6D59" w14:textId="77777777" w:rsidR="004C1287" w:rsidRDefault="00000000">
      <w:pPr>
        <w:pStyle w:val="a6"/>
        <w:numPr>
          <w:ilvl w:val="0"/>
          <w:numId w:val="10"/>
        </w:numPr>
        <w:spacing w:line="360" w:lineRule="auto"/>
        <w:jc w:val="left"/>
        <w:rPr>
          <w:rFonts w:cs="Times New Roman" w:hint="eastAsia"/>
          <w:sz w:val="24"/>
          <w:szCs w:val="22"/>
        </w:rPr>
      </w:pPr>
      <w:r>
        <w:rPr>
          <w:rFonts w:cs="Times New Roman" w:hint="eastAsia"/>
          <w:sz w:val="24"/>
          <w:szCs w:val="22"/>
        </w:rPr>
        <w:t>报价一览表中的投标价格，</w:t>
      </w:r>
      <w:r>
        <w:rPr>
          <w:rFonts w:cs="Times New Roman" w:hint="eastAsia"/>
          <w:b/>
          <w:bCs/>
          <w:sz w:val="24"/>
          <w:szCs w:val="22"/>
        </w:rPr>
        <w:t>不得超过最高限价人民币182860元</w:t>
      </w:r>
      <w:r>
        <w:rPr>
          <w:rFonts w:cs="Times New Roman" w:hint="eastAsia"/>
          <w:sz w:val="24"/>
          <w:szCs w:val="22"/>
        </w:rPr>
        <w:t>。所有报价</w:t>
      </w:r>
      <w:r>
        <w:rPr>
          <w:rFonts w:cs="Times New Roman"/>
          <w:sz w:val="24"/>
          <w:szCs w:val="22"/>
        </w:rPr>
        <w:t>保留小数点后两位</w:t>
      </w:r>
      <w:r>
        <w:rPr>
          <w:rFonts w:cs="Times New Roman" w:hint="eastAsia"/>
          <w:sz w:val="24"/>
          <w:szCs w:val="22"/>
        </w:rPr>
        <w:t>。报价大写与小写不一致的，</w:t>
      </w:r>
      <w:r>
        <w:rPr>
          <w:rFonts w:cs="Times New Roman" w:hint="eastAsia"/>
          <w:b/>
          <w:bCs/>
          <w:sz w:val="24"/>
          <w:szCs w:val="22"/>
        </w:rPr>
        <w:t>以大写为准</w:t>
      </w:r>
      <w:r>
        <w:rPr>
          <w:rFonts w:cs="Times New Roman" w:hint="eastAsia"/>
          <w:sz w:val="24"/>
          <w:szCs w:val="22"/>
        </w:rPr>
        <w:t>；总价金额与按单价汇总金额不一致的，以单价金额计算结果为准。</w:t>
      </w:r>
    </w:p>
    <w:p w14:paraId="508825B6" w14:textId="77777777" w:rsidR="004C1287" w:rsidRDefault="00000000">
      <w:pPr>
        <w:pStyle w:val="a6"/>
        <w:numPr>
          <w:ilvl w:val="0"/>
          <w:numId w:val="10"/>
        </w:numPr>
        <w:spacing w:line="360" w:lineRule="auto"/>
        <w:jc w:val="left"/>
        <w:rPr>
          <w:rFonts w:cs="Times New Roman" w:hint="eastAsia"/>
          <w:sz w:val="24"/>
          <w:szCs w:val="22"/>
        </w:rPr>
      </w:pPr>
      <w:r>
        <w:rPr>
          <w:rFonts w:cs="Times New Roman" w:hint="eastAsia"/>
          <w:sz w:val="24"/>
          <w:szCs w:val="22"/>
        </w:rPr>
        <w:t>报价一览表中的投标价格应包括但不限于投标人各项成本支出、合理的利润、应交纳的税金、完成合同所需的工作开支、政策性文件规定及合同包含的所有风险、责任等完成本项目的所有费用，所涉及产品的进口审批、报关等事宜及相关费用由供应商承担，采购人不再另行支付相关费用。投标人应根据上述因素自行考虑含入投标报价。</w:t>
      </w:r>
    </w:p>
    <w:p w14:paraId="00B04586" w14:textId="77777777" w:rsidR="004C1287" w:rsidRDefault="00000000">
      <w:pPr>
        <w:pStyle w:val="a6"/>
        <w:numPr>
          <w:ilvl w:val="0"/>
          <w:numId w:val="10"/>
        </w:numPr>
        <w:spacing w:line="360" w:lineRule="auto"/>
        <w:jc w:val="left"/>
        <w:rPr>
          <w:rFonts w:cs="Times New Roman" w:hint="eastAsia"/>
          <w:sz w:val="24"/>
          <w:szCs w:val="22"/>
        </w:rPr>
      </w:pPr>
      <w:r>
        <w:rPr>
          <w:rFonts w:cs="Times New Roman" w:hint="eastAsia"/>
          <w:sz w:val="24"/>
          <w:szCs w:val="22"/>
        </w:rPr>
        <w:t>报价一经涂改，应在涂改处加盖供应商公章并由法定代表人或授权委托人签字，否则其投标作无效处理。</w:t>
      </w:r>
    </w:p>
    <w:p w14:paraId="00EDE9B6" w14:textId="77777777" w:rsidR="004C1287" w:rsidRDefault="004C1287">
      <w:pPr>
        <w:pStyle w:val="a6"/>
        <w:jc w:val="left"/>
        <w:rPr>
          <w:rFonts w:ascii="Times New Roman" w:eastAsia="宋体" w:hAnsi="Times New Roman" w:cs="Times New Roman"/>
          <w:sz w:val="24"/>
        </w:rPr>
      </w:pPr>
    </w:p>
    <w:p w14:paraId="76D85ADC" w14:textId="77777777" w:rsidR="004C1287" w:rsidRDefault="00000000">
      <w:pPr>
        <w:rPr>
          <w:rFonts w:ascii="Times New Roman" w:eastAsia="宋体" w:hAnsi="Times New Roman" w:cs="Times New Roman"/>
          <w:sz w:val="24"/>
        </w:rPr>
      </w:pPr>
      <w:r>
        <w:rPr>
          <w:rFonts w:ascii="Times New Roman" w:eastAsia="宋体" w:hAnsi="Times New Roman" w:cs="Times New Roman" w:hint="eastAsia"/>
          <w:sz w:val="24"/>
        </w:rPr>
        <w:t>法定代表人或授权委托人签字：</w:t>
      </w:r>
    </w:p>
    <w:p w14:paraId="2E37E153" w14:textId="77777777" w:rsidR="004C1287" w:rsidRDefault="004C1287">
      <w:pPr>
        <w:rPr>
          <w:rFonts w:ascii="Times New Roman" w:eastAsia="宋体" w:hAnsi="Times New Roman" w:cs="Times New Roman"/>
          <w:sz w:val="24"/>
        </w:rPr>
      </w:pPr>
    </w:p>
    <w:p w14:paraId="182500CC" w14:textId="77777777" w:rsidR="004C1287" w:rsidRDefault="004C1287">
      <w:pPr>
        <w:pStyle w:val="a7"/>
        <w:ind w:firstLineChars="0" w:firstLine="0"/>
      </w:pPr>
    </w:p>
    <w:p w14:paraId="0FD160FF" w14:textId="77777777" w:rsidR="004C1287" w:rsidRDefault="00000000">
      <w:pPr>
        <w:rPr>
          <w:rFonts w:ascii="Times New Roman" w:eastAsia="宋体" w:hAnsi="Times New Roman" w:cs="Times New Roman"/>
          <w:sz w:val="24"/>
        </w:rPr>
      </w:pPr>
      <w:r>
        <w:rPr>
          <w:rFonts w:ascii="Times New Roman" w:eastAsia="宋体" w:hAnsi="Times New Roman" w:cs="Times New Roman" w:hint="eastAsia"/>
          <w:sz w:val="24"/>
        </w:rPr>
        <w:t>供应商全称公章：</w:t>
      </w:r>
    </w:p>
    <w:p w14:paraId="527DF6A0" w14:textId="77777777" w:rsidR="004C1287" w:rsidRDefault="004C1287">
      <w:pPr>
        <w:pStyle w:val="a7"/>
        <w:ind w:firstLineChars="0" w:firstLine="0"/>
      </w:pPr>
    </w:p>
    <w:p w14:paraId="74E66EBD" w14:textId="77777777" w:rsidR="004C1287" w:rsidRDefault="00000000">
      <w:pPr>
        <w:rPr>
          <w:rFonts w:ascii="Times New Roman" w:eastAsia="宋体" w:hAnsi="Times New Roman" w:cs="Times New Roman"/>
          <w:sz w:val="24"/>
          <w:lang w:eastAsia="zh-Hans"/>
        </w:rPr>
      </w:pPr>
      <w:r>
        <w:rPr>
          <w:rFonts w:ascii="Times New Roman" w:eastAsia="宋体" w:hAnsi="Times New Roman" w:cs="Times New Roman" w:hint="eastAsia"/>
          <w:sz w:val="24"/>
          <w:lang w:eastAsia="zh-Hans"/>
        </w:rPr>
        <w:t>日期</w:t>
      </w:r>
      <w:r>
        <w:rPr>
          <w:rFonts w:ascii="Times New Roman" w:eastAsia="宋体" w:hAnsi="Times New Roman" w:cs="Times New Roman"/>
          <w:sz w:val="24"/>
          <w:lang w:eastAsia="zh-Hans"/>
        </w:rPr>
        <w:t>：</w:t>
      </w:r>
      <w:r>
        <w:rPr>
          <w:rFonts w:ascii="Times New Roman" w:eastAsia="宋体" w:hAnsi="Times New Roman" w:cs="Times New Roman"/>
          <w:sz w:val="24"/>
          <w:lang w:eastAsia="zh-Hans"/>
        </w:rPr>
        <w:t xml:space="preserve"> </w:t>
      </w:r>
      <w:r>
        <w:rPr>
          <w:rFonts w:ascii="Times New Roman" w:eastAsia="宋体" w:hAnsi="Times New Roman" w:cs="Times New Roman" w:hint="eastAsia"/>
          <w:sz w:val="24"/>
        </w:rPr>
        <w:t xml:space="preserve">  </w:t>
      </w:r>
      <w:r>
        <w:rPr>
          <w:rFonts w:ascii="Times New Roman" w:eastAsia="宋体" w:hAnsi="Times New Roman" w:cs="Times New Roman"/>
          <w:sz w:val="24"/>
          <w:lang w:eastAsia="zh-Hans"/>
        </w:rPr>
        <w:t xml:space="preserve">   </w:t>
      </w:r>
      <w:r>
        <w:rPr>
          <w:rFonts w:ascii="Times New Roman" w:eastAsia="宋体" w:hAnsi="Times New Roman" w:cs="Times New Roman" w:hint="eastAsia"/>
          <w:sz w:val="24"/>
          <w:lang w:eastAsia="zh-Hans"/>
        </w:rPr>
        <w:t>年</w:t>
      </w:r>
      <w:r>
        <w:rPr>
          <w:rFonts w:ascii="Times New Roman" w:eastAsia="宋体" w:hAnsi="Times New Roman" w:cs="Times New Roman"/>
          <w:sz w:val="24"/>
          <w:lang w:eastAsia="zh-Hans"/>
        </w:rPr>
        <w:t xml:space="preserve">  </w:t>
      </w:r>
      <w:r>
        <w:rPr>
          <w:rFonts w:ascii="Times New Roman" w:eastAsia="宋体" w:hAnsi="Times New Roman" w:cs="Times New Roman" w:hint="eastAsia"/>
          <w:sz w:val="24"/>
        </w:rPr>
        <w:t xml:space="preserve">  </w:t>
      </w:r>
      <w:r>
        <w:rPr>
          <w:rFonts w:ascii="Times New Roman" w:eastAsia="宋体" w:hAnsi="Times New Roman" w:cs="Times New Roman" w:hint="eastAsia"/>
          <w:sz w:val="24"/>
          <w:lang w:eastAsia="zh-Hans"/>
        </w:rPr>
        <w:t>月</w:t>
      </w:r>
      <w:r>
        <w:rPr>
          <w:rFonts w:ascii="Times New Roman" w:eastAsia="宋体" w:hAnsi="Times New Roman" w:cs="Times New Roman"/>
          <w:sz w:val="24"/>
          <w:lang w:eastAsia="zh-Hans"/>
        </w:rPr>
        <w:t xml:space="preserve">  </w:t>
      </w:r>
      <w:r>
        <w:rPr>
          <w:rFonts w:ascii="Times New Roman" w:eastAsia="宋体" w:hAnsi="Times New Roman" w:cs="Times New Roman" w:hint="eastAsia"/>
          <w:sz w:val="24"/>
        </w:rPr>
        <w:t xml:space="preserve">  </w:t>
      </w:r>
      <w:r>
        <w:rPr>
          <w:rFonts w:ascii="Times New Roman" w:eastAsia="宋体" w:hAnsi="Times New Roman" w:cs="Times New Roman" w:hint="eastAsia"/>
          <w:sz w:val="24"/>
          <w:lang w:eastAsia="zh-Hans"/>
        </w:rPr>
        <w:t>日</w:t>
      </w:r>
    </w:p>
    <w:p w14:paraId="4C3F2961" w14:textId="77777777" w:rsidR="004C1287" w:rsidRDefault="004C1287">
      <w:pPr>
        <w:pStyle w:val="wy1"/>
        <w:ind w:firstLineChars="0" w:firstLine="0"/>
        <w:rPr>
          <w:rFonts w:ascii="仿宋" w:eastAsia="仿宋" w:hAnsi="仿宋" w:cs="仿宋"/>
          <w:b/>
          <w:sz w:val="30"/>
          <w:szCs w:val="30"/>
        </w:rPr>
      </w:pPr>
    </w:p>
    <w:p w14:paraId="4E64FA5B" w14:textId="77777777" w:rsidR="004C1287" w:rsidRDefault="004C1287">
      <w:pPr>
        <w:pStyle w:val="wy1"/>
        <w:ind w:firstLineChars="0" w:firstLine="0"/>
        <w:rPr>
          <w:rFonts w:ascii="仿宋" w:eastAsia="仿宋" w:hAnsi="仿宋" w:cs="仿宋"/>
          <w:b/>
          <w:sz w:val="30"/>
          <w:szCs w:val="30"/>
        </w:rPr>
      </w:pPr>
    </w:p>
    <w:p w14:paraId="2386472A" w14:textId="77777777" w:rsidR="004C1287" w:rsidRDefault="004C1287">
      <w:pPr>
        <w:pStyle w:val="wy1"/>
        <w:ind w:firstLineChars="0" w:firstLine="0"/>
        <w:rPr>
          <w:rFonts w:ascii="仿宋" w:eastAsia="仿宋" w:hAnsi="仿宋" w:cs="仿宋"/>
          <w:b/>
          <w:sz w:val="30"/>
          <w:szCs w:val="30"/>
        </w:rPr>
      </w:pPr>
    </w:p>
    <w:p w14:paraId="76B24D52" w14:textId="77777777" w:rsidR="004C1287" w:rsidRDefault="004C1287">
      <w:pPr>
        <w:pStyle w:val="wy1"/>
        <w:ind w:firstLineChars="0" w:firstLine="0"/>
        <w:rPr>
          <w:rFonts w:ascii="仿宋" w:eastAsia="仿宋" w:hAnsi="仿宋" w:cs="仿宋"/>
          <w:b/>
          <w:sz w:val="30"/>
          <w:szCs w:val="30"/>
        </w:rPr>
      </w:pPr>
    </w:p>
    <w:p w14:paraId="2ABDC7FA" w14:textId="77777777" w:rsidR="004C1287" w:rsidRDefault="004C1287">
      <w:pPr>
        <w:pStyle w:val="wy1"/>
        <w:ind w:firstLineChars="0" w:firstLine="0"/>
        <w:rPr>
          <w:rFonts w:ascii="仿宋" w:eastAsia="仿宋" w:hAnsi="仿宋" w:cs="仿宋"/>
          <w:b/>
          <w:sz w:val="30"/>
          <w:szCs w:val="30"/>
        </w:rPr>
      </w:pPr>
    </w:p>
    <w:p w14:paraId="41F3F07E" w14:textId="77777777" w:rsidR="004C1287" w:rsidRDefault="00000000">
      <w:pPr>
        <w:pStyle w:val="wy1"/>
        <w:ind w:firstLineChars="0" w:firstLine="0"/>
        <w:outlineLvl w:val="2"/>
        <w:rPr>
          <w:rFonts w:ascii="仿宋" w:eastAsia="仿宋" w:hAnsi="仿宋" w:cs="仿宋"/>
          <w:b/>
          <w:sz w:val="30"/>
          <w:szCs w:val="30"/>
        </w:rPr>
      </w:pPr>
      <w:r>
        <w:rPr>
          <w:rFonts w:ascii="仿宋" w:eastAsia="仿宋" w:hAnsi="仿宋" w:cs="仿宋"/>
          <w:b/>
          <w:sz w:val="30"/>
          <w:szCs w:val="30"/>
        </w:rPr>
        <w:t>三、其他供应商认为有需要提交的资料</w:t>
      </w:r>
    </w:p>
    <w:p w14:paraId="3EF9CFE3" w14:textId="77777777" w:rsidR="004C1287" w:rsidRDefault="004C1287"/>
    <w:p w14:paraId="0E94CFE0" w14:textId="77777777" w:rsidR="004C1287" w:rsidRDefault="004C1287">
      <w:pPr>
        <w:spacing w:line="360" w:lineRule="auto"/>
        <w:rPr>
          <w:rFonts w:ascii="仿宋" w:eastAsia="仿宋" w:hAnsi="仿宋" w:cs="仿宋" w:hint="eastAsia"/>
          <w:b/>
          <w:sz w:val="44"/>
          <w:szCs w:val="44"/>
        </w:rPr>
      </w:pPr>
    </w:p>
    <w:p w14:paraId="2660D4B5" w14:textId="77777777" w:rsidR="004C1287" w:rsidRDefault="004C1287">
      <w:pPr>
        <w:pStyle w:val="a3"/>
      </w:pPr>
    </w:p>
    <w:p w14:paraId="7D14353F" w14:textId="77777777" w:rsidR="004C1287" w:rsidRDefault="004C1287"/>
    <w:sectPr w:rsidR="004C1287">
      <w:pgSz w:w="11906" w:h="16838"/>
      <w:pgMar w:top="1134" w:right="1531" w:bottom="992" w:left="153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D541" w14:textId="77777777" w:rsidR="00E03FB2" w:rsidRDefault="00E03FB2">
      <w:r>
        <w:separator/>
      </w:r>
    </w:p>
  </w:endnote>
  <w:endnote w:type="continuationSeparator" w:id="0">
    <w:p w14:paraId="2138F7D8" w14:textId="77777777" w:rsidR="00E03FB2" w:rsidRDefault="00E0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4C96" w14:textId="77777777" w:rsidR="004C1287" w:rsidRDefault="004C1287">
    <w:pPr>
      <w:pStyle w:val="ab"/>
      <w:tabs>
        <w:tab w:val="clear" w:pos="4153"/>
        <w:tab w:val="center" w:pos="442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DCD89" w14:textId="77777777" w:rsidR="004C1287" w:rsidRDefault="00000000">
    <w:pPr>
      <w:pStyle w:val="ab"/>
      <w:tabs>
        <w:tab w:val="clear" w:pos="4153"/>
        <w:tab w:val="center" w:pos="4422"/>
      </w:tabs>
    </w:pPr>
    <w:r>
      <w:rPr>
        <w:noProof/>
      </w:rPr>
      <mc:AlternateContent>
        <mc:Choice Requires="wps">
          <w:drawing>
            <wp:anchor distT="0" distB="0" distL="114300" distR="114300" simplePos="0" relativeHeight="251662848" behindDoc="0" locked="0" layoutInCell="1" allowOverlap="1" wp14:anchorId="08D0FF14" wp14:editId="76D4C397">
              <wp:simplePos x="0" y="0"/>
              <wp:positionH relativeFrom="margin">
                <wp:posOffset>2705099</wp:posOffset>
              </wp:positionH>
              <wp:positionV relativeFrom="paragraph">
                <wp:posOffset>1270</wp:posOffset>
              </wp:positionV>
              <wp:extent cx="164713" cy="1828800"/>
              <wp:effectExtent l="0" t="0" r="6985" b="6350"/>
              <wp:wrapNone/>
              <wp:docPr id="2" name="文本框 2"/>
              <wp:cNvGraphicFramePr/>
              <a:graphic xmlns:a="http://schemas.openxmlformats.org/drawingml/2006/main">
                <a:graphicData uri="http://schemas.microsoft.com/office/word/2010/wordprocessingShape">
                  <wps:wsp>
                    <wps:cNvSpPr txBox="1"/>
                    <wps:spPr>
                      <a:xfrm>
                        <a:off x="0" y="0"/>
                        <a:ext cx="164713"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93C31" w14:textId="77777777" w:rsidR="004C1287" w:rsidRPr="009B6C13" w:rsidRDefault="00000000">
                          <w:pPr>
                            <w:pStyle w:val="ab"/>
                            <w:rPr>
                              <w:rFonts w:ascii="Times New Roman" w:hAnsi="Times New Roman" w:cs="Times New Roman"/>
                              <w:sz w:val="21"/>
                              <w:szCs w:val="21"/>
                            </w:rPr>
                          </w:pPr>
                          <w:r w:rsidRPr="009B6C13">
                            <w:rPr>
                              <w:rFonts w:ascii="Times New Roman" w:hAnsi="Times New Roman" w:cs="Times New Roman"/>
                              <w:sz w:val="21"/>
                              <w:szCs w:val="21"/>
                            </w:rPr>
                            <w:fldChar w:fldCharType="begin"/>
                          </w:r>
                          <w:r w:rsidRPr="009B6C13">
                            <w:rPr>
                              <w:rFonts w:ascii="Times New Roman" w:hAnsi="Times New Roman" w:cs="Times New Roman"/>
                              <w:sz w:val="21"/>
                              <w:szCs w:val="21"/>
                            </w:rPr>
                            <w:instrText xml:space="preserve"> PAGE  \* MERGEFORMAT </w:instrText>
                          </w:r>
                          <w:r w:rsidRPr="009B6C13">
                            <w:rPr>
                              <w:rFonts w:ascii="Times New Roman" w:hAnsi="Times New Roman" w:cs="Times New Roman"/>
                              <w:sz w:val="21"/>
                              <w:szCs w:val="21"/>
                            </w:rPr>
                            <w:fldChar w:fldCharType="separate"/>
                          </w:r>
                          <w:r w:rsidRPr="009B6C13">
                            <w:rPr>
                              <w:rFonts w:ascii="Times New Roman" w:hAnsi="Times New Roman" w:cs="Times New Roman"/>
                              <w:sz w:val="21"/>
                              <w:szCs w:val="21"/>
                            </w:rPr>
                            <w:t>1</w:t>
                          </w:r>
                          <w:r w:rsidRPr="009B6C13">
                            <w:rPr>
                              <w:rFonts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08D0FF14" id="_x0000_t202" coordsize="21600,21600" o:spt="202" path="m,l,21600r21600,l21600,xe">
              <v:stroke joinstyle="miter"/>
              <v:path gradientshapeok="t" o:connecttype="rect"/>
            </v:shapetype>
            <v:shape id="文本框 2" o:spid="_x0000_s1026" type="#_x0000_t202" style="position:absolute;margin-left:213pt;margin-top:.1pt;width:12.95pt;height:2in;z-index:251662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RQIAAOUEAAAOAAAAZHJzL2Uyb0RvYy54bWysVEuP0zAQviPxHyzfadIulKpquipdFSGt&#10;2NUWxNl17CbC9hjbbVJ+PWPnUbRwWcTFmXjmm8c3M17dtlqRs3C+BlPQ6SSnRBgOZW2OBf36Zfdm&#10;QYkPzJRMgREFvQhPb9evX60auxQzqECVwhF0YvyysQWtQrDLLPO8Epr5CVhhUCnBaRbw1x2z0rEG&#10;vWuVzfJ8njXgSuuAC+/x9q5T0nXyL6Xg4UFKLwJRBcXcQjpdOg/xzNYrtjw6Zqua92mwf8hCs9pg&#10;0NHVHQuMnFz9hytdcwceZJhw0BlIWXORasBqpvmzavYVsyLVguR4O9Lk/59b/vm8t4+OhPYDtNjA&#10;SEhj/dLjZaynlU7HL2ZKUI8UXkbaRBsIj6D52/fTG0o4qqaL2WKRJ16zK9o6Hz4K0CQKBXXYlsQW&#10;O9/7gBHRdDCJwQzsaqVSa5QhTUHnN+/yBBg1iFAGgddckxQuSkQPyjwJSeoypRwv0kCJrXLkzHAU&#10;GOfChFRt8oTW0Upi2JcAe/sIFWnYXgIeESkymDCCdW3ApXqfpV1+H1KWnf3AQFd3pCC0h7bv4QHK&#10;C7bWQTf13vJdjfzfMx8emcMxx27i6oYHPKQC5Bl6iZIK3M+/3Ud7nD7UUtLg2hTU/zgxJyhRnwzO&#10;ZdyxQXCDcBgEc9JbQPqn+ChYnkQEuKAGUTrQ33CjNzEKqpjhGKugYRC3oVtefBG42GySEW6SZeHe&#10;7C2PrlO77eYUcIrScEVaOi56unCX0sz1ex+X9ff/ZHV9nda/AAAA//8DAFBLAwQUAAYACAAAACEA&#10;hnXI9d4AAAAIAQAADwAAAGRycy9kb3ducmV2LnhtbEyPwU7DMBBE70j8g7VI3KjTqFQhxKlQVXqA&#10;EylCHN14EwfidRS7aeDrWU5wHM3O7JtiM7teTDiGzpOC5SIBgVR701Gr4PXweJOBCFGT0b0nVPCF&#10;ATbl5UWhc+PP9IJTFVvBJRRyrcDGOORShtqi02HhByT2Gj86HVmOrTSjPnO562WaJGvpdEf8weoB&#10;txbrz+rkGOPtOXH778a+uyfdhMoepv3uQ6nrq/nhHkTEOf4dwy8+Z6BkpqM/kQmiV7BK17wlKkhB&#10;sL26Xd6BOLLMshRkWcj/A8ofAAAA//8DAFBLAQItABQABgAIAAAAIQC2gziS/gAAAOEBAAATAAAA&#10;AAAAAAAAAAAAAAAAAABbQ29udGVudF9UeXBlc10ueG1sUEsBAi0AFAAGAAgAAAAhADj9If/WAAAA&#10;lAEAAAsAAAAAAAAAAAAAAAAALwEAAF9yZWxzLy5yZWxzUEsBAi0AFAAGAAgAAAAhACv//eVFAgAA&#10;5QQAAA4AAAAAAAAAAAAAAAAALgIAAGRycy9lMm9Eb2MueG1sUEsBAi0AFAAGAAgAAAAhAIZ1yPXe&#10;AAAACAEAAA8AAAAAAAAAAAAAAAAAnwQAAGRycy9kb3ducmV2LnhtbFBLBQYAAAAABAAEAPMAAACq&#10;BQAAAAA=&#10;" filled="f" stroked="f" strokeweight=".5pt">
              <v:textbox style="mso-fit-shape-to-text:t" inset="0,0,0,0">
                <w:txbxContent>
                  <w:p w14:paraId="75693C31" w14:textId="77777777" w:rsidR="004C1287" w:rsidRPr="009B6C13" w:rsidRDefault="00000000">
                    <w:pPr>
                      <w:pStyle w:val="ab"/>
                      <w:rPr>
                        <w:rFonts w:ascii="Times New Roman" w:hAnsi="Times New Roman" w:cs="Times New Roman"/>
                        <w:sz w:val="21"/>
                        <w:szCs w:val="21"/>
                      </w:rPr>
                    </w:pPr>
                    <w:r w:rsidRPr="009B6C13">
                      <w:rPr>
                        <w:rFonts w:ascii="Times New Roman" w:hAnsi="Times New Roman" w:cs="Times New Roman"/>
                        <w:sz w:val="21"/>
                        <w:szCs w:val="21"/>
                      </w:rPr>
                      <w:fldChar w:fldCharType="begin"/>
                    </w:r>
                    <w:r w:rsidRPr="009B6C13">
                      <w:rPr>
                        <w:rFonts w:ascii="Times New Roman" w:hAnsi="Times New Roman" w:cs="Times New Roman"/>
                        <w:sz w:val="21"/>
                        <w:szCs w:val="21"/>
                      </w:rPr>
                      <w:instrText xml:space="preserve"> PAGE  \* MERGEFORMAT </w:instrText>
                    </w:r>
                    <w:r w:rsidRPr="009B6C13">
                      <w:rPr>
                        <w:rFonts w:ascii="Times New Roman" w:hAnsi="Times New Roman" w:cs="Times New Roman"/>
                        <w:sz w:val="21"/>
                        <w:szCs w:val="21"/>
                      </w:rPr>
                      <w:fldChar w:fldCharType="separate"/>
                    </w:r>
                    <w:r w:rsidRPr="009B6C13">
                      <w:rPr>
                        <w:rFonts w:ascii="Times New Roman" w:hAnsi="Times New Roman" w:cs="Times New Roman"/>
                        <w:sz w:val="21"/>
                        <w:szCs w:val="21"/>
                      </w:rPr>
                      <w:t>1</w:t>
                    </w:r>
                    <w:r w:rsidRPr="009B6C13">
                      <w:rPr>
                        <w:rFonts w:ascii="Times New Roman" w:hAnsi="Times New Roman" w:cs="Times New Roman"/>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47C5" w14:textId="77777777" w:rsidR="00E03FB2" w:rsidRDefault="00E03FB2">
      <w:r>
        <w:separator/>
      </w:r>
    </w:p>
  </w:footnote>
  <w:footnote w:type="continuationSeparator" w:id="0">
    <w:p w14:paraId="640CE47B" w14:textId="77777777" w:rsidR="00E03FB2" w:rsidRDefault="00E03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0E0A" w14:textId="75E4CB70" w:rsidR="004C1287" w:rsidRDefault="00000000">
    <w:pPr>
      <w:pStyle w:val="ac"/>
      <w:jc w:val="left"/>
    </w:pPr>
    <w:r>
      <w:rPr>
        <w:rFonts w:ascii="仿宋" w:eastAsia="仿宋" w:hAnsi="仿宋" w:cs="仿宋" w:hint="eastAsia"/>
        <w:sz w:val="22"/>
      </w:rPr>
      <w:t xml:space="preserve">湖州学院公共事务管理与校园建设处寝室家具拆装及搬迁服务采购项目   </w:t>
    </w:r>
    <w:r>
      <w:rPr>
        <w:rFonts w:ascii="仿宋" w:eastAsia="仿宋" w:hAnsi="仿宋" w:cs="仿宋" w:hint="eastAsia"/>
        <w:bCs/>
        <w:sz w:val="22"/>
      </w:rPr>
      <w:t xml:space="preserve">  </w:t>
    </w:r>
    <w:r w:rsidR="00354936">
      <w:rPr>
        <w:rFonts w:ascii="仿宋" w:eastAsia="仿宋" w:hAnsi="仿宋" w:cs="仿宋" w:hint="eastAsia"/>
        <w:bCs/>
        <w:sz w:val="22"/>
      </w:rPr>
      <w:t xml:space="preserve"> </w:t>
    </w:r>
    <w:r>
      <w:rPr>
        <w:rFonts w:ascii="仿宋" w:eastAsia="仿宋" w:hAnsi="仿宋" w:cs="仿宋" w:hint="eastAsia"/>
        <w:bCs/>
        <w:sz w:val="22"/>
      </w:rPr>
      <w:t xml:space="preserve">  </w:t>
    </w:r>
    <w:r>
      <w:rPr>
        <w:rFonts w:ascii="仿宋" w:eastAsia="仿宋" w:hAnsi="仿宋" w:cs="仿宋" w:hint="eastAsia"/>
        <w:sz w:val="22"/>
      </w:rPr>
      <w:t>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E1F77D"/>
    <w:multiLevelType w:val="singleLevel"/>
    <w:tmpl w:val="96E1F77D"/>
    <w:lvl w:ilvl="0">
      <w:start w:val="1"/>
      <w:numFmt w:val="decimal"/>
      <w:lvlText w:val="%1."/>
      <w:lvlJc w:val="left"/>
      <w:pPr>
        <w:ind w:left="425" w:hanging="425"/>
      </w:pPr>
      <w:rPr>
        <w:rFonts w:hint="default"/>
      </w:rPr>
    </w:lvl>
  </w:abstractNum>
  <w:abstractNum w:abstractNumId="1" w15:restartNumberingAfterBreak="0">
    <w:nsid w:val="9AA96D22"/>
    <w:multiLevelType w:val="singleLevel"/>
    <w:tmpl w:val="9AA96D22"/>
    <w:lvl w:ilvl="0">
      <w:start w:val="1"/>
      <w:numFmt w:val="decimal"/>
      <w:lvlText w:val="%1."/>
      <w:lvlJc w:val="left"/>
      <w:pPr>
        <w:ind w:left="845" w:hanging="425"/>
      </w:pPr>
      <w:rPr>
        <w:rFonts w:hint="default"/>
      </w:rPr>
    </w:lvl>
  </w:abstractNum>
  <w:abstractNum w:abstractNumId="2" w15:restartNumberingAfterBreak="0">
    <w:nsid w:val="D4A667CB"/>
    <w:multiLevelType w:val="singleLevel"/>
    <w:tmpl w:val="D4A667CB"/>
    <w:lvl w:ilvl="0">
      <w:start w:val="1"/>
      <w:numFmt w:val="decimal"/>
      <w:lvlText w:val="%1."/>
      <w:lvlJc w:val="left"/>
      <w:pPr>
        <w:ind w:left="845" w:hanging="425"/>
      </w:pPr>
      <w:rPr>
        <w:rFonts w:hint="default"/>
      </w:rPr>
    </w:lvl>
  </w:abstractNum>
  <w:abstractNum w:abstractNumId="3" w15:restartNumberingAfterBreak="0">
    <w:nsid w:val="D6B10AF7"/>
    <w:multiLevelType w:val="singleLevel"/>
    <w:tmpl w:val="D6B10AF7"/>
    <w:lvl w:ilvl="0">
      <w:start w:val="1"/>
      <w:numFmt w:val="decimal"/>
      <w:suff w:val="nothing"/>
      <w:lvlText w:val="%1、"/>
      <w:lvlJc w:val="left"/>
    </w:lvl>
  </w:abstractNum>
  <w:abstractNum w:abstractNumId="4" w15:restartNumberingAfterBreak="0">
    <w:nsid w:val="DD0F343E"/>
    <w:multiLevelType w:val="singleLevel"/>
    <w:tmpl w:val="DD0F343E"/>
    <w:lvl w:ilvl="0">
      <w:start w:val="1"/>
      <w:numFmt w:val="decimal"/>
      <w:lvlText w:val="%1."/>
      <w:lvlJc w:val="left"/>
      <w:pPr>
        <w:ind w:left="845" w:hanging="425"/>
      </w:pPr>
      <w:rPr>
        <w:rFonts w:hint="default"/>
      </w:rPr>
    </w:lvl>
  </w:abstractNum>
  <w:abstractNum w:abstractNumId="5" w15:restartNumberingAfterBreak="0">
    <w:nsid w:val="FD512869"/>
    <w:multiLevelType w:val="singleLevel"/>
    <w:tmpl w:val="FD512869"/>
    <w:lvl w:ilvl="0">
      <w:start w:val="1"/>
      <w:numFmt w:val="chineseCounting"/>
      <w:suff w:val="nothing"/>
      <w:lvlText w:val="%1、"/>
      <w:lvlJc w:val="left"/>
      <w:pPr>
        <w:ind w:left="0" w:firstLine="420"/>
      </w:pPr>
      <w:rPr>
        <w:rFonts w:hint="eastAsia"/>
      </w:rPr>
    </w:lvl>
  </w:abstractNum>
  <w:abstractNum w:abstractNumId="6" w15:restartNumberingAfterBreak="0">
    <w:nsid w:val="35C2F9D7"/>
    <w:multiLevelType w:val="singleLevel"/>
    <w:tmpl w:val="35C2F9D7"/>
    <w:lvl w:ilvl="0">
      <w:start w:val="1"/>
      <w:numFmt w:val="chineseCounting"/>
      <w:suff w:val="nothing"/>
      <w:lvlText w:val="（%1）"/>
      <w:lvlJc w:val="left"/>
      <w:pPr>
        <w:ind w:left="-420" w:firstLine="420"/>
      </w:pPr>
      <w:rPr>
        <w:rFonts w:hint="eastAsia"/>
      </w:rPr>
    </w:lvl>
  </w:abstractNum>
  <w:abstractNum w:abstractNumId="7" w15:restartNumberingAfterBreak="0">
    <w:nsid w:val="416BDFD8"/>
    <w:multiLevelType w:val="singleLevel"/>
    <w:tmpl w:val="416BDFD8"/>
    <w:lvl w:ilvl="0">
      <w:start w:val="1"/>
      <w:numFmt w:val="decimal"/>
      <w:lvlText w:val="%1."/>
      <w:lvlJc w:val="left"/>
      <w:pPr>
        <w:ind w:left="845" w:hanging="425"/>
      </w:pPr>
      <w:rPr>
        <w:rFonts w:hint="default"/>
      </w:rPr>
    </w:lvl>
  </w:abstractNum>
  <w:abstractNum w:abstractNumId="8" w15:restartNumberingAfterBreak="0">
    <w:nsid w:val="50A7A25F"/>
    <w:multiLevelType w:val="singleLevel"/>
    <w:tmpl w:val="50A7A25F"/>
    <w:lvl w:ilvl="0">
      <w:start w:val="1"/>
      <w:numFmt w:val="decimal"/>
      <w:lvlText w:val="%1."/>
      <w:lvlJc w:val="left"/>
      <w:pPr>
        <w:ind w:left="845" w:hanging="425"/>
      </w:pPr>
      <w:rPr>
        <w:rFonts w:hint="default"/>
      </w:rPr>
    </w:lvl>
  </w:abstractNum>
  <w:abstractNum w:abstractNumId="9" w15:restartNumberingAfterBreak="0">
    <w:nsid w:val="53FD5697"/>
    <w:multiLevelType w:val="hybridMultilevel"/>
    <w:tmpl w:val="5B843C78"/>
    <w:lvl w:ilvl="0" w:tplc="04090017">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B278A5F"/>
    <w:multiLevelType w:val="singleLevel"/>
    <w:tmpl w:val="5B278A5F"/>
    <w:lvl w:ilvl="0">
      <w:start w:val="1"/>
      <w:numFmt w:val="decimal"/>
      <w:lvlText w:val="%1."/>
      <w:lvlJc w:val="left"/>
      <w:pPr>
        <w:tabs>
          <w:tab w:val="left" w:pos="-420"/>
        </w:tabs>
        <w:ind w:left="425" w:hanging="425"/>
      </w:pPr>
      <w:rPr>
        <w:rFonts w:hint="default"/>
      </w:rPr>
    </w:lvl>
  </w:abstractNum>
  <w:num w:numId="1" w16cid:durableId="905804291">
    <w:abstractNumId w:val="1"/>
  </w:num>
  <w:num w:numId="2" w16cid:durableId="1633555054">
    <w:abstractNumId w:val="8"/>
  </w:num>
  <w:num w:numId="3" w16cid:durableId="987172659">
    <w:abstractNumId w:val="7"/>
  </w:num>
  <w:num w:numId="4" w16cid:durableId="864638443">
    <w:abstractNumId w:val="2"/>
  </w:num>
  <w:num w:numId="5" w16cid:durableId="398526513">
    <w:abstractNumId w:val="4"/>
  </w:num>
  <w:num w:numId="6" w16cid:durableId="180363665">
    <w:abstractNumId w:val="0"/>
  </w:num>
  <w:num w:numId="7" w16cid:durableId="1000737811">
    <w:abstractNumId w:val="6"/>
  </w:num>
  <w:num w:numId="8" w16cid:durableId="1210728105">
    <w:abstractNumId w:val="10"/>
  </w:num>
  <w:num w:numId="9" w16cid:durableId="1689288595">
    <w:abstractNumId w:val="5"/>
  </w:num>
  <w:num w:numId="10" w16cid:durableId="268437146">
    <w:abstractNumId w:val="3"/>
  </w:num>
  <w:num w:numId="11" w16cid:durableId="19631450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719E7"/>
    <w:rsid w:val="00172A27"/>
    <w:rsid w:val="00186DE8"/>
    <w:rsid w:val="001D7388"/>
    <w:rsid w:val="00207751"/>
    <w:rsid w:val="00247F8C"/>
    <w:rsid w:val="002D0ECF"/>
    <w:rsid w:val="00354936"/>
    <w:rsid w:val="00386ADE"/>
    <w:rsid w:val="003D28FC"/>
    <w:rsid w:val="004B0E15"/>
    <w:rsid w:val="004C1287"/>
    <w:rsid w:val="00561ADA"/>
    <w:rsid w:val="0061175C"/>
    <w:rsid w:val="00616775"/>
    <w:rsid w:val="00622DFB"/>
    <w:rsid w:val="00686F47"/>
    <w:rsid w:val="006937CD"/>
    <w:rsid w:val="006C5078"/>
    <w:rsid w:val="008C7429"/>
    <w:rsid w:val="008E0C82"/>
    <w:rsid w:val="009B6C13"/>
    <w:rsid w:val="009C02AC"/>
    <w:rsid w:val="009C3F4C"/>
    <w:rsid w:val="009C4F94"/>
    <w:rsid w:val="009C7162"/>
    <w:rsid w:val="00A5253A"/>
    <w:rsid w:val="00B26995"/>
    <w:rsid w:val="00CC4151"/>
    <w:rsid w:val="00D36EA7"/>
    <w:rsid w:val="00DA0DF3"/>
    <w:rsid w:val="00DB13E1"/>
    <w:rsid w:val="00DD2163"/>
    <w:rsid w:val="00E03FB2"/>
    <w:rsid w:val="00EF2502"/>
    <w:rsid w:val="00F5275F"/>
    <w:rsid w:val="00F53C7B"/>
    <w:rsid w:val="049D72D4"/>
    <w:rsid w:val="05BA584F"/>
    <w:rsid w:val="080F78B4"/>
    <w:rsid w:val="091D7C0B"/>
    <w:rsid w:val="0B966CCB"/>
    <w:rsid w:val="0E0D3619"/>
    <w:rsid w:val="0F555FE9"/>
    <w:rsid w:val="0F957915"/>
    <w:rsid w:val="0FF55C32"/>
    <w:rsid w:val="0FFE07B9"/>
    <w:rsid w:val="114B6B8E"/>
    <w:rsid w:val="15162752"/>
    <w:rsid w:val="156058C5"/>
    <w:rsid w:val="16610551"/>
    <w:rsid w:val="1C276877"/>
    <w:rsid w:val="1DD805E7"/>
    <w:rsid w:val="1DFE7359"/>
    <w:rsid w:val="1E7FD009"/>
    <w:rsid w:val="1E967AD2"/>
    <w:rsid w:val="1FDF7B0F"/>
    <w:rsid w:val="1FFF9F0D"/>
    <w:rsid w:val="253E7653"/>
    <w:rsid w:val="25C026E7"/>
    <w:rsid w:val="264F4D6E"/>
    <w:rsid w:val="27037576"/>
    <w:rsid w:val="28162B17"/>
    <w:rsid w:val="2A0B17B3"/>
    <w:rsid w:val="2D7F38FC"/>
    <w:rsid w:val="2EE706EE"/>
    <w:rsid w:val="2FDFC1B0"/>
    <w:rsid w:val="2FFE6C21"/>
    <w:rsid w:val="31FFE052"/>
    <w:rsid w:val="326D68D7"/>
    <w:rsid w:val="32E759CC"/>
    <w:rsid w:val="33104C09"/>
    <w:rsid w:val="34712CC2"/>
    <w:rsid w:val="35FFEA38"/>
    <w:rsid w:val="37900FFE"/>
    <w:rsid w:val="379F689D"/>
    <w:rsid w:val="37EF5C89"/>
    <w:rsid w:val="37FFCB74"/>
    <w:rsid w:val="387D75CB"/>
    <w:rsid w:val="39BF642E"/>
    <w:rsid w:val="3D6B86BE"/>
    <w:rsid w:val="3DFFE66D"/>
    <w:rsid w:val="3F78BB79"/>
    <w:rsid w:val="3F7F5202"/>
    <w:rsid w:val="40C64223"/>
    <w:rsid w:val="42840BDE"/>
    <w:rsid w:val="455069D1"/>
    <w:rsid w:val="47A99D32"/>
    <w:rsid w:val="47FFFF51"/>
    <w:rsid w:val="486D77BB"/>
    <w:rsid w:val="4A1F7769"/>
    <w:rsid w:val="4AF9FE21"/>
    <w:rsid w:val="4E09582B"/>
    <w:rsid w:val="520C2155"/>
    <w:rsid w:val="530F530A"/>
    <w:rsid w:val="54BC50C6"/>
    <w:rsid w:val="559E5AB7"/>
    <w:rsid w:val="55F782D4"/>
    <w:rsid w:val="564B02FA"/>
    <w:rsid w:val="565C036D"/>
    <w:rsid w:val="569C6883"/>
    <w:rsid w:val="57871279"/>
    <w:rsid w:val="5AF055D8"/>
    <w:rsid w:val="5B9BB44C"/>
    <w:rsid w:val="5BDE7B40"/>
    <w:rsid w:val="5DFF17BB"/>
    <w:rsid w:val="5E7FD09D"/>
    <w:rsid w:val="5FD46D69"/>
    <w:rsid w:val="60844A2D"/>
    <w:rsid w:val="626F4ADD"/>
    <w:rsid w:val="67DF9B17"/>
    <w:rsid w:val="69D845E2"/>
    <w:rsid w:val="69EF58C9"/>
    <w:rsid w:val="6A876993"/>
    <w:rsid w:val="6DF17581"/>
    <w:rsid w:val="6E1E7D37"/>
    <w:rsid w:val="6E312E78"/>
    <w:rsid w:val="6F5F80DC"/>
    <w:rsid w:val="6FD202CB"/>
    <w:rsid w:val="6FDD2D60"/>
    <w:rsid w:val="70C7626D"/>
    <w:rsid w:val="73BF4EF6"/>
    <w:rsid w:val="73DBBB4A"/>
    <w:rsid w:val="74933044"/>
    <w:rsid w:val="75EB4C54"/>
    <w:rsid w:val="775FD926"/>
    <w:rsid w:val="77DBB3AA"/>
    <w:rsid w:val="77F6A49D"/>
    <w:rsid w:val="782AA2DF"/>
    <w:rsid w:val="78DCC15F"/>
    <w:rsid w:val="7AA85276"/>
    <w:rsid w:val="7B67A3AF"/>
    <w:rsid w:val="7B7553DF"/>
    <w:rsid w:val="7BCF587C"/>
    <w:rsid w:val="7BFFFED8"/>
    <w:rsid w:val="7CF7A3A7"/>
    <w:rsid w:val="7D5FEBE9"/>
    <w:rsid w:val="7D6E3211"/>
    <w:rsid w:val="7DAFA26F"/>
    <w:rsid w:val="7EFEB07F"/>
    <w:rsid w:val="7EFF1FEE"/>
    <w:rsid w:val="7F3788E3"/>
    <w:rsid w:val="7F5F9C9E"/>
    <w:rsid w:val="7FA35ECA"/>
    <w:rsid w:val="7FF72501"/>
    <w:rsid w:val="7FF7C30E"/>
    <w:rsid w:val="7FFCC66E"/>
    <w:rsid w:val="8EDF2286"/>
    <w:rsid w:val="8FA6C02C"/>
    <w:rsid w:val="95DF9D62"/>
    <w:rsid w:val="978BEB24"/>
    <w:rsid w:val="97E9EAB7"/>
    <w:rsid w:val="9BDFD1E3"/>
    <w:rsid w:val="9DF356C1"/>
    <w:rsid w:val="9FCEF9FE"/>
    <w:rsid w:val="A5F71878"/>
    <w:rsid w:val="A7EBC063"/>
    <w:rsid w:val="A9CE4DA5"/>
    <w:rsid w:val="AA9F0607"/>
    <w:rsid w:val="B65CAC40"/>
    <w:rsid w:val="B7B7D17A"/>
    <w:rsid w:val="B7BF7474"/>
    <w:rsid w:val="BD35833F"/>
    <w:rsid w:val="BEFF30BC"/>
    <w:rsid w:val="C7DD1D48"/>
    <w:rsid w:val="C99D35A0"/>
    <w:rsid w:val="D1FE6608"/>
    <w:rsid w:val="D29D2845"/>
    <w:rsid w:val="DAFC02AD"/>
    <w:rsid w:val="DBF601F6"/>
    <w:rsid w:val="DE6FD270"/>
    <w:rsid w:val="DF6F0629"/>
    <w:rsid w:val="DF9BE093"/>
    <w:rsid w:val="DFA7457C"/>
    <w:rsid w:val="E9FF5DA3"/>
    <w:rsid w:val="EBEFB4D6"/>
    <w:rsid w:val="ECF9852A"/>
    <w:rsid w:val="ED9F9A7E"/>
    <w:rsid w:val="EE7F4CF9"/>
    <w:rsid w:val="EFF709F9"/>
    <w:rsid w:val="F1B6D6D3"/>
    <w:rsid w:val="F3FA3C68"/>
    <w:rsid w:val="F4FB7D61"/>
    <w:rsid w:val="F5D7900D"/>
    <w:rsid w:val="F5FB569F"/>
    <w:rsid w:val="F6FC3B3E"/>
    <w:rsid w:val="F7F71DAF"/>
    <w:rsid w:val="F7FC80B0"/>
    <w:rsid w:val="F85703EC"/>
    <w:rsid w:val="F85EC2DF"/>
    <w:rsid w:val="F9BF403A"/>
    <w:rsid w:val="FAF3BDE0"/>
    <w:rsid w:val="FBDE8C15"/>
    <w:rsid w:val="FBF7E2CE"/>
    <w:rsid w:val="FBFFBE70"/>
    <w:rsid w:val="FCF22711"/>
    <w:rsid w:val="FDAF78E6"/>
    <w:rsid w:val="FE3A038B"/>
    <w:rsid w:val="FE7D1D6D"/>
    <w:rsid w:val="FECF6985"/>
    <w:rsid w:val="FEEE6428"/>
    <w:rsid w:val="FF6F66F5"/>
    <w:rsid w:val="FF744219"/>
    <w:rsid w:val="FFBD551F"/>
    <w:rsid w:val="FFBFF55D"/>
    <w:rsid w:val="FFD74907"/>
    <w:rsid w:val="FFEF7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7A0D26"/>
  <w15:docId w15:val="{36383AD8-B1E6-4856-8BB3-7A9F31D0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envelope return" w:unhideWhenUsed="1" w:qFormat="1"/>
    <w:lsdException w:name="toa heading" w:uiPriority="99" w:unhideWhenUsed="1" w:qFormat="1"/>
    <w:lsdException w:name="Title" w:qFormat="1"/>
    <w:lsdException w:name="Default Paragraph Font" w:semiHidden="1" w:qFormat="1"/>
    <w:lsdException w:name="Body Text" w:qFormat="1"/>
    <w:lsdException w:name="Body Text Indent" w:unhideWhenUsed="1" w:qFormat="1"/>
    <w:lsdException w:name="Subtitle" w:qFormat="1"/>
    <w:lsdException w:name="Body Text First Indent" w:qFormat="1"/>
    <w:lsdException w:name="Body Text First Indent 2" w:qFormat="1"/>
    <w:lsdException w:name="Hyperlink" w:uiPriority="99" w:unhideWhenUsed="1"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200" w:after="200" w:line="480" w:lineRule="auto"/>
      <w:outlineLvl w:val="0"/>
    </w:pPr>
    <w:rPr>
      <w:rFonts w:eastAsia="仿宋"/>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140" w:after="140" w:line="360" w:lineRule="auto"/>
      <w:outlineLvl w:val="2"/>
    </w:pPr>
    <w:rPr>
      <w:rFonts w:ascii="Times New Roman" w:eastAsia="仿宋" w:hAnsi="Times New Roman"/>
      <w:b/>
      <w:sz w:val="28"/>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uiPriority w:val="99"/>
    <w:unhideWhenUsed/>
    <w:qFormat/>
    <w:pPr>
      <w:spacing w:before="120"/>
    </w:pPr>
    <w:rPr>
      <w:rFonts w:ascii="Arial" w:hAnsi="Arial" w:cs="Arial"/>
      <w:sz w:val="24"/>
    </w:rPr>
  </w:style>
  <w:style w:type="paragraph" w:styleId="a4">
    <w:name w:val="annotation text"/>
    <w:basedOn w:val="a"/>
    <w:link w:val="a5"/>
    <w:qFormat/>
    <w:pPr>
      <w:jc w:val="left"/>
    </w:pPr>
  </w:style>
  <w:style w:type="paragraph" w:styleId="a6">
    <w:name w:val="Body Text"/>
    <w:basedOn w:val="a"/>
    <w:next w:val="a7"/>
    <w:qFormat/>
    <w:pPr>
      <w:spacing w:after="120"/>
    </w:pPr>
    <w:rPr>
      <w:rFonts w:ascii="宋体" w:hAnsi="宋体"/>
      <w:sz w:val="28"/>
    </w:rPr>
  </w:style>
  <w:style w:type="paragraph" w:styleId="a7">
    <w:name w:val="Body Text First Indent"/>
    <w:basedOn w:val="a6"/>
    <w:next w:val="a"/>
    <w:qFormat/>
    <w:pPr>
      <w:ind w:firstLineChars="100" w:firstLine="420"/>
    </w:pPr>
    <w:rPr>
      <w:rFonts w:ascii="Times New Roman" w:eastAsia="宋体" w:hAnsi="Times New Roman" w:cs="Times New Roman"/>
    </w:rPr>
  </w:style>
  <w:style w:type="paragraph" w:styleId="a8">
    <w:name w:val="Body Text Indent"/>
    <w:basedOn w:val="a"/>
    <w:next w:val="a9"/>
    <w:unhideWhenUsed/>
    <w:qFormat/>
    <w:pPr>
      <w:spacing w:after="120"/>
      <w:ind w:leftChars="200" w:left="420"/>
    </w:pPr>
  </w:style>
  <w:style w:type="paragraph" w:styleId="a9">
    <w:name w:val="envelope return"/>
    <w:basedOn w:val="a"/>
    <w:unhideWhenUsed/>
    <w:qFormat/>
    <w:pPr>
      <w:widowControl/>
      <w:adjustRightInd w:val="0"/>
      <w:snapToGrid w:val="0"/>
      <w:spacing w:after="200"/>
      <w:jc w:val="left"/>
    </w:pPr>
    <w:rPr>
      <w:rFonts w:ascii="Arial" w:eastAsia="微软雅黑" w:hAnsi="Arial"/>
      <w:kern w:val="0"/>
      <w:sz w:val="22"/>
      <w:szCs w:val="22"/>
    </w:rPr>
  </w:style>
  <w:style w:type="paragraph" w:styleId="aa">
    <w:name w:val="Plain Text"/>
    <w:basedOn w:val="a"/>
    <w:qFormat/>
    <w:rPr>
      <w:rFonts w:ascii="宋体" w:eastAsia="楷体_GB2312" w:hAnsi="Courier New" w:cs="Times New Roman" w:hint="eastAsia"/>
      <w:color w:val="000000"/>
      <w:kern w:val="0"/>
      <w:sz w:val="32"/>
      <w:szCs w:val="32"/>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spacing w:beforeAutospacing="1" w:afterAutospacing="1"/>
      <w:jc w:val="left"/>
    </w:pPr>
    <w:rPr>
      <w:rFonts w:cs="Times New Roman"/>
      <w:kern w:val="0"/>
      <w:sz w:val="24"/>
    </w:rPr>
  </w:style>
  <w:style w:type="paragraph" w:styleId="20">
    <w:name w:val="Body Text First Indent 2"/>
    <w:qFormat/>
    <w:pPr>
      <w:widowControl w:val="0"/>
      <w:tabs>
        <w:tab w:val="left" w:pos="0"/>
        <w:tab w:val="left" w:pos="993"/>
        <w:tab w:val="left" w:pos="1134"/>
      </w:tabs>
      <w:autoSpaceDE w:val="0"/>
      <w:autoSpaceDN w:val="0"/>
      <w:spacing w:after="120"/>
      <w:ind w:leftChars="200" w:left="420" w:firstLineChars="200" w:firstLine="420"/>
    </w:pPr>
    <w:rPr>
      <w:sz w:val="21"/>
      <w:szCs w:val="21"/>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FollowedHyperlink"/>
    <w:basedOn w:val="a0"/>
    <w:qFormat/>
    <w:rPr>
      <w:color w:val="800080"/>
      <w:u w:val="single"/>
    </w:rPr>
  </w:style>
  <w:style w:type="character" w:styleId="af1">
    <w:name w:val="Emphasis"/>
    <w:basedOn w:val="a0"/>
    <w:qFormat/>
    <w:rPr>
      <w:i/>
    </w:rPr>
  </w:style>
  <w:style w:type="character" w:styleId="af2">
    <w:name w:val="Hyperlink"/>
    <w:uiPriority w:val="99"/>
    <w:unhideWhenUsed/>
    <w:qFormat/>
    <w:rPr>
      <w:color w:val="0563C1"/>
      <w:u w:val="single"/>
    </w:rPr>
  </w:style>
  <w:style w:type="paragraph" w:customStyle="1" w:styleId="wy">
    <w:name w:val="wy一级标题"/>
    <w:basedOn w:val="a"/>
    <w:next w:val="a"/>
    <w:qFormat/>
    <w:pPr>
      <w:jc w:val="center"/>
    </w:pPr>
    <w:rPr>
      <w:rFonts w:ascii="Times New Roman" w:eastAsia="宋体" w:hAnsi="Times New Roman" w:cs="Times New Roman" w:hint="eastAsia"/>
      <w:b/>
      <w:sz w:val="36"/>
    </w:rPr>
  </w:style>
  <w:style w:type="paragraph" w:customStyle="1" w:styleId="wy0">
    <w:name w:val="wy二级标题"/>
    <w:basedOn w:val="a"/>
    <w:next w:val="a"/>
    <w:qFormat/>
    <w:pPr>
      <w:keepNext/>
      <w:keepLines/>
      <w:spacing w:line="360" w:lineRule="auto"/>
      <w:jc w:val="left"/>
      <w:outlineLvl w:val="1"/>
    </w:pPr>
    <w:rPr>
      <w:rFonts w:ascii="Times New Roman" w:eastAsia="宋体" w:hAnsi="Times New Roman" w:hint="eastAsia"/>
      <w:b/>
      <w:sz w:val="28"/>
    </w:rPr>
  </w:style>
  <w:style w:type="paragraph" w:customStyle="1" w:styleId="wy1">
    <w:name w:val="wy三级标题"/>
    <w:basedOn w:val="a"/>
    <w:qFormat/>
    <w:pPr>
      <w:spacing w:line="360" w:lineRule="auto"/>
      <w:ind w:firstLineChars="200" w:firstLine="1044"/>
    </w:pPr>
    <w:rPr>
      <w:rFonts w:ascii="Times New Roman" w:eastAsia="宋体" w:hAnsi="Times New Roman" w:cs="Times New Roman" w:hint="eastAsia"/>
      <w:sz w:val="24"/>
    </w:rPr>
  </w:style>
  <w:style w:type="paragraph" w:styleId="af3">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styleId="af4">
    <w:name w:val="annotation reference"/>
    <w:basedOn w:val="a0"/>
    <w:rPr>
      <w:sz w:val="21"/>
      <w:szCs w:val="21"/>
    </w:rPr>
  </w:style>
  <w:style w:type="paragraph" w:styleId="af5">
    <w:name w:val="Revision"/>
    <w:hidden/>
    <w:uiPriority w:val="99"/>
    <w:unhideWhenUsed/>
    <w:rsid w:val="00DA0DF3"/>
    <w:rPr>
      <w:rFonts w:asciiTheme="minorHAnsi" w:eastAsiaTheme="minorEastAsia" w:hAnsiTheme="minorHAnsi" w:cstheme="minorBidi"/>
      <w:kern w:val="2"/>
      <w:sz w:val="21"/>
      <w:szCs w:val="24"/>
    </w:rPr>
  </w:style>
  <w:style w:type="paragraph" w:styleId="af6">
    <w:name w:val="annotation subject"/>
    <w:basedOn w:val="a4"/>
    <w:next w:val="a4"/>
    <w:link w:val="af7"/>
    <w:rsid w:val="00F5275F"/>
    <w:rPr>
      <w:b/>
      <w:bCs/>
    </w:rPr>
  </w:style>
  <w:style w:type="character" w:customStyle="1" w:styleId="a5">
    <w:name w:val="批注文字 字符"/>
    <w:basedOn w:val="a0"/>
    <w:link w:val="a4"/>
    <w:rsid w:val="00F5275F"/>
    <w:rPr>
      <w:rFonts w:asciiTheme="minorHAnsi" w:eastAsiaTheme="minorEastAsia" w:hAnsiTheme="minorHAnsi" w:cstheme="minorBidi"/>
      <w:kern w:val="2"/>
      <w:sz w:val="21"/>
      <w:szCs w:val="24"/>
    </w:rPr>
  </w:style>
  <w:style w:type="character" w:customStyle="1" w:styleId="af7">
    <w:name w:val="批注主题 字符"/>
    <w:basedOn w:val="a5"/>
    <w:link w:val="af6"/>
    <w:rsid w:val="00F5275F"/>
    <w:rPr>
      <w:rFonts w:asciiTheme="minorHAnsi" w:eastAsiaTheme="minorEastAsia" w:hAnsiTheme="minorHAnsi" w:cstheme="minorBidi"/>
      <w:b/>
      <w:bCs/>
      <w:kern w:val="2"/>
      <w:sz w:val="21"/>
      <w:szCs w:val="24"/>
    </w:rPr>
  </w:style>
  <w:style w:type="paragraph" w:styleId="af8">
    <w:name w:val="Date"/>
    <w:basedOn w:val="a"/>
    <w:next w:val="a"/>
    <w:link w:val="af9"/>
    <w:rsid w:val="009C3F4C"/>
    <w:pPr>
      <w:ind w:leftChars="2500" w:left="100"/>
    </w:pPr>
  </w:style>
  <w:style w:type="character" w:customStyle="1" w:styleId="af9">
    <w:name w:val="日期 字符"/>
    <w:basedOn w:val="a0"/>
    <w:link w:val="af8"/>
    <w:rsid w:val="009C3F4C"/>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37</Pages>
  <Words>2465</Words>
  <Characters>14054</Characters>
  <Application>Microsoft Office Word</Application>
  <DocSecurity>0</DocSecurity>
  <Lines>117</Lines>
  <Paragraphs>32</Paragraphs>
  <ScaleCrop>false</ScaleCrop>
  <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wwwyyy0001</dc:creator>
  <cp:lastModifiedBy>yue wang</cp:lastModifiedBy>
  <cp:revision>7</cp:revision>
  <cp:lastPrinted>2026-07-15T23:19:00Z</cp:lastPrinted>
  <dcterms:created xsi:type="dcterms:W3CDTF">2025-10-17T00:56:00Z</dcterms:created>
  <dcterms:modified xsi:type="dcterms:W3CDTF">2026-07-26T02:44:00Z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D0A0FBAF88E247F68058F196DE5A5145_11</vt:lpwstr>
  </property>
  <property fmtid="{D5CDD505-2E9C-101B-9397-08002B2CF9AE}" pid="4" name="KSOTemplateDocerSaveRecord">
    <vt:lpwstr>eyJoZGlkIjoiOWUyZDNlYzgyNDJhOGZlYWE3Yzc3MGU3OWQ5ZDc5ZTciLCJ1c2VySWQiOiIzMDUxNzc2OTEifQ==</vt:lpwstr>
  </property>
</Properties>
</file>