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line="560" w:lineRule="exact"/>
        <w:outlineLvl w:val="9"/>
        <w:rPr>
          <w:rFonts w:ascii="方正小标宋简体" w:eastAsia="方正小标宋简体"/>
          <w:sz w:val="52"/>
          <w:szCs w:val="44"/>
        </w:rPr>
      </w:pPr>
    </w:p>
    <w:p>
      <w:pPr>
        <w:adjustRightInd w:val="0"/>
        <w:snapToGrid w:val="0"/>
        <w:spacing w:line="530" w:lineRule="exact"/>
        <w:jc w:val="center"/>
        <w:rPr>
          <w:b/>
          <w:sz w:val="44"/>
          <w:szCs w:val="44"/>
        </w:rPr>
      </w:pPr>
      <w:bookmarkStart w:id="0" w:name="_GoBack"/>
      <w:r>
        <w:rPr>
          <w:rFonts w:hint="eastAsia"/>
          <w:b/>
          <w:sz w:val="44"/>
          <w:szCs w:val="44"/>
        </w:rPr>
        <w:t>保密协议</w:t>
      </w:r>
    </w:p>
    <w:bookmarkEnd w:id="0"/>
    <w:p>
      <w:pPr>
        <w:adjustRightInd w:val="0"/>
        <w:snapToGrid w:val="0"/>
        <w:spacing w:line="530" w:lineRule="exact"/>
        <w:rPr>
          <w:rFonts w:ascii="仿宋_GB2312" w:hAnsi="仿宋_GB2312" w:eastAsia="仿宋_GB2312" w:cs="仿宋_GB2312"/>
          <w:b/>
          <w:bCs/>
          <w:color w:val="000000"/>
          <w:sz w:val="32"/>
          <w:szCs w:val="32"/>
        </w:rPr>
      </w:pPr>
    </w:p>
    <w:p>
      <w:pPr>
        <w:adjustRightInd w:val="0"/>
        <w:snapToGrid w:val="0"/>
        <w:spacing w:line="53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甲方：</w:t>
      </w:r>
      <w:r>
        <w:rPr>
          <w:rFonts w:hint="eastAsia" w:ascii="仿宋_GB2312" w:hAnsi="仿宋_GB2312" w:eastAsia="仿宋_GB2312" w:cs="仿宋_GB2312"/>
          <w:b/>
          <w:sz w:val="32"/>
          <w:szCs w:val="32"/>
          <w:lang w:val="en-US" w:eastAsia="zh-CN"/>
        </w:rPr>
        <w:t xml:space="preserve">   </w:t>
      </w:r>
    </w:p>
    <w:p>
      <w:pPr>
        <w:adjustRightInd w:val="0"/>
        <w:snapToGrid w:val="0"/>
        <w:spacing w:line="530" w:lineRule="exact"/>
        <w:rPr>
          <w:rFonts w:ascii="仿宋_GB2312" w:hAnsi="仿宋_GB2312" w:eastAsia="仿宋_GB2312" w:cs="仿宋_GB2312"/>
          <w:b/>
          <w:bCs/>
          <w:color w:val="000000"/>
          <w:sz w:val="34"/>
          <w:szCs w:val="34"/>
        </w:rPr>
      </w:pPr>
      <w:r>
        <w:rPr>
          <w:rFonts w:hint="eastAsia" w:ascii="仿宋_GB2312" w:hAnsi="仿宋_GB2312" w:eastAsia="仿宋_GB2312" w:cs="仿宋_GB2312"/>
          <w:b/>
          <w:bCs/>
          <w:color w:val="000000"/>
          <w:sz w:val="32"/>
          <w:szCs w:val="32"/>
        </w:rPr>
        <w:t>乙方：</w:t>
      </w:r>
    </w:p>
    <w:p>
      <w:pPr>
        <w:adjustRightInd w:val="0"/>
        <w:snapToGrid w:val="0"/>
        <w:spacing w:line="530" w:lineRule="exact"/>
        <w:rPr>
          <w:rFonts w:ascii="仿宋_GB2312" w:hAnsi="仿宋_GB2312" w:eastAsia="仿宋_GB2312" w:cs="仿宋_GB2312"/>
          <w:color w:val="000000"/>
          <w:sz w:val="34"/>
          <w:szCs w:val="34"/>
        </w:rPr>
      </w:pPr>
    </w:p>
    <w:p>
      <w:pPr>
        <w:spacing w:line="360" w:lineRule="auto"/>
        <w:ind w:firstLine="560" w:firstLineChars="200"/>
        <w:rPr>
          <w:rFonts w:eastAsia="仿宋_GB2312"/>
          <w:color w:val="000000"/>
          <w:sz w:val="28"/>
          <w:szCs w:val="28"/>
        </w:rPr>
      </w:pPr>
      <w:r>
        <w:rPr>
          <w:rFonts w:eastAsia="仿宋_GB2312"/>
          <w:color w:val="000000"/>
          <w:sz w:val="28"/>
          <w:szCs w:val="28"/>
        </w:rPr>
        <w:t>根据中华人民共和国相关法律法规，甲乙双方签定本保密协议如下：</w:t>
      </w:r>
    </w:p>
    <w:p>
      <w:pPr>
        <w:spacing w:line="360" w:lineRule="auto"/>
        <w:ind w:firstLine="562" w:firstLineChars="200"/>
        <w:rPr>
          <w:rFonts w:eastAsia="仿宋_GB2312"/>
          <w:color w:val="000000"/>
          <w:sz w:val="28"/>
          <w:szCs w:val="28"/>
        </w:rPr>
      </w:pPr>
      <w:r>
        <w:rPr>
          <w:rFonts w:eastAsia="仿宋_GB2312"/>
          <w:b/>
          <w:color w:val="000000"/>
          <w:sz w:val="28"/>
          <w:szCs w:val="28"/>
        </w:rPr>
        <w:t>第一条：</w:t>
      </w:r>
      <w:r>
        <w:rPr>
          <w:rFonts w:eastAsia="仿宋_GB2312"/>
          <w:color w:val="000000"/>
          <w:sz w:val="28"/>
          <w:szCs w:val="28"/>
        </w:rPr>
        <w:t>本保密协议所指的保密信息指甲方以书面、口头或电子文件的形式提供给乙方的任何信息或数据，但不包括任何已出版的或其它形式处于公有领域的信息，以及在披露时接受方通过其它合法途径已经获得的信息。</w:t>
      </w:r>
    </w:p>
    <w:p>
      <w:pPr>
        <w:spacing w:line="360" w:lineRule="auto"/>
        <w:ind w:firstLine="562" w:firstLineChars="200"/>
        <w:rPr>
          <w:rFonts w:eastAsia="仿宋_GB2312"/>
          <w:color w:val="000000"/>
          <w:sz w:val="28"/>
          <w:szCs w:val="28"/>
        </w:rPr>
      </w:pPr>
      <w:r>
        <w:rPr>
          <w:rFonts w:eastAsia="仿宋_GB2312"/>
          <w:b/>
          <w:color w:val="000000"/>
          <w:sz w:val="28"/>
          <w:szCs w:val="28"/>
        </w:rPr>
        <w:t>第二条：</w:t>
      </w:r>
      <w:r>
        <w:rPr>
          <w:rFonts w:eastAsia="仿宋_GB2312"/>
          <w:color w:val="000000"/>
          <w:sz w:val="28"/>
          <w:szCs w:val="28"/>
        </w:rPr>
        <w:t>乙方同意只在本合同约定的范围内使用甲方提供的保密信息。</w:t>
      </w:r>
    </w:p>
    <w:p>
      <w:pPr>
        <w:spacing w:line="360" w:lineRule="auto"/>
        <w:ind w:firstLine="560" w:firstLineChars="200"/>
        <w:rPr>
          <w:rFonts w:eastAsia="仿宋_GB2312"/>
          <w:color w:val="000000"/>
          <w:sz w:val="28"/>
          <w:szCs w:val="28"/>
        </w:rPr>
      </w:pPr>
      <w:r>
        <w:rPr>
          <w:rFonts w:eastAsia="仿宋_GB2312"/>
          <w:color w:val="000000"/>
          <w:sz w:val="28"/>
          <w:szCs w:val="28"/>
        </w:rPr>
        <w:t>（1）采取足够的措施，保护该保密信息，不向任何第三方披露该保密信息</w:t>
      </w:r>
      <w:r>
        <w:rPr>
          <w:rFonts w:hint="eastAsia" w:eastAsia="仿宋_GB2312"/>
          <w:color w:val="000000"/>
          <w:sz w:val="28"/>
          <w:szCs w:val="28"/>
        </w:rPr>
        <w:t>项</w:t>
      </w:r>
      <w:r>
        <w:rPr>
          <w:rFonts w:eastAsia="仿宋_GB2312"/>
          <w:color w:val="000000"/>
          <w:sz w:val="28"/>
          <w:szCs w:val="28"/>
        </w:rPr>
        <w:t>，也不以其它方式让无权接触该信息的单位或个人接触该信息。</w:t>
      </w:r>
    </w:p>
    <w:p>
      <w:pPr>
        <w:spacing w:line="360" w:lineRule="auto"/>
        <w:ind w:firstLine="560" w:firstLineChars="200"/>
        <w:rPr>
          <w:rFonts w:eastAsia="仿宋_GB2312"/>
          <w:color w:val="000000"/>
          <w:sz w:val="28"/>
          <w:szCs w:val="28"/>
        </w:rPr>
      </w:pPr>
      <w:r>
        <w:rPr>
          <w:rFonts w:eastAsia="仿宋_GB2312"/>
          <w:color w:val="000000"/>
          <w:sz w:val="28"/>
          <w:szCs w:val="28"/>
        </w:rPr>
        <w:t>（2）如为本合同的目的确实需要向第三方披露该保密信息的，则必须事先得到甲方的书面许可，并与该第三方签订保密协议。</w:t>
      </w:r>
    </w:p>
    <w:p>
      <w:pPr>
        <w:spacing w:line="360" w:lineRule="auto"/>
        <w:ind w:firstLine="560" w:firstLineChars="200"/>
        <w:rPr>
          <w:rFonts w:eastAsia="仿宋_GB2312"/>
          <w:color w:val="000000"/>
          <w:sz w:val="28"/>
          <w:szCs w:val="28"/>
        </w:rPr>
      </w:pPr>
      <w:r>
        <w:rPr>
          <w:rFonts w:eastAsia="仿宋_GB2312"/>
          <w:color w:val="000000"/>
          <w:sz w:val="28"/>
          <w:szCs w:val="28"/>
        </w:rPr>
        <w:t>（3）应约束其接触保密信息的员工遵守保密义务。</w:t>
      </w:r>
    </w:p>
    <w:p>
      <w:pPr>
        <w:spacing w:line="360" w:lineRule="auto"/>
        <w:ind w:firstLine="560" w:firstLineChars="200"/>
        <w:rPr>
          <w:rFonts w:eastAsia="仿宋_GB2312"/>
          <w:b/>
          <w:color w:val="000000"/>
          <w:sz w:val="28"/>
          <w:szCs w:val="28"/>
        </w:rPr>
      </w:pPr>
      <w:r>
        <w:rPr>
          <w:rFonts w:eastAsia="仿宋_GB2312"/>
          <w:color w:val="000000"/>
          <w:sz w:val="28"/>
          <w:szCs w:val="28"/>
        </w:rPr>
        <w:t>（4）如合同因任何原因终止，乙方应按照甲方要求将保密信息及其载体返还给甲方。</w:t>
      </w:r>
    </w:p>
    <w:p>
      <w:pPr>
        <w:spacing w:line="360" w:lineRule="auto"/>
        <w:ind w:firstLine="562" w:firstLineChars="200"/>
        <w:rPr>
          <w:rFonts w:eastAsia="仿宋_GB2312"/>
          <w:color w:val="000000"/>
          <w:sz w:val="28"/>
          <w:szCs w:val="28"/>
        </w:rPr>
      </w:pPr>
      <w:r>
        <w:rPr>
          <w:rFonts w:eastAsia="仿宋_GB2312"/>
          <w:b/>
          <w:color w:val="000000"/>
          <w:sz w:val="28"/>
          <w:szCs w:val="28"/>
        </w:rPr>
        <w:t>第三条：</w:t>
      </w:r>
      <w:r>
        <w:rPr>
          <w:rFonts w:eastAsia="仿宋_GB2312"/>
          <w:color w:val="000000"/>
          <w:sz w:val="28"/>
          <w:szCs w:val="28"/>
        </w:rPr>
        <w:t>乙方在工作期间，严禁以各种形式将甲方档案资料私自带出、损坏、涂划、丢失，严禁将与客户相关的资料、进行复制或将上述资料带离加工现场；在进入加工现场之前，要求携带摄像功能手机的人员，不得把手机带入加工场所，不准用甲方档案库的内容在市面上做商业演示，以免发生泄密事件，否则甲方将追究其法律责任。</w:t>
      </w:r>
    </w:p>
    <w:p>
      <w:pPr>
        <w:spacing w:line="360" w:lineRule="auto"/>
        <w:ind w:firstLine="562" w:firstLineChars="200"/>
        <w:rPr>
          <w:rFonts w:eastAsia="仿宋_GB2312"/>
          <w:color w:val="000000"/>
          <w:sz w:val="28"/>
          <w:szCs w:val="28"/>
        </w:rPr>
      </w:pPr>
      <w:r>
        <w:rPr>
          <w:rFonts w:eastAsia="仿宋_GB2312"/>
          <w:b/>
          <w:color w:val="000000"/>
          <w:sz w:val="28"/>
          <w:szCs w:val="28"/>
        </w:rPr>
        <w:t>第四条：</w:t>
      </w:r>
      <w:r>
        <w:rPr>
          <w:rFonts w:eastAsia="仿宋_GB2312"/>
          <w:color w:val="000000"/>
          <w:sz w:val="28"/>
          <w:szCs w:val="28"/>
        </w:rPr>
        <w:t>严禁携带易燃易爆等危险物品进入加工现场，否则甲方将要求乙方</w:t>
      </w:r>
      <w:r>
        <w:rPr>
          <w:rFonts w:hint="eastAsia" w:eastAsia="仿宋_GB2312"/>
          <w:color w:val="000000"/>
          <w:sz w:val="28"/>
          <w:szCs w:val="28"/>
        </w:rPr>
        <w:t>更换</w:t>
      </w:r>
      <w:r>
        <w:rPr>
          <w:rFonts w:eastAsia="仿宋_GB2312"/>
          <w:color w:val="000000"/>
          <w:sz w:val="28"/>
          <w:szCs w:val="28"/>
        </w:rPr>
        <w:t>相应的工作人员，并追究乙方相应的责任。</w:t>
      </w:r>
    </w:p>
    <w:p>
      <w:pPr>
        <w:spacing w:line="360" w:lineRule="auto"/>
        <w:ind w:firstLine="551" w:firstLineChars="196"/>
        <w:rPr>
          <w:rFonts w:eastAsia="仿宋_GB2312"/>
          <w:color w:val="000000"/>
          <w:sz w:val="28"/>
          <w:szCs w:val="28"/>
        </w:rPr>
      </w:pPr>
      <w:r>
        <w:rPr>
          <w:rFonts w:eastAsia="仿宋_GB2312"/>
          <w:b/>
          <w:color w:val="000000"/>
          <w:sz w:val="28"/>
          <w:szCs w:val="28"/>
        </w:rPr>
        <w:t>第五条：</w:t>
      </w:r>
      <w:r>
        <w:rPr>
          <w:rFonts w:eastAsia="仿宋_GB2312"/>
          <w:color w:val="000000"/>
          <w:sz w:val="28"/>
          <w:szCs w:val="28"/>
        </w:rPr>
        <w:t>严禁将加工现场的办公用品携带外出，如必须携带物品，应事先征得甲方书面同意。</w:t>
      </w:r>
    </w:p>
    <w:p>
      <w:pPr>
        <w:spacing w:line="360" w:lineRule="auto"/>
        <w:ind w:firstLine="551" w:firstLineChars="196"/>
        <w:rPr>
          <w:rFonts w:eastAsia="仿宋_GB2312"/>
          <w:color w:val="000000"/>
          <w:sz w:val="28"/>
          <w:szCs w:val="28"/>
        </w:rPr>
      </w:pPr>
      <w:r>
        <w:rPr>
          <w:rFonts w:eastAsia="仿宋_GB2312"/>
          <w:b/>
          <w:color w:val="000000"/>
          <w:sz w:val="28"/>
          <w:szCs w:val="28"/>
        </w:rPr>
        <w:t>第六条：</w:t>
      </w:r>
      <w:r>
        <w:rPr>
          <w:rFonts w:eastAsia="仿宋_GB2312"/>
          <w:color w:val="000000"/>
          <w:sz w:val="28"/>
          <w:szCs w:val="28"/>
        </w:rPr>
        <w:t>遵守甲方对加工现场的管理规章制度，不得带领外单位人员到现场参观。甲方单位为乙方工作人员办理的各种证件要妥善保管，如有遗失要及时报告甲方；严禁将办理的任何证件借予无关人员使用。在加工结束时，各种证件要交还档案室。</w:t>
      </w:r>
    </w:p>
    <w:p>
      <w:pPr>
        <w:spacing w:line="360" w:lineRule="auto"/>
        <w:ind w:firstLine="551" w:firstLineChars="196"/>
        <w:rPr>
          <w:rFonts w:eastAsia="仿宋_GB2312"/>
          <w:color w:val="000000"/>
          <w:sz w:val="28"/>
          <w:szCs w:val="28"/>
        </w:rPr>
      </w:pPr>
      <w:r>
        <w:rPr>
          <w:rFonts w:eastAsia="仿宋_GB2312"/>
          <w:b/>
          <w:color w:val="000000"/>
          <w:sz w:val="28"/>
          <w:szCs w:val="28"/>
        </w:rPr>
        <w:t>第七条：</w:t>
      </w:r>
      <w:r>
        <w:rPr>
          <w:rFonts w:eastAsia="仿宋_GB2312"/>
          <w:color w:val="000000"/>
          <w:sz w:val="28"/>
          <w:szCs w:val="28"/>
        </w:rPr>
        <w:t>乙方人员在结束现场加工工作之前，为了保证档案的秘密安全，先自查电脑硬盘的内容是否已经格式化，再请甲方工作人员严格检查确认后，方可离场。</w:t>
      </w:r>
    </w:p>
    <w:p>
      <w:pPr>
        <w:spacing w:line="360" w:lineRule="auto"/>
        <w:ind w:firstLine="551" w:firstLineChars="196"/>
        <w:rPr>
          <w:rFonts w:eastAsia="仿宋_GB2312"/>
          <w:b/>
          <w:color w:val="000000"/>
          <w:sz w:val="28"/>
          <w:szCs w:val="28"/>
        </w:rPr>
      </w:pPr>
      <w:r>
        <w:rPr>
          <w:rFonts w:eastAsia="仿宋_GB2312"/>
          <w:b/>
          <w:color w:val="000000"/>
          <w:sz w:val="28"/>
          <w:szCs w:val="28"/>
        </w:rPr>
        <w:t>第八条：</w:t>
      </w:r>
      <w:r>
        <w:rPr>
          <w:rFonts w:eastAsia="仿宋_GB2312"/>
          <w:color w:val="000000"/>
          <w:sz w:val="28"/>
          <w:szCs w:val="28"/>
        </w:rPr>
        <w:t>对于涉密案卷、材料等的整理加工，乙方要最大限度地缩小涉密操作人员范围，安排骨干进行操作；在规定的时间内完成任务。切实采取有效措施，防止发生泄密问题。</w:t>
      </w:r>
    </w:p>
    <w:p>
      <w:pPr>
        <w:spacing w:line="360" w:lineRule="auto"/>
        <w:ind w:firstLine="551" w:firstLineChars="196"/>
        <w:rPr>
          <w:rFonts w:eastAsia="仿宋_GB2312"/>
          <w:color w:val="000000"/>
          <w:sz w:val="28"/>
          <w:szCs w:val="28"/>
        </w:rPr>
      </w:pPr>
      <w:r>
        <w:rPr>
          <w:rFonts w:eastAsia="仿宋_GB2312"/>
          <w:b/>
          <w:color w:val="000000"/>
          <w:sz w:val="28"/>
          <w:szCs w:val="28"/>
        </w:rPr>
        <w:t>第九条：</w:t>
      </w:r>
      <w:r>
        <w:rPr>
          <w:rFonts w:eastAsia="仿宋_GB2312"/>
          <w:color w:val="000000"/>
          <w:sz w:val="28"/>
          <w:szCs w:val="28"/>
        </w:rPr>
        <w:t>所有参加档案整理加工人员必须遵守国家有关保密的规定和相关协议的约定，不得泄露甲方任何秘密。</w:t>
      </w:r>
    </w:p>
    <w:p>
      <w:pPr>
        <w:spacing w:line="360" w:lineRule="auto"/>
        <w:ind w:firstLine="551" w:firstLineChars="196"/>
        <w:rPr>
          <w:rFonts w:eastAsia="仿宋_GB2312"/>
          <w:color w:val="000000"/>
          <w:sz w:val="28"/>
          <w:szCs w:val="28"/>
        </w:rPr>
      </w:pPr>
      <w:r>
        <w:rPr>
          <w:rFonts w:eastAsia="仿宋_GB2312"/>
          <w:b/>
          <w:color w:val="000000"/>
          <w:sz w:val="28"/>
          <w:szCs w:val="28"/>
        </w:rPr>
        <w:t>第十条：</w:t>
      </w:r>
      <w:r>
        <w:rPr>
          <w:rFonts w:eastAsia="仿宋_GB2312"/>
          <w:color w:val="000000"/>
          <w:sz w:val="28"/>
          <w:szCs w:val="28"/>
        </w:rPr>
        <w:t>如果乙方根据法律程序或行政要求必须披露保密信息，乙方应事先通知甲方，并协助披露方采取必要的保护措施，防止或限制保密信息的进一步扩散。</w:t>
      </w:r>
    </w:p>
    <w:p>
      <w:pPr>
        <w:spacing w:line="360" w:lineRule="auto"/>
        <w:rPr>
          <w:rFonts w:eastAsia="仿宋_GB2312"/>
          <w:color w:val="000000"/>
          <w:sz w:val="28"/>
          <w:szCs w:val="28"/>
        </w:rPr>
      </w:pPr>
      <w:r>
        <w:rPr>
          <w:rFonts w:eastAsia="仿宋_GB2312"/>
          <w:color w:val="000000"/>
          <w:sz w:val="28"/>
          <w:szCs w:val="28"/>
        </w:rPr>
        <w:t>　　</w:t>
      </w:r>
      <w:r>
        <w:rPr>
          <w:rFonts w:eastAsia="仿宋_GB2312"/>
          <w:b/>
          <w:color w:val="000000"/>
          <w:sz w:val="28"/>
          <w:szCs w:val="28"/>
        </w:rPr>
        <w:t>第十一条：</w:t>
      </w:r>
      <w:r>
        <w:rPr>
          <w:rFonts w:eastAsia="仿宋_GB2312"/>
          <w:color w:val="000000"/>
          <w:sz w:val="28"/>
          <w:szCs w:val="28"/>
        </w:rPr>
        <w:t>双方确认，本协议任何条款不构成对保密信息的转让或许可，乙方也不能在本协议目的之外使用本保密信息。</w:t>
      </w:r>
    </w:p>
    <w:p>
      <w:pPr>
        <w:spacing w:line="360" w:lineRule="auto"/>
        <w:ind w:firstLine="562" w:firstLineChars="200"/>
        <w:rPr>
          <w:rFonts w:eastAsia="仿宋_GB2312"/>
          <w:color w:val="000000"/>
          <w:sz w:val="28"/>
          <w:szCs w:val="28"/>
        </w:rPr>
      </w:pPr>
      <w:r>
        <w:rPr>
          <w:rFonts w:eastAsia="仿宋_GB2312"/>
          <w:b/>
          <w:color w:val="000000"/>
          <w:sz w:val="28"/>
          <w:szCs w:val="28"/>
        </w:rPr>
        <w:t>第十二条：</w:t>
      </w:r>
      <w:r>
        <w:rPr>
          <w:rFonts w:eastAsia="仿宋_GB2312"/>
          <w:color w:val="000000"/>
          <w:sz w:val="28"/>
          <w:szCs w:val="28"/>
        </w:rPr>
        <w:t>甲方此次进行的档案整理属于国家秘密范围，乙方必须遵守国家有关保密的法律和行政法规的规定，包括但不限于《</w:t>
      </w:r>
      <w:r>
        <w:rPr>
          <w:rFonts w:eastAsia="仿宋_GB2312"/>
          <w:b/>
          <w:bCs/>
          <w:color w:val="000000"/>
          <w:sz w:val="28"/>
          <w:szCs w:val="28"/>
        </w:rPr>
        <w:t>中华人民共和国保守国家秘密法》</w:t>
      </w:r>
      <w:r>
        <w:rPr>
          <w:rFonts w:eastAsia="仿宋_GB2312"/>
          <w:color w:val="000000"/>
          <w:sz w:val="28"/>
          <w:szCs w:val="28"/>
        </w:rPr>
        <w:t>、《</w:t>
      </w:r>
      <w:r>
        <w:rPr>
          <w:rFonts w:eastAsia="仿宋_GB2312"/>
          <w:b/>
          <w:bCs/>
          <w:color w:val="000000"/>
          <w:sz w:val="28"/>
          <w:szCs w:val="28"/>
        </w:rPr>
        <w:t>计算机信息系统保密管理暂行规定》。</w:t>
      </w:r>
    </w:p>
    <w:p>
      <w:pPr>
        <w:spacing w:line="360" w:lineRule="auto"/>
        <w:rPr>
          <w:rFonts w:eastAsia="仿宋_GB2312"/>
          <w:b/>
          <w:bCs/>
          <w:color w:val="000000"/>
          <w:sz w:val="28"/>
          <w:szCs w:val="28"/>
        </w:rPr>
      </w:pPr>
    </w:p>
    <w:p>
      <w:pPr>
        <w:adjustRightInd w:val="0"/>
        <w:snapToGrid w:val="0"/>
        <w:spacing w:line="530" w:lineRule="exact"/>
        <w:rPr>
          <w:rFonts w:ascii="仿宋_GB2312" w:hAnsi="仿宋_GB2312" w:eastAsia="仿宋_GB2312" w:cs="仿宋_GB2312"/>
          <w:b/>
          <w:bCs/>
          <w:color w:val="000000"/>
          <w:sz w:val="28"/>
          <w:szCs w:val="28"/>
        </w:rPr>
      </w:pPr>
    </w:p>
    <w:p>
      <w:pPr>
        <w:adjustRightInd w:val="0"/>
        <w:snapToGrid w:val="0"/>
        <w:spacing w:line="530" w:lineRule="exact"/>
        <w:rPr>
          <w:rFonts w:hint="default"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rPr>
        <w:t>甲方（盖章）：</w:t>
      </w:r>
    </w:p>
    <w:p>
      <w:pPr>
        <w:adjustRightInd w:val="0"/>
        <w:snapToGrid w:val="0"/>
        <w:spacing w:line="530" w:lineRule="exact"/>
        <w:rPr>
          <w:rFonts w:ascii="仿宋_GB2312" w:hAnsi="仿宋_GB2312" w:eastAsia="仿宋_GB2312" w:cs="仿宋_GB2312"/>
          <w:b/>
          <w:bCs/>
          <w:color w:val="000000"/>
          <w:spacing w:val="56"/>
          <w:sz w:val="28"/>
          <w:szCs w:val="28"/>
        </w:rPr>
      </w:pPr>
    </w:p>
    <w:p>
      <w:pPr>
        <w:adjustRightInd w:val="0"/>
        <w:snapToGrid w:val="0"/>
        <w:spacing w:line="530" w:lineRule="exact"/>
        <w:rPr>
          <w:rFonts w:ascii="仿宋_GB2312" w:hAnsi="仿宋_GB2312" w:eastAsia="仿宋_GB2312" w:cs="仿宋_GB2312"/>
          <w:b/>
          <w:bCs/>
          <w:color w:val="000000"/>
          <w:spacing w:val="56"/>
          <w:sz w:val="28"/>
          <w:szCs w:val="28"/>
        </w:rPr>
      </w:pPr>
      <w:r>
        <w:rPr>
          <w:rFonts w:hint="eastAsia" w:ascii="仿宋_GB2312" w:hAnsi="仿宋_GB2312" w:eastAsia="仿宋_GB2312" w:cs="仿宋_GB2312"/>
          <w:b/>
          <w:bCs/>
          <w:color w:val="000000"/>
          <w:spacing w:val="56"/>
          <w:sz w:val="28"/>
          <w:szCs w:val="28"/>
        </w:rPr>
        <w:t>授权代表：</w:t>
      </w:r>
    </w:p>
    <w:p>
      <w:pPr>
        <w:adjustRightInd w:val="0"/>
        <w:snapToGrid w:val="0"/>
        <w:spacing w:line="530" w:lineRule="exact"/>
        <w:rPr>
          <w:rFonts w:ascii="仿宋_GB2312" w:hAnsi="仿宋_GB2312" w:eastAsia="仿宋_GB2312" w:cs="仿宋_GB2312"/>
          <w:b/>
          <w:bCs/>
          <w:color w:val="000000"/>
          <w:spacing w:val="56"/>
          <w:sz w:val="28"/>
          <w:szCs w:val="28"/>
        </w:rPr>
      </w:pPr>
    </w:p>
    <w:p>
      <w:pPr>
        <w:adjustRightInd w:val="0"/>
        <w:snapToGrid w:val="0"/>
        <w:spacing w:line="530" w:lineRule="exact"/>
        <w:rPr>
          <w:rFonts w:ascii="仿宋_GB2312" w:hAnsi="仿宋_GB2312" w:eastAsia="仿宋_GB2312" w:cs="仿宋_GB2312"/>
          <w:b/>
          <w:bCs/>
          <w:color w:val="000000"/>
          <w:spacing w:val="56"/>
          <w:sz w:val="28"/>
          <w:szCs w:val="28"/>
        </w:rPr>
      </w:pPr>
    </w:p>
    <w:p>
      <w:pPr>
        <w:adjustRightInd w:val="0"/>
        <w:snapToGrid w:val="0"/>
        <w:spacing w:line="530" w:lineRule="exact"/>
        <w:rPr>
          <w:rFonts w:hint="default"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rPr>
        <w:t>乙方（盖章）：</w:t>
      </w:r>
    </w:p>
    <w:p>
      <w:pPr>
        <w:adjustRightInd w:val="0"/>
        <w:snapToGrid w:val="0"/>
        <w:spacing w:line="530" w:lineRule="exact"/>
        <w:rPr>
          <w:rFonts w:ascii="仿宋_GB2312" w:hAnsi="仿宋_GB2312" w:eastAsia="仿宋_GB2312" w:cs="仿宋_GB2312"/>
          <w:b/>
          <w:bCs/>
          <w:color w:val="000000"/>
          <w:spacing w:val="56"/>
          <w:sz w:val="28"/>
          <w:szCs w:val="28"/>
        </w:rPr>
      </w:pPr>
    </w:p>
    <w:p>
      <w:pPr>
        <w:adjustRightInd w:val="0"/>
        <w:snapToGrid w:val="0"/>
        <w:spacing w:line="530" w:lineRule="exact"/>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pacing w:val="56"/>
          <w:sz w:val="28"/>
          <w:szCs w:val="28"/>
        </w:rPr>
        <w:t>授权代表</w:t>
      </w:r>
      <w:r>
        <w:rPr>
          <w:rFonts w:hint="eastAsia" w:ascii="仿宋_GB2312" w:hAnsi="仿宋_GB2312" w:eastAsia="仿宋_GB2312" w:cs="仿宋_GB2312"/>
          <w:b/>
          <w:bCs/>
          <w:color w:val="000000"/>
          <w:sz w:val="28"/>
          <w:szCs w:val="28"/>
        </w:rPr>
        <w:t>：</w:t>
      </w:r>
    </w:p>
    <w:p>
      <w:pPr>
        <w:adjustRightInd w:val="0"/>
        <w:snapToGrid w:val="0"/>
        <w:spacing w:line="530" w:lineRule="exact"/>
        <w:rPr>
          <w:rFonts w:ascii="仿宋_GB2312" w:hAnsi="仿宋_GB2312" w:eastAsia="仿宋_GB2312" w:cs="仿宋_GB2312"/>
          <w:b/>
          <w:bCs/>
          <w:color w:val="000000"/>
          <w:sz w:val="28"/>
          <w:szCs w:val="28"/>
        </w:rPr>
      </w:pPr>
    </w:p>
    <w:p>
      <w:pPr>
        <w:adjustRightInd w:val="0"/>
        <w:snapToGrid w:val="0"/>
        <w:spacing w:line="530" w:lineRule="exact"/>
        <w:rPr>
          <w:rFonts w:ascii="仿宋_GB2312" w:hAnsi="仿宋_GB2312" w:eastAsia="仿宋_GB2312" w:cs="仿宋_GB2312"/>
          <w:b/>
          <w:bCs/>
          <w:color w:val="000000"/>
          <w:sz w:val="28"/>
          <w:szCs w:val="28"/>
        </w:rPr>
      </w:pPr>
    </w:p>
    <w:p>
      <w:pPr>
        <w:adjustRightInd w:val="0"/>
        <w:snapToGrid w:val="0"/>
        <w:spacing w:line="530" w:lineRule="exact"/>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pacing w:val="56"/>
          <w:sz w:val="28"/>
          <w:szCs w:val="28"/>
        </w:rPr>
        <w:t>签订地点</w:t>
      </w:r>
      <w:r>
        <w:rPr>
          <w:rFonts w:hint="eastAsia" w:ascii="仿宋_GB2312" w:hAnsi="仿宋_GB2312" w:eastAsia="仿宋_GB2312" w:cs="仿宋_GB2312"/>
          <w:b/>
          <w:bCs/>
          <w:color w:val="000000"/>
          <w:sz w:val="28"/>
          <w:szCs w:val="28"/>
        </w:rPr>
        <w:t>：</w:t>
      </w:r>
    </w:p>
    <w:p>
      <w:pPr>
        <w:adjustRightInd w:val="0"/>
        <w:snapToGrid w:val="0"/>
        <w:spacing w:line="530" w:lineRule="exact"/>
        <w:rPr>
          <w:rFonts w:ascii="仿宋_GB2312" w:hAnsi="仿宋_GB2312" w:eastAsia="仿宋_GB2312" w:cs="仿宋_GB2312"/>
          <w:b/>
          <w:bCs/>
          <w:color w:val="000000"/>
          <w:sz w:val="34"/>
          <w:szCs w:val="34"/>
        </w:rPr>
      </w:pPr>
      <w:r>
        <w:rPr>
          <w:rFonts w:hint="eastAsia" w:ascii="仿宋_GB2312" w:hAnsi="仿宋_GB2312" w:eastAsia="仿宋_GB2312" w:cs="仿宋_GB2312"/>
          <w:b/>
          <w:bCs/>
          <w:color w:val="000000"/>
          <w:spacing w:val="56"/>
          <w:sz w:val="28"/>
          <w:szCs w:val="28"/>
        </w:rPr>
        <w:t>签订时间</w:t>
      </w:r>
      <w:r>
        <w:rPr>
          <w:rFonts w:hint="eastAsia" w:ascii="仿宋_GB2312" w:hAnsi="仿宋_GB2312" w:eastAsia="仿宋_GB2312" w:cs="仿宋_GB2312"/>
          <w:b/>
          <w:bCs/>
          <w:color w:val="000000"/>
          <w:sz w:val="28"/>
          <w:szCs w:val="28"/>
        </w:rPr>
        <w:t>：    年    月    日</w:t>
      </w:r>
    </w:p>
    <w:sectPr>
      <w:footerReference r:id="rId4" w:type="first"/>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0285189"/>
    </w:sdtPr>
    <w:sdtContent>
      <w:p>
        <w:pPr>
          <w:pStyle w:val="6"/>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3ODgzY2VjNDg0ZTczZDcyMDk4ZmE5NDQ1ZjUxNWMifQ=="/>
  </w:docVars>
  <w:rsids>
    <w:rsidRoot w:val="009F31CC"/>
    <w:rsid w:val="0002361D"/>
    <w:rsid w:val="00025385"/>
    <w:rsid w:val="00076FE3"/>
    <w:rsid w:val="0008724B"/>
    <w:rsid w:val="000E4EF4"/>
    <w:rsid w:val="000F694F"/>
    <w:rsid w:val="001009DC"/>
    <w:rsid w:val="00116502"/>
    <w:rsid w:val="001469AA"/>
    <w:rsid w:val="00163260"/>
    <w:rsid w:val="00195CA5"/>
    <w:rsid w:val="002410D2"/>
    <w:rsid w:val="0029167C"/>
    <w:rsid w:val="002C305B"/>
    <w:rsid w:val="002D7952"/>
    <w:rsid w:val="00311404"/>
    <w:rsid w:val="00326A60"/>
    <w:rsid w:val="003516F7"/>
    <w:rsid w:val="003638B5"/>
    <w:rsid w:val="003674E7"/>
    <w:rsid w:val="00370FC6"/>
    <w:rsid w:val="00451393"/>
    <w:rsid w:val="00452EA7"/>
    <w:rsid w:val="00456F13"/>
    <w:rsid w:val="00485E78"/>
    <w:rsid w:val="00486884"/>
    <w:rsid w:val="00496432"/>
    <w:rsid w:val="004B1E2E"/>
    <w:rsid w:val="004B7B8D"/>
    <w:rsid w:val="00534C15"/>
    <w:rsid w:val="00543D5F"/>
    <w:rsid w:val="00556934"/>
    <w:rsid w:val="00563E8E"/>
    <w:rsid w:val="00576EB5"/>
    <w:rsid w:val="00582059"/>
    <w:rsid w:val="00583799"/>
    <w:rsid w:val="005E0040"/>
    <w:rsid w:val="005E7AFA"/>
    <w:rsid w:val="0060483C"/>
    <w:rsid w:val="00623037"/>
    <w:rsid w:val="0063241C"/>
    <w:rsid w:val="006343D8"/>
    <w:rsid w:val="006A640D"/>
    <w:rsid w:val="006B31A3"/>
    <w:rsid w:val="006B75FB"/>
    <w:rsid w:val="006D26DE"/>
    <w:rsid w:val="00704F22"/>
    <w:rsid w:val="007449EA"/>
    <w:rsid w:val="007530A9"/>
    <w:rsid w:val="007656F6"/>
    <w:rsid w:val="00782F50"/>
    <w:rsid w:val="007A4F2C"/>
    <w:rsid w:val="007C00D2"/>
    <w:rsid w:val="007D4D6A"/>
    <w:rsid w:val="007F410F"/>
    <w:rsid w:val="007F501D"/>
    <w:rsid w:val="008109C0"/>
    <w:rsid w:val="008123B1"/>
    <w:rsid w:val="00865849"/>
    <w:rsid w:val="008D60D5"/>
    <w:rsid w:val="00910926"/>
    <w:rsid w:val="00940EAE"/>
    <w:rsid w:val="009542F1"/>
    <w:rsid w:val="009B05A6"/>
    <w:rsid w:val="009C06AA"/>
    <w:rsid w:val="009D166A"/>
    <w:rsid w:val="009D7FC1"/>
    <w:rsid w:val="009E4BE6"/>
    <w:rsid w:val="009F31CC"/>
    <w:rsid w:val="00A46188"/>
    <w:rsid w:val="00A734D5"/>
    <w:rsid w:val="00AA2673"/>
    <w:rsid w:val="00AD2534"/>
    <w:rsid w:val="00B54652"/>
    <w:rsid w:val="00B64B28"/>
    <w:rsid w:val="00B76806"/>
    <w:rsid w:val="00B803A6"/>
    <w:rsid w:val="00C32D4D"/>
    <w:rsid w:val="00C36C74"/>
    <w:rsid w:val="00CA34E8"/>
    <w:rsid w:val="00CA55B1"/>
    <w:rsid w:val="00CF20AF"/>
    <w:rsid w:val="00CF2AAE"/>
    <w:rsid w:val="00CF702A"/>
    <w:rsid w:val="00D066EC"/>
    <w:rsid w:val="00D12576"/>
    <w:rsid w:val="00D41CCD"/>
    <w:rsid w:val="00D51A84"/>
    <w:rsid w:val="00D65763"/>
    <w:rsid w:val="00D70223"/>
    <w:rsid w:val="00D736A7"/>
    <w:rsid w:val="00DC0277"/>
    <w:rsid w:val="00DE17FF"/>
    <w:rsid w:val="00DF1BFC"/>
    <w:rsid w:val="00E662FA"/>
    <w:rsid w:val="00E712D2"/>
    <w:rsid w:val="00E7262D"/>
    <w:rsid w:val="00EB058F"/>
    <w:rsid w:val="00EB0DDA"/>
    <w:rsid w:val="00EC6B18"/>
    <w:rsid w:val="00ED0C8E"/>
    <w:rsid w:val="00ED408F"/>
    <w:rsid w:val="00ED62ED"/>
    <w:rsid w:val="00F14A91"/>
    <w:rsid w:val="00F3633B"/>
    <w:rsid w:val="00F51291"/>
    <w:rsid w:val="00F81E70"/>
    <w:rsid w:val="00F904B1"/>
    <w:rsid w:val="00FA4FE6"/>
    <w:rsid w:val="00FE32CB"/>
    <w:rsid w:val="050E4B1D"/>
    <w:rsid w:val="05B03DD3"/>
    <w:rsid w:val="06E671F1"/>
    <w:rsid w:val="081E785D"/>
    <w:rsid w:val="094C1FC9"/>
    <w:rsid w:val="09C63218"/>
    <w:rsid w:val="09D33171"/>
    <w:rsid w:val="0A7C26E7"/>
    <w:rsid w:val="0A8030FD"/>
    <w:rsid w:val="0B86748C"/>
    <w:rsid w:val="0BA90F24"/>
    <w:rsid w:val="0DCE3185"/>
    <w:rsid w:val="0FE07758"/>
    <w:rsid w:val="128E3DFC"/>
    <w:rsid w:val="12FA05E0"/>
    <w:rsid w:val="148B4B28"/>
    <w:rsid w:val="16447A3C"/>
    <w:rsid w:val="171C2F07"/>
    <w:rsid w:val="19DB1E74"/>
    <w:rsid w:val="1E530757"/>
    <w:rsid w:val="21580572"/>
    <w:rsid w:val="218D6A7F"/>
    <w:rsid w:val="229A2713"/>
    <w:rsid w:val="237A7C00"/>
    <w:rsid w:val="247E7DC5"/>
    <w:rsid w:val="2B710859"/>
    <w:rsid w:val="2D6F01DD"/>
    <w:rsid w:val="2F7041E2"/>
    <w:rsid w:val="2F9F6001"/>
    <w:rsid w:val="2FD04C24"/>
    <w:rsid w:val="31621336"/>
    <w:rsid w:val="33D0051D"/>
    <w:rsid w:val="357A721F"/>
    <w:rsid w:val="35C34D78"/>
    <w:rsid w:val="3A174904"/>
    <w:rsid w:val="3CDA5B96"/>
    <w:rsid w:val="3D7E72DC"/>
    <w:rsid w:val="40395EED"/>
    <w:rsid w:val="45385EDB"/>
    <w:rsid w:val="45902688"/>
    <w:rsid w:val="461614D1"/>
    <w:rsid w:val="462B3749"/>
    <w:rsid w:val="48BC7FDD"/>
    <w:rsid w:val="498664F3"/>
    <w:rsid w:val="4E864C46"/>
    <w:rsid w:val="4EC141CD"/>
    <w:rsid w:val="4EC51296"/>
    <w:rsid w:val="4F967BF0"/>
    <w:rsid w:val="4FE952F1"/>
    <w:rsid w:val="54EC366F"/>
    <w:rsid w:val="594E2458"/>
    <w:rsid w:val="5B884CFD"/>
    <w:rsid w:val="5F0133AF"/>
    <w:rsid w:val="5F155A25"/>
    <w:rsid w:val="604C0E7A"/>
    <w:rsid w:val="60C1643C"/>
    <w:rsid w:val="60C53344"/>
    <w:rsid w:val="61441177"/>
    <w:rsid w:val="63FC2F6F"/>
    <w:rsid w:val="66FD0591"/>
    <w:rsid w:val="67852C06"/>
    <w:rsid w:val="6C0F7E1D"/>
    <w:rsid w:val="6E473591"/>
    <w:rsid w:val="7A2445FE"/>
    <w:rsid w:val="7A595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4"/>
    <w:unhideWhenUsed/>
    <w:qFormat/>
    <w:uiPriority w:val="0"/>
    <w:pPr>
      <w:keepNext/>
      <w:keepLines/>
      <w:spacing w:before="260" w:after="260" w:line="412" w:lineRule="auto"/>
      <w:outlineLvl w:val="1"/>
    </w:pPr>
    <w:rPr>
      <w:rFonts w:ascii="Cambria" w:hAnsi="Cambria" w:cs="宋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7"/>
    <w:semiHidden/>
    <w:unhideWhenUsed/>
    <w:qFormat/>
    <w:uiPriority w:val="99"/>
    <w:rPr>
      <w:rFonts w:ascii="宋体"/>
      <w:sz w:val="18"/>
      <w:szCs w:val="18"/>
    </w:rPr>
  </w:style>
  <w:style w:type="paragraph" w:styleId="5">
    <w:name w:val="Balloon Text"/>
    <w:basedOn w:val="1"/>
    <w:link w:val="19"/>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6"/>
    <w:qFormat/>
    <w:uiPriority w:val="0"/>
    <w:pPr>
      <w:spacing w:before="240" w:after="60"/>
      <w:jc w:val="center"/>
      <w:outlineLvl w:val="0"/>
    </w:pPr>
    <w:rPr>
      <w:rFonts w:ascii="Cambria" w:hAnsi="Cambria"/>
      <w:b/>
      <w:bCs/>
      <w:sz w:val="32"/>
      <w:szCs w:val="32"/>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character" w:customStyle="1" w:styleId="13">
    <w:name w:val="标题 1 Char"/>
    <w:basedOn w:val="10"/>
    <w:link w:val="2"/>
    <w:qFormat/>
    <w:uiPriority w:val="0"/>
    <w:rPr>
      <w:rFonts w:ascii="Times New Roman" w:hAnsi="Times New Roman" w:eastAsia="宋体" w:cs="Times New Roman"/>
      <w:b/>
      <w:bCs/>
      <w:kern w:val="44"/>
      <w:sz w:val="44"/>
      <w:szCs w:val="44"/>
    </w:rPr>
  </w:style>
  <w:style w:type="character" w:customStyle="1" w:styleId="14">
    <w:name w:val="标题 2 Char"/>
    <w:basedOn w:val="10"/>
    <w:link w:val="3"/>
    <w:qFormat/>
    <w:uiPriority w:val="0"/>
    <w:rPr>
      <w:rFonts w:ascii="Cambria" w:hAnsi="Cambria" w:eastAsia="宋体" w:cs="宋体"/>
      <w:b/>
      <w:bCs/>
      <w:sz w:val="32"/>
      <w:szCs w:val="32"/>
    </w:rPr>
  </w:style>
  <w:style w:type="character" w:customStyle="1" w:styleId="15">
    <w:name w:val="标题 Char"/>
    <w:basedOn w:val="10"/>
    <w:qFormat/>
    <w:uiPriority w:val="10"/>
    <w:rPr>
      <w:rFonts w:eastAsia="宋体" w:asciiTheme="majorHAnsi" w:hAnsiTheme="majorHAnsi" w:cstheme="majorBidi"/>
      <w:b/>
      <w:bCs/>
      <w:sz w:val="32"/>
      <w:szCs w:val="32"/>
    </w:rPr>
  </w:style>
  <w:style w:type="character" w:customStyle="1" w:styleId="16">
    <w:name w:val="标题 Char1"/>
    <w:basedOn w:val="10"/>
    <w:link w:val="8"/>
    <w:qFormat/>
    <w:locked/>
    <w:uiPriority w:val="0"/>
    <w:rPr>
      <w:rFonts w:ascii="Cambria" w:hAnsi="Cambria" w:eastAsia="宋体" w:cs="Times New Roman"/>
      <w:b/>
      <w:bCs/>
      <w:sz w:val="32"/>
      <w:szCs w:val="32"/>
    </w:rPr>
  </w:style>
  <w:style w:type="character" w:customStyle="1" w:styleId="17">
    <w:name w:val="文档结构图 Char"/>
    <w:basedOn w:val="10"/>
    <w:link w:val="4"/>
    <w:semiHidden/>
    <w:qFormat/>
    <w:uiPriority w:val="99"/>
    <w:rPr>
      <w:rFonts w:ascii="宋体"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批注框文本 Char"/>
    <w:basedOn w:val="10"/>
    <w:link w:val="5"/>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6198</Words>
  <Characters>6396</Characters>
  <Lines>48</Lines>
  <Paragraphs>13</Paragraphs>
  <TotalTime>0</TotalTime>
  <ScaleCrop>false</ScaleCrop>
  <LinksUpToDate>false</LinksUpToDate>
  <CharactersWithSpaces>6617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2017-02-04T07:37:00Z</dcterms:created>
  <dc:creator>JS</dc:creator>
  <cp:lastModifiedBy>注</cp:lastModifiedBy>
  <cp:lastPrinted>2018-08-20T14:41:00Z</cp:lastPrinted>
  <dcterms:modified xsi:type="dcterms:W3CDTF">2024-10-09T08:20:24Z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38103DC5E15A4EB1B17CA9BF2656595C</vt:lpwstr>
  </property>
</Properties>
</file>