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sz w:val="44"/>
          <w:szCs w:val="44"/>
        </w:rPr>
      </w:pPr>
      <w:r>
        <w:rPr>
          <w:rFonts w:hint="eastAsia" w:ascii="黑体" w:hAnsi="黑体" w:eastAsia="黑体" w:cs="黑体"/>
          <w:b/>
          <w:sz w:val="44"/>
          <w:szCs w:val="44"/>
        </w:rPr>
        <w:t>湖州学院团委“</w:t>
      </w:r>
      <w:r>
        <w:rPr>
          <w:rFonts w:hint="eastAsia" w:ascii="黑体" w:hAnsi="黑体" w:eastAsia="黑体" w:cs="黑体"/>
          <w:b/>
          <w:sz w:val="44"/>
          <w:szCs w:val="44"/>
          <w:lang w:val="en-US" w:eastAsia="zh-CN"/>
        </w:rPr>
        <w:t>人文湖州 白鹭创城</w:t>
      </w:r>
      <w:r>
        <w:rPr>
          <w:rFonts w:hint="eastAsia" w:ascii="黑体" w:hAnsi="黑体" w:eastAsia="黑体" w:cs="黑体"/>
          <w:b/>
          <w:sz w:val="44"/>
          <w:szCs w:val="44"/>
        </w:rPr>
        <w:t>”桃花节舞台布置服务项目采购文件</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一、项目名称、设备清单及要求：</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b/>
          <w:bCs/>
          <w:sz w:val="28"/>
          <w:szCs w:val="28"/>
        </w:rPr>
        <w:t>1.项目名称：</w:t>
      </w:r>
      <w:r>
        <w:rPr>
          <w:rFonts w:hint="eastAsia" w:ascii="仿宋" w:hAnsi="仿宋" w:eastAsia="仿宋" w:cs="仿宋"/>
          <w:color w:val="000000"/>
          <w:kern w:val="0"/>
          <w:sz w:val="28"/>
          <w:szCs w:val="28"/>
          <w:shd w:val="clear" w:color="auto" w:fill="FFFFFF"/>
          <w:lang w:bidi="ar"/>
        </w:rPr>
        <w:t>湖州学院团委“人文湖州 白鹭创城”桃花节舞台布置服务采购项目</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color w:val="000000"/>
          <w:kern w:val="0"/>
          <w:sz w:val="28"/>
          <w:szCs w:val="28"/>
          <w:shd w:val="clear" w:color="auto" w:fill="FFFFFF"/>
          <w:lang w:val="en-US" w:eastAsia="zh-CN" w:bidi="ar"/>
        </w:rPr>
      </w:pPr>
      <w:r>
        <w:rPr>
          <w:rFonts w:hint="eastAsia" w:ascii="仿宋" w:hAnsi="仿宋" w:eastAsia="仿宋" w:cs="仿宋"/>
          <w:b/>
          <w:bCs/>
          <w:sz w:val="28"/>
          <w:szCs w:val="28"/>
        </w:rPr>
        <w:t>2.采购编号：</w:t>
      </w:r>
      <w:r>
        <w:rPr>
          <w:rFonts w:hint="eastAsia" w:ascii="仿宋" w:hAnsi="仿宋" w:eastAsia="仿宋" w:cs="仿宋"/>
          <w:color w:val="000000"/>
          <w:kern w:val="0"/>
          <w:sz w:val="28"/>
          <w:szCs w:val="28"/>
          <w:shd w:val="clear" w:color="auto" w:fill="FFFFFF"/>
          <w:lang w:val="en-US" w:eastAsia="zh-CN" w:bidi="ar"/>
        </w:rPr>
        <w:t>XZ2024003A</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rPr>
        <w:t>3.采购方式</w:t>
      </w:r>
      <w:r>
        <w:rPr>
          <w:rFonts w:hint="eastAsia" w:ascii="仿宋" w:hAnsi="仿宋" w:eastAsia="仿宋" w:cs="仿宋"/>
          <w:sz w:val="28"/>
          <w:szCs w:val="28"/>
        </w:rPr>
        <w:t>：</w:t>
      </w:r>
      <w:r>
        <w:rPr>
          <w:rFonts w:hint="eastAsia" w:ascii="仿宋" w:hAnsi="仿宋" w:eastAsia="仿宋" w:cs="仿宋"/>
          <w:color w:val="000000"/>
          <w:kern w:val="0"/>
          <w:sz w:val="28"/>
          <w:szCs w:val="28"/>
          <w:shd w:val="clear" w:color="auto" w:fill="FFFFFF"/>
          <w:lang w:bidi="ar"/>
        </w:rPr>
        <w:t>校内公开招标</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color w:val="000000"/>
          <w:kern w:val="0"/>
          <w:sz w:val="28"/>
          <w:szCs w:val="28"/>
          <w:lang w:bidi="ar"/>
        </w:rPr>
      </w:pPr>
      <w:r>
        <w:rPr>
          <w:rFonts w:hint="eastAsia" w:ascii="仿宋" w:hAnsi="仿宋" w:eastAsia="仿宋" w:cs="仿宋"/>
          <w:b/>
          <w:bCs/>
          <w:sz w:val="28"/>
          <w:szCs w:val="28"/>
        </w:rPr>
        <w:t>4.采购预算（最高限价）</w:t>
      </w:r>
      <w:r>
        <w:rPr>
          <w:rFonts w:hint="eastAsia" w:ascii="仿宋" w:hAnsi="仿宋" w:eastAsia="仿宋" w:cs="仿宋"/>
          <w:sz w:val="28"/>
          <w:szCs w:val="28"/>
        </w:rPr>
        <w:t>：</w:t>
      </w:r>
      <w:r>
        <w:rPr>
          <w:rFonts w:hint="eastAsia" w:ascii="仿宋" w:hAnsi="仿宋" w:eastAsia="仿宋" w:cs="仿宋"/>
          <w:color w:val="000000"/>
          <w:kern w:val="0"/>
          <w:sz w:val="28"/>
          <w:szCs w:val="28"/>
          <w:lang w:bidi="ar"/>
        </w:rPr>
        <w:t>人民币</w:t>
      </w:r>
      <w:r>
        <w:rPr>
          <w:rFonts w:hint="eastAsia" w:ascii="仿宋" w:hAnsi="仿宋" w:eastAsia="仿宋" w:cs="仿宋"/>
          <w:color w:val="000000"/>
          <w:kern w:val="0"/>
          <w:sz w:val="28"/>
          <w:szCs w:val="28"/>
          <w:lang w:val="en-US" w:eastAsia="zh-CN" w:bidi="ar"/>
        </w:rPr>
        <w:t>玖万零贰佰圆整</w:t>
      </w:r>
      <w:r>
        <w:rPr>
          <w:rFonts w:hint="eastAsia" w:ascii="仿宋" w:hAnsi="仿宋" w:eastAsia="仿宋" w:cs="仿宋"/>
          <w:color w:val="000000"/>
          <w:kern w:val="0"/>
          <w:sz w:val="28"/>
          <w:szCs w:val="28"/>
          <w:lang w:bidi="ar"/>
        </w:rPr>
        <w:t>（￥</w:t>
      </w:r>
      <w:r>
        <w:rPr>
          <w:rFonts w:hint="eastAsia" w:ascii="仿宋" w:hAnsi="仿宋" w:eastAsia="仿宋" w:cs="仿宋"/>
          <w:color w:val="000000"/>
          <w:kern w:val="0"/>
          <w:sz w:val="28"/>
          <w:szCs w:val="28"/>
          <w:lang w:val="en-US" w:eastAsia="zh-CN" w:bidi="ar"/>
        </w:rPr>
        <w:t>90200.00</w:t>
      </w:r>
      <w:r>
        <w:rPr>
          <w:rFonts w:hint="eastAsia" w:ascii="仿宋" w:hAnsi="仿宋" w:eastAsia="仿宋" w:cs="仿宋"/>
          <w:color w:val="000000"/>
          <w:kern w:val="0"/>
          <w:sz w:val="28"/>
          <w:szCs w:val="28"/>
          <w:lang w:bidi="ar"/>
        </w:rPr>
        <w:t xml:space="preserve">） </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sz w:val="28"/>
          <w:szCs w:val="28"/>
        </w:rPr>
      </w:pPr>
      <w:r>
        <w:rPr>
          <w:rFonts w:hint="eastAsia" w:ascii="仿宋" w:hAnsi="仿宋" w:eastAsia="仿宋" w:cs="仿宋"/>
          <w:b/>
          <w:sz w:val="28"/>
          <w:szCs w:val="28"/>
          <w:lang w:val="en-US" w:eastAsia="zh-CN"/>
        </w:rPr>
        <w:t>5</w:t>
      </w:r>
      <w:r>
        <w:rPr>
          <w:rFonts w:hint="eastAsia" w:ascii="仿宋" w:hAnsi="仿宋" w:eastAsia="仿宋" w:cs="仿宋"/>
          <w:b/>
          <w:sz w:val="28"/>
          <w:szCs w:val="28"/>
        </w:rPr>
        <w:t>.采购清单</w:t>
      </w:r>
      <w:r>
        <w:rPr>
          <w:rFonts w:hint="eastAsia" w:ascii="仿宋" w:hAnsi="仿宋" w:eastAsia="仿宋" w:cs="仿宋"/>
          <w:sz w:val="28"/>
          <w:szCs w:val="28"/>
        </w:rPr>
        <w:t>（包括货物名称、规格尺寸、数量等），见下表：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878"/>
        <w:gridCol w:w="5805"/>
        <w:gridCol w:w="584"/>
        <w:gridCol w:w="584"/>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_GB2312"/>
                <w:sz w:val="24"/>
                <w:vertAlign w:val="baseline"/>
                <w:lang w:val="en-US" w:eastAsia="zh-CN"/>
              </w:rPr>
            </w:pPr>
            <w:r>
              <w:rPr>
                <w:rFonts w:hint="eastAsia" w:ascii="仿宋" w:hAnsi="仿宋" w:eastAsia="仿宋" w:cs="仿宋_GB2312"/>
                <w:sz w:val="24"/>
                <w:vertAlign w:val="baseline"/>
                <w:lang w:val="en-US" w:eastAsia="zh-CN"/>
              </w:rPr>
              <w:t>序号</w:t>
            </w:r>
          </w:p>
        </w:tc>
        <w:tc>
          <w:tcPr>
            <w:tcW w:w="87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bCs/>
                <w:i w:val="0"/>
                <w:iCs w:val="0"/>
                <w:color w:val="000000"/>
                <w:kern w:val="2"/>
                <w:sz w:val="24"/>
                <w:szCs w:val="24"/>
                <w:lang w:val="en-US" w:eastAsia="zh-CN" w:bidi="ar-SA"/>
              </w:rPr>
            </w:pPr>
            <w:r>
              <w:rPr>
                <w:rFonts w:hint="eastAsia" w:ascii="仿宋" w:hAnsi="仿宋" w:eastAsia="仿宋" w:cs="仿宋"/>
                <w:b/>
                <w:bCs/>
                <w:i w:val="0"/>
                <w:iCs w:val="0"/>
                <w:color w:val="000000"/>
                <w:kern w:val="0"/>
                <w:sz w:val="24"/>
                <w:szCs w:val="24"/>
                <w:lang w:val="en-US" w:eastAsia="zh-CN" w:bidi="ar"/>
              </w:rPr>
              <w:t>名称</w:t>
            </w:r>
          </w:p>
        </w:tc>
        <w:tc>
          <w:tcPr>
            <w:tcW w:w="580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bCs/>
                <w:i w:val="0"/>
                <w:iCs w:val="0"/>
                <w:color w:val="000000"/>
                <w:kern w:val="2"/>
                <w:sz w:val="24"/>
                <w:szCs w:val="24"/>
                <w:lang w:val="en-US" w:eastAsia="zh-CN" w:bidi="ar-SA"/>
              </w:rPr>
            </w:pPr>
            <w:r>
              <w:rPr>
                <w:rFonts w:hint="eastAsia" w:ascii="仿宋" w:hAnsi="仿宋" w:eastAsia="仿宋" w:cs="仿宋"/>
                <w:b/>
                <w:bCs/>
                <w:i w:val="0"/>
                <w:iCs w:val="0"/>
                <w:color w:val="000000"/>
                <w:kern w:val="0"/>
                <w:sz w:val="24"/>
                <w:szCs w:val="24"/>
                <w:lang w:val="en-US" w:eastAsia="zh-CN" w:bidi="ar"/>
              </w:rPr>
              <w:t>规格</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bCs/>
                <w:i w:val="0"/>
                <w:iCs w:val="0"/>
                <w:color w:val="000000"/>
                <w:kern w:val="2"/>
                <w:sz w:val="24"/>
                <w:szCs w:val="24"/>
                <w:lang w:val="en-US" w:eastAsia="zh-CN" w:bidi="ar-SA"/>
              </w:rPr>
            </w:pPr>
            <w:r>
              <w:rPr>
                <w:rFonts w:hint="eastAsia" w:ascii="仿宋" w:hAnsi="仿宋" w:eastAsia="仿宋" w:cs="仿宋"/>
                <w:b/>
                <w:bCs/>
                <w:i w:val="0"/>
                <w:iCs w:val="0"/>
                <w:color w:val="000000"/>
                <w:kern w:val="0"/>
                <w:sz w:val="24"/>
                <w:szCs w:val="24"/>
                <w:lang w:val="en-US" w:eastAsia="zh-CN" w:bidi="ar"/>
              </w:rPr>
              <w:t>数量</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bCs/>
                <w:i w:val="0"/>
                <w:iCs w:val="0"/>
                <w:color w:val="000000"/>
                <w:kern w:val="2"/>
                <w:sz w:val="24"/>
                <w:szCs w:val="24"/>
                <w:lang w:val="en-US" w:eastAsia="zh-CN" w:bidi="ar-SA"/>
              </w:rPr>
            </w:pPr>
            <w:r>
              <w:rPr>
                <w:rFonts w:hint="eastAsia" w:ascii="仿宋" w:hAnsi="仿宋" w:eastAsia="仿宋" w:cs="仿宋"/>
                <w:b/>
                <w:bCs/>
                <w:i w:val="0"/>
                <w:iCs w:val="0"/>
                <w:color w:val="000000"/>
                <w:kern w:val="0"/>
                <w:sz w:val="24"/>
                <w:szCs w:val="24"/>
                <w:lang w:val="en-US" w:eastAsia="zh-CN" w:bidi="ar"/>
              </w:rPr>
              <w:t>单位</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bCs/>
                <w:i w:val="0"/>
                <w:iCs w:val="0"/>
                <w:color w:val="000000"/>
                <w:kern w:val="2"/>
                <w:sz w:val="24"/>
                <w:szCs w:val="24"/>
                <w:lang w:val="en-US" w:eastAsia="zh-CN" w:bidi="ar-SA"/>
              </w:rPr>
            </w:pPr>
            <w:r>
              <w:rPr>
                <w:rFonts w:hint="eastAsia" w:ascii="仿宋" w:hAnsi="仿宋" w:eastAsia="仿宋" w:cs="仿宋"/>
                <w:b/>
                <w:bCs/>
                <w:i w:val="0"/>
                <w:iCs w:val="0"/>
                <w:color w:val="000000"/>
                <w:kern w:val="0"/>
                <w:sz w:val="24"/>
                <w:szCs w:val="24"/>
                <w:lang w:val="en-US" w:eastAsia="zh-CN"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6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_GB2312"/>
                <w:sz w:val="24"/>
                <w:vertAlign w:val="baseline"/>
                <w:lang w:val="en-US" w:eastAsia="zh-CN"/>
              </w:rPr>
            </w:pPr>
            <w:r>
              <w:rPr>
                <w:rFonts w:hint="eastAsia" w:ascii="仿宋" w:hAnsi="仿宋" w:eastAsia="仿宋" w:cs="仿宋_GB2312"/>
                <w:sz w:val="24"/>
                <w:vertAlign w:val="baseline"/>
                <w:lang w:val="en-US" w:eastAsia="zh-CN"/>
              </w:rPr>
              <w:t>1</w:t>
            </w:r>
          </w:p>
        </w:tc>
        <w:tc>
          <w:tcPr>
            <w:tcW w:w="87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舞台</w:t>
            </w:r>
          </w:p>
        </w:tc>
        <w:tc>
          <w:tcPr>
            <w:tcW w:w="580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木工板、铝合金舞台，规格14*6*0.8m</w:t>
            </w:r>
          </w:p>
        </w:tc>
        <w:tc>
          <w:tcPr>
            <w:tcW w:w="584"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584"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项</w:t>
            </w:r>
          </w:p>
        </w:tc>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i w:val="0"/>
                <w:iCs w:val="0"/>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_GB2312"/>
                <w:sz w:val="24"/>
                <w:vertAlign w:val="baseline"/>
                <w:lang w:val="en-US" w:eastAsia="zh-CN"/>
              </w:rPr>
            </w:pPr>
            <w:r>
              <w:rPr>
                <w:rFonts w:hint="eastAsia" w:ascii="仿宋" w:hAnsi="仿宋" w:eastAsia="仿宋" w:cs="仿宋_GB2312"/>
                <w:sz w:val="24"/>
                <w:vertAlign w:val="baseline"/>
                <w:lang w:val="en-US" w:eastAsia="zh-CN"/>
              </w:rPr>
              <w:t>2</w:t>
            </w:r>
          </w:p>
        </w:tc>
        <w:tc>
          <w:tcPr>
            <w:tcW w:w="87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厚地毯</w:t>
            </w:r>
          </w:p>
        </w:tc>
        <w:tc>
          <w:tcPr>
            <w:tcW w:w="580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加厚红地毯，规格16*8m</w:t>
            </w:r>
          </w:p>
        </w:tc>
        <w:tc>
          <w:tcPr>
            <w:tcW w:w="584"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584"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项</w:t>
            </w:r>
          </w:p>
        </w:tc>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i w:val="0"/>
                <w:iCs w:val="0"/>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_GB2312"/>
                <w:sz w:val="24"/>
                <w:vertAlign w:val="baseline"/>
                <w:lang w:val="en-US" w:eastAsia="zh-CN"/>
              </w:rPr>
            </w:pPr>
            <w:r>
              <w:rPr>
                <w:rFonts w:hint="eastAsia" w:ascii="仿宋" w:hAnsi="仿宋" w:eastAsia="仿宋" w:cs="仿宋_GB2312"/>
                <w:sz w:val="24"/>
                <w:vertAlign w:val="baseline"/>
                <w:lang w:val="en-US" w:eastAsia="zh-CN"/>
              </w:rPr>
              <w:t>3</w:t>
            </w:r>
          </w:p>
        </w:tc>
        <w:tc>
          <w:tcPr>
            <w:tcW w:w="87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室外屏幕</w:t>
            </w:r>
          </w:p>
        </w:tc>
        <w:tc>
          <w:tcPr>
            <w:tcW w:w="580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P3室外高清大屏，9成新以上，规格14*4m</w:t>
            </w:r>
          </w:p>
        </w:tc>
        <w:tc>
          <w:tcPr>
            <w:tcW w:w="584"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584"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项</w:t>
            </w:r>
          </w:p>
        </w:tc>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i w:val="0"/>
                <w:iCs w:val="0"/>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_GB2312"/>
                <w:sz w:val="24"/>
                <w:vertAlign w:val="baseline"/>
                <w:lang w:val="en-US" w:eastAsia="zh-CN"/>
              </w:rPr>
            </w:pPr>
            <w:r>
              <w:rPr>
                <w:rFonts w:hint="eastAsia" w:ascii="仿宋" w:hAnsi="仿宋" w:eastAsia="仿宋" w:cs="仿宋_GB2312"/>
                <w:sz w:val="24"/>
                <w:vertAlign w:val="baseline"/>
                <w:lang w:val="en-US" w:eastAsia="zh-CN"/>
              </w:rPr>
              <w:t>4</w:t>
            </w:r>
          </w:p>
        </w:tc>
        <w:tc>
          <w:tcPr>
            <w:tcW w:w="87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视频处理器</w:t>
            </w:r>
          </w:p>
        </w:tc>
        <w:tc>
          <w:tcPr>
            <w:tcW w:w="580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视频处理器及配套播放设备，分辨率4608*1152</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1</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套</w:t>
            </w:r>
          </w:p>
        </w:tc>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i w:val="0"/>
                <w:iCs w:val="0"/>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_GB2312"/>
                <w:sz w:val="24"/>
                <w:vertAlign w:val="baseline"/>
                <w:lang w:val="en-US" w:eastAsia="zh-CN"/>
              </w:rPr>
            </w:pPr>
            <w:r>
              <w:rPr>
                <w:rFonts w:hint="eastAsia" w:ascii="仿宋" w:hAnsi="仿宋" w:eastAsia="仿宋" w:cs="仿宋_GB2312"/>
                <w:sz w:val="24"/>
                <w:vertAlign w:val="baseline"/>
                <w:lang w:val="en-US" w:eastAsia="zh-CN"/>
              </w:rPr>
              <w:t>5</w:t>
            </w:r>
          </w:p>
        </w:tc>
        <w:tc>
          <w:tcPr>
            <w:tcW w:w="87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线阵音响</w:t>
            </w:r>
          </w:p>
        </w:tc>
        <w:tc>
          <w:tcPr>
            <w:tcW w:w="580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进口音响，4只全频+2只低音+2只返听音响，灵敏度: 100dB (全空间), 106dB (半空间)</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1</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套</w:t>
            </w:r>
          </w:p>
        </w:tc>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i w:val="0"/>
                <w:iCs w:val="0"/>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_GB2312"/>
                <w:sz w:val="24"/>
                <w:vertAlign w:val="baseline"/>
                <w:lang w:val="en-US" w:eastAsia="zh-CN"/>
              </w:rPr>
            </w:pPr>
            <w:r>
              <w:rPr>
                <w:rFonts w:hint="eastAsia" w:ascii="仿宋" w:hAnsi="仿宋" w:eastAsia="仿宋" w:cs="仿宋_GB2312"/>
                <w:sz w:val="24"/>
                <w:vertAlign w:val="baseline"/>
                <w:lang w:val="en-US" w:eastAsia="zh-CN"/>
              </w:rPr>
              <w:t>6</w:t>
            </w:r>
          </w:p>
        </w:tc>
        <w:tc>
          <w:tcPr>
            <w:tcW w:w="87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音频控台</w:t>
            </w:r>
          </w:p>
        </w:tc>
        <w:tc>
          <w:tcPr>
            <w:tcW w:w="580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音频控台，功率：120W，输入处理通道：32个输入通道，8个辅助输入通道，8个辅助返送</w:t>
            </w:r>
            <w:r>
              <w:rPr>
                <w:rFonts w:hint="eastAsia" w:ascii="仿宋" w:hAnsi="仿宋" w:eastAsia="仿宋" w:cs="仿宋"/>
                <w:i w:val="0"/>
                <w:iCs w:val="0"/>
                <w:color w:val="000000"/>
                <w:kern w:val="0"/>
                <w:sz w:val="24"/>
                <w:szCs w:val="24"/>
                <w:lang w:val="en-US" w:eastAsia="zh-CN" w:bidi="ar"/>
              </w:rPr>
              <w:br w:type="textWrapping"/>
            </w:r>
            <w:r>
              <w:rPr>
                <w:rFonts w:hint="eastAsia" w:ascii="仿宋" w:hAnsi="仿宋" w:eastAsia="仿宋" w:cs="仿宋"/>
                <w:i w:val="0"/>
                <w:iCs w:val="0"/>
                <w:color w:val="000000"/>
                <w:kern w:val="0"/>
                <w:sz w:val="24"/>
                <w:szCs w:val="24"/>
                <w:lang w:val="en-US" w:eastAsia="zh-CN" w:bidi="ar"/>
              </w:rPr>
              <w:t>输出处理通道：16个AUX通道，6个矩阵，LCR母线</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1</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套</w:t>
            </w:r>
          </w:p>
        </w:tc>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i w:val="0"/>
                <w:iCs w:val="0"/>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 w:type="dxa"/>
            <w:vAlign w:val="center"/>
          </w:tcPr>
          <w:p>
            <w:pPr>
              <w:keepNext w:val="0"/>
              <w:keepLines w:val="0"/>
              <w:suppressLineNumbers w:val="0"/>
              <w:spacing w:before="0" w:beforeAutospacing="0" w:after="0" w:afterAutospacing="0"/>
              <w:ind w:left="0" w:right="0"/>
              <w:jc w:val="center"/>
              <w:rPr>
                <w:rFonts w:hint="default" w:ascii="仿宋" w:hAnsi="仿宋" w:eastAsia="仿宋" w:cs="仿宋_GB2312"/>
                <w:sz w:val="24"/>
                <w:vertAlign w:val="baseline"/>
                <w:lang w:val="en-US" w:eastAsia="zh-CN"/>
              </w:rPr>
            </w:pPr>
            <w:r>
              <w:rPr>
                <w:rFonts w:hint="eastAsia" w:ascii="仿宋" w:hAnsi="仿宋" w:eastAsia="仿宋" w:cs="仿宋_GB2312"/>
                <w:sz w:val="24"/>
                <w:vertAlign w:val="baseline"/>
                <w:lang w:val="en-US" w:eastAsia="zh-CN"/>
              </w:rPr>
              <w:t>7</w:t>
            </w:r>
          </w:p>
        </w:tc>
        <w:tc>
          <w:tcPr>
            <w:tcW w:w="87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雷亚架</w:t>
            </w:r>
          </w:p>
        </w:tc>
        <w:tc>
          <w:tcPr>
            <w:tcW w:w="580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铝合金镀锌管，规格14*4.5*2m</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1</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项</w:t>
            </w:r>
          </w:p>
        </w:tc>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i w:val="0"/>
                <w:iCs w:val="0"/>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6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_GB2312"/>
                <w:sz w:val="24"/>
                <w:vertAlign w:val="baseline"/>
                <w:lang w:val="en-US" w:eastAsia="zh-CN"/>
              </w:rPr>
            </w:pPr>
            <w:r>
              <w:rPr>
                <w:rFonts w:hint="eastAsia" w:ascii="仿宋" w:hAnsi="仿宋" w:eastAsia="仿宋" w:cs="仿宋_GB2312"/>
                <w:sz w:val="24"/>
                <w:vertAlign w:val="baseline"/>
                <w:lang w:val="en-US" w:eastAsia="zh-CN"/>
              </w:rPr>
              <w:t>8</w:t>
            </w:r>
          </w:p>
        </w:tc>
        <w:tc>
          <w:tcPr>
            <w:tcW w:w="87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棚房</w:t>
            </w:r>
          </w:p>
        </w:tc>
        <w:tc>
          <w:tcPr>
            <w:tcW w:w="5805"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结构式龙门架，定制喷绘布，规格16*20*7.5m</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1</w:t>
            </w:r>
          </w:p>
        </w:tc>
        <w:tc>
          <w:tcPr>
            <w:tcW w:w="0" w:type="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项</w:t>
            </w:r>
          </w:p>
        </w:tc>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i w:val="0"/>
                <w:iCs w:val="0"/>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6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_GB2312"/>
                <w:sz w:val="24"/>
                <w:vertAlign w:val="baseline"/>
              </w:rPr>
            </w:pPr>
          </w:p>
        </w:tc>
        <w:tc>
          <w:tcPr>
            <w:tcW w:w="878"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4"/>
                <w:szCs w:val="24"/>
                <w:lang w:val="en-US" w:eastAsia="zh-CN" w:bidi="ar-SA"/>
              </w:rPr>
            </w:pPr>
            <w:r>
              <w:rPr>
                <w:rFonts w:hint="eastAsia" w:ascii="仿宋" w:hAnsi="仿宋" w:eastAsia="仿宋" w:cs="仿宋"/>
                <w:i w:val="0"/>
                <w:iCs w:val="0"/>
                <w:color w:val="000000"/>
                <w:kern w:val="0"/>
                <w:sz w:val="24"/>
                <w:szCs w:val="24"/>
                <w:lang w:val="en-US" w:eastAsia="zh-CN" w:bidi="ar"/>
              </w:rPr>
              <w:t>合计</w:t>
            </w:r>
          </w:p>
        </w:tc>
        <w:tc>
          <w:tcPr>
            <w:tcW w:w="5805"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i w:val="0"/>
                <w:iCs w:val="0"/>
                <w:color w:val="000000"/>
                <w:kern w:val="2"/>
                <w:sz w:val="24"/>
                <w:szCs w:val="24"/>
                <w:lang w:val="en-US" w:eastAsia="zh-CN" w:bidi="ar-SA"/>
              </w:rPr>
            </w:pPr>
          </w:p>
        </w:tc>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i w:val="0"/>
                <w:iCs w:val="0"/>
                <w:color w:val="000000"/>
                <w:kern w:val="2"/>
                <w:sz w:val="24"/>
                <w:szCs w:val="24"/>
                <w:lang w:val="en-US" w:eastAsia="zh-CN" w:bidi="ar-SA"/>
              </w:rPr>
            </w:pPr>
          </w:p>
        </w:tc>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i w:val="0"/>
                <w:iCs w:val="0"/>
                <w:color w:val="000000"/>
                <w:kern w:val="2"/>
                <w:sz w:val="24"/>
                <w:szCs w:val="24"/>
                <w:lang w:val="en-US" w:eastAsia="zh-CN" w:bidi="ar-SA"/>
              </w:rPr>
            </w:pPr>
          </w:p>
        </w:tc>
        <w:tc>
          <w:tcPr>
            <w:tcW w:w="0" w:type="auto"/>
            <w:vAlign w:val="center"/>
          </w:tcPr>
          <w:p>
            <w:pPr>
              <w:keepNext w:val="0"/>
              <w:keepLines w:val="0"/>
              <w:widowControl w:val="0"/>
              <w:suppressLineNumbers w:val="0"/>
              <w:spacing w:before="0" w:beforeAutospacing="0" w:after="0" w:afterAutospacing="0"/>
              <w:ind w:left="0" w:leftChars="0" w:right="0" w:rightChars="0"/>
              <w:jc w:val="center"/>
              <w:rPr>
                <w:rFonts w:hint="eastAsia" w:ascii="仿宋" w:hAnsi="仿宋" w:eastAsia="仿宋" w:cs="仿宋"/>
                <w:i w:val="0"/>
                <w:iCs w:val="0"/>
                <w:color w:val="000000"/>
                <w:kern w:val="2"/>
                <w:sz w:val="24"/>
                <w:szCs w:val="24"/>
                <w:lang w:val="en-US" w:eastAsia="zh-CN" w:bidi="ar-SA"/>
              </w:rPr>
            </w:pPr>
          </w:p>
        </w:tc>
      </w:tr>
    </w:tbl>
    <w:p>
      <w:pPr>
        <w:pStyle w:val="5"/>
      </w:pP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color w:val="000000"/>
          <w:kern w:val="0"/>
          <w:sz w:val="28"/>
          <w:szCs w:val="28"/>
          <w:shd w:val="clear" w:color="auto" w:fill="FFFFFF"/>
          <w:lang w:bidi="ar"/>
        </w:rPr>
      </w:pPr>
      <w:r>
        <w:rPr>
          <w:rFonts w:hint="eastAsia" w:ascii="仿宋" w:hAnsi="仿宋" w:eastAsia="仿宋" w:cs="仿宋"/>
          <w:b/>
          <w:bCs/>
          <w:color w:val="000000"/>
          <w:kern w:val="0"/>
          <w:sz w:val="28"/>
          <w:szCs w:val="28"/>
          <w:shd w:val="clear" w:color="auto" w:fill="FFFFFF"/>
          <w:lang w:val="en-US" w:eastAsia="zh-CN" w:bidi="ar"/>
        </w:rPr>
        <w:t>二、</w:t>
      </w:r>
      <w:r>
        <w:rPr>
          <w:rFonts w:hint="eastAsia" w:ascii="仿宋" w:hAnsi="仿宋" w:eastAsia="仿宋" w:cs="仿宋"/>
          <w:b/>
          <w:bCs/>
          <w:color w:val="000000"/>
          <w:kern w:val="0"/>
          <w:sz w:val="28"/>
          <w:szCs w:val="28"/>
          <w:shd w:val="clear" w:color="auto" w:fill="FFFFFF"/>
          <w:lang w:bidi="ar"/>
        </w:rPr>
        <w:t>投标人资格要求</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color w:val="000000"/>
          <w:kern w:val="0"/>
          <w:sz w:val="28"/>
          <w:szCs w:val="28"/>
          <w:shd w:val="clear" w:color="auto" w:fill="FFFFFF"/>
          <w:lang w:bidi="ar"/>
        </w:rPr>
      </w:pPr>
      <w:r>
        <w:rPr>
          <w:rFonts w:hint="eastAsia" w:ascii="仿宋" w:hAnsi="仿宋" w:eastAsia="仿宋" w:cs="仿宋"/>
          <w:b/>
          <w:bCs/>
          <w:color w:val="000000"/>
          <w:kern w:val="0"/>
          <w:sz w:val="28"/>
          <w:szCs w:val="28"/>
          <w:shd w:val="clear" w:color="auto" w:fill="FFFFFF"/>
          <w:lang w:bidi="ar"/>
        </w:rPr>
        <w:t>（一）一般资格要求</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1.符合《中华人民共和国政府采购法》第二十二条规定和浙财采监【2013】24号《关于规范政府采购供应商资格设定及资格审查的通知》第六条规定,且未被“信用中国”（www.creditchina.gov.cn）、“中国政府采购网”（www.ccgp.gov.cn）、“浙江政府采购网”（www.zjzfcg.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val="en-US" w:eastAsia="zh-CN" w:bidi="ar"/>
        </w:rPr>
        <w:t>2</w:t>
      </w:r>
      <w:r>
        <w:rPr>
          <w:rFonts w:hint="eastAsia" w:ascii="仿宋" w:hAnsi="仿宋" w:eastAsia="仿宋" w:cs="仿宋"/>
          <w:color w:val="000000"/>
          <w:kern w:val="0"/>
          <w:sz w:val="28"/>
          <w:szCs w:val="28"/>
          <w:shd w:val="clear" w:color="auto" w:fill="FFFFFF"/>
          <w:lang w:bidi="ar"/>
        </w:rPr>
        <w:t>.营业执照经营范围应符合本项目要求；</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val="en-US" w:eastAsia="zh-CN" w:bidi="ar"/>
        </w:rPr>
        <w:t>3</w:t>
      </w:r>
      <w:r>
        <w:rPr>
          <w:rFonts w:hint="eastAsia" w:ascii="仿宋" w:hAnsi="仿宋" w:eastAsia="仿宋" w:cs="仿宋"/>
          <w:color w:val="000000"/>
          <w:kern w:val="0"/>
          <w:sz w:val="28"/>
          <w:szCs w:val="28"/>
          <w:shd w:val="clear" w:color="auto" w:fill="FFFFFF"/>
          <w:lang w:bidi="ar"/>
        </w:rPr>
        <w:t>.本项目不接受联合体投标。</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color w:val="000000"/>
          <w:kern w:val="0"/>
          <w:sz w:val="28"/>
          <w:szCs w:val="28"/>
          <w:shd w:val="clear" w:color="auto" w:fill="FFFFFF"/>
          <w:lang w:bidi="ar"/>
        </w:rPr>
      </w:pPr>
      <w:r>
        <w:rPr>
          <w:rFonts w:hint="eastAsia" w:ascii="仿宋" w:hAnsi="仿宋" w:eastAsia="仿宋" w:cs="仿宋"/>
          <w:b/>
          <w:bCs/>
          <w:color w:val="000000"/>
          <w:kern w:val="0"/>
          <w:sz w:val="28"/>
          <w:szCs w:val="28"/>
          <w:shd w:val="clear" w:color="auto" w:fill="FFFFFF"/>
          <w:lang w:eastAsia="zh-CN" w:bidi="ar"/>
        </w:rPr>
        <w:t>（</w:t>
      </w:r>
      <w:r>
        <w:rPr>
          <w:rFonts w:hint="eastAsia" w:ascii="仿宋" w:hAnsi="仿宋" w:eastAsia="仿宋" w:cs="仿宋"/>
          <w:b/>
          <w:bCs/>
          <w:color w:val="000000"/>
          <w:kern w:val="0"/>
          <w:sz w:val="28"/>
          <w:szCs w:val="28"/>
          <w:shd w:val="clear" w:color="auto" w:fill="FFFFFF"/>
          <w:lang w:val="en-US" w:eastAsia="zh-CN" w:bidi="ar"/>
        </w:rPr>
        <w:t>二</w:t>
      </w:r>
      <w:r>
        <w:rPr>
          <w:rFonts w:hint="eastAsia" w:ascii="仿宋" w:hAnsi="仿宋" w:eastAsia="仿宋" w:cs="仿宋"/>
          <w:b/>
          <w:bCs/>
          <w:color w:val="000000"/>
          <w:kern w:val="0"/>
          <w:sz w:val="28"/>
          <w:szCs w:val="28"/>
          <w:shd w:val="clear" w:color="auto" w:fill="FFFFFF"/>
          <w:lang w:eastAsia="zh-CN" w:bidi="ar"/>
        </w:rPr>
        <w:t>）</w:t>
      </w:r>
      <w:r>
        <w:rPr>
          <w:rFonts w:hint="eastAsia" w:ascii="仿宋" w:hAnsi="仿宋" w:eastAsia="仿宋" w:cs="仿宋"/>
          <w:b/>
          <w:bCs/>
          <w:color w:val="000000"/>
          <w:kern w:val="0"/>
          <w:sz w:val="28"/>
          <w:szCs w:val="28"/>
          <w:shd w:val="clear" w:color="auto" w:fill="FFFFFF"/>
          <w:lang w:val="en-US" w:eastAsia="zh-CN" w:bidi="ar"/>
        </w:rPr>
        <w:t>特定资质：无</w:t>
      </w:r>
      <w:r>
        <w:rPr>
          <w:rFonts w:hint="eastAsia" w:ascii="仿宋" w:hAnsi="仿宋" w:eastAsia="仿宋" w:cs="仿宋"/>
          <w:b/>
          <w:bCs/>
          <w:color w:val="000000"/>
          <w:kern w:val="0"/>
          <w:sz w:val="28"/>
          <w:szCs w:val="28"/>
          <w:shd w:val="clear" w:color="auto" w:fill="FFFFFF"/>
          <w:lang w:bidi="ar"/>
        </w:rPr>
        <w:t xml:space="preserve">  </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color w:val="000000"/>
          <w:kern w:val="0"/>
          <w:sz w:val="28"/>
          <w:szCs w:val="28"/>
          <w:shd w:val="clear" w:color="auto" w:fill="FFFFFF"/>
          <w:lang w:bidi="ar"/>
        </w:rPr>
      </w:pPr>
      <w:r>
        <w:rPr>
          <w:rFonts w:hint="eastAsia" w:ascii="仿宋" w:hAnsi="仿宋" w:eastAsia="仿宋" w:cs="仿宋"/>
          <w:b/>
          <w:bCs/>
          <w:color w:val="000000"/>
          <w:kern w:val="0"/>
          <w:sz w:val="28"/>
          <w:szCs w:val="28"/>
          <w:shd w:val="clear" w:color="auto" w:fill="FFFFFF"/>
          <w:lang w:bidi="ar"/>
        </w:rPr>
        <w:t>三、投标文件要求</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highlight w:val="yellow"/>
          <w:shd w:val="clear" w:color="auto" w:fill="FFFFFF"/>
          <w:lang w:bidi="ar"/>
        </w:rPr>
        <w:t>投标文件由</w:t>
      </w:r>
      <w:r>
        <w:rPr>
          <w:rFonts w:hint="eastAsia" w:ascii="仿宋" w:hAnsi="仿宋" w:eastAsia="仿宋" w:cs="仿宋"/>
          <w:color w:val="000000"/>
          <w:kern w:val="0"/>
          <w:sz w:val="28"/>
          <w:szCs w:val="28"/>
          <w:highlight w:val="yellow"/>
          <w:shd w:val="clear" w:color="auto" w:fill="FFFFFF"/>
          <w:lang w:eastAsia="zh-CN" w:bidi="ar"/>
        </w:rPr>
        <w:t>《</w:t>
      </w:r>
      <w:r>
        <w:rPr>
          <w:rFonts w:hint="eastAsia" w:ascii="仿宋" w:hAnsi="仿宋" w:eastAsia="仿宋" w:cs="仿宋"/>
          <w:color w:val="000000"/>
          <w:kern w:val="0"/>
          <w:sz w:val="28"/>
          <w:szCs w:val="28"/>
          <w:highlight w:val="yellow"/>
          <w:shd w:val="clear" w:color="auto" w:fill="FFFFFF"/>
          <w:lang w:val="en-US" w:eastAsia="zh-CN" w:bidi="ar"/>
        </w:rPr>
        <w:t>资格文件</w:t>
      </w:r>
      <w:r>
        <w:rPr>
          <w:rFonts w:hint="eastAsia" w:ascii="仿宋" w:hAnsi="仿宋" w:eastAsia="仿宋" w:cs="仿宋"/>
          <w:color w:val="000000"/>
          <w:kern w:val="0"/>
          <w:sz w:val="28"/>
          <w:szCs w:val="28"/>
          <w:highlight w:val="yellow"/>
          <w:shd w:val="clear" w:color="auto" w:fill="FFFFFF"/>
          <w:lang w:eastAsia="zh-CN" w:bidi="ar"/>
        </w:rPr>
        <w:t>》</w:t>
      </w:r>
      <w:r>
        <w:rPr>
          <w:rFonts w:hint="eastAsia" w:ascii="仿宋" w:hAnsi="仿宋" w:eastAsia="仿宋" w:cs="仿宋"/>
          <w:color w:val="000000"/>
          <w:kern w:val="0"/>
          <w:sz w:val="28"/>
          <w:szCs w:val="28"/>
          <w:highlight w:val="yellow"/>
          <w:shd w:val="clear" w:color="auto" w:fill="FFFFFF"/>
          <w:lang w:bidi="ar"/>
        </w:rPr>
        <w:t>《技术、资信</w:t>
      </w:r>
      <w:r>
        <w:rPr>
          <w:rFonts w:hint="eastAsia" w:ascii="仿宋" w:hAnsi="仿宋" w:eastAsia="仿宋" w:cs="仿宋"/>
          <w:color w:val="000000"/>
          <w:kern w:val="0"/>
          <w:sz w:val="28"/>
          <w:szCs w:val="28"/>
          <w:highlight w:val="yellow"/>
          <w:shd w:val="clear" w:color="auto" w:fill="FFFFFF"/>
          <w:lang w:eastAsia="zh-CN" w:bidi="ar"/>
        </w:rPr>
        <w:t>、</w:t>
      </w:r>
      <w:r>
        <w:rPr>
          <w:rFonts w:hint="eastAsia" w:ascii="仿宋" w:hAnsi="仿宋" w:eastAsia="仿宋" w:cs="仿宋"/>
          <w:color w:val="000000"/>
          <w:kern w:val="0"/>
          <w:sz w:val="28"/>
          <w:szCs w:val="28"/>
          <w:highlight w:val="yellow"/>
          <w:shd w:val="clear" w:color="auto" w:fill="FFFFFF"/>
          <w:lang w:bidi="ar"/>
        </w:rPr>
        <w:t>商务文件》和《报价文件》</w:t>
      </w:r>
      <w:r>
        <w:rPr>
          <w:rFonts w:hint="eastAsia" w:ascii="仿宋" w:hAnsi="仿宋" w:eastAsia="仿宋" w:cs="仿宋"/>
          <w:color w:val="000000"/>
          <w:kern w:val="0"/>
          <w:sz w:val="28"/>
          <w:szCs w:val="28"/>
          <w:highlight w:val="yellow"/>
          <w:shd w:val="clear" w:color="auto" w:fill="FFFFFF"/>
          <w:lang w:val="en-US" w:eastAsia="zh-CN" w:bidi="ar"/>
        </w:rPr>
        <w:t>三</w:t>
      </w:r>
      <w:r>
        <w:rPr>
          <w:rFonts w:hint="eastAsia" w:ascii="仿宋" w:hAnsi="仿宋" w:eastAsia="仿宋" w:cs="仿宋"/>
          <w:color w:val="000000"/>
          <w:kern w:val="0"/>
          <w:sz w:val="28"/>
          <w:szCs w:val="28"/>
          <w:highlight w:val="yellow"/>
          <w:shd w:val="clear" w:color="auto" w:fill="FFFFFF"/>
          <w:lang w:bidi="ar"/>
        </w:rPr>
        <w:t>部分组成，投标人应按</w:t>
      </w:r>
      <w:r>
        <w:rPr>
          <w:rFonts w:hint="eastAsia" w:ascii="仿宋" w:hAnsi="仿宋" w:eastAsia="仿宋" w:cs="仿宋"/>
          <w:color w:val="000000"/>
          <w:kern w:val="0"/>
          <w:sz w:val="28"/>
          <w:szCs w:val="28"/>
          <w:highlight w:val="yellow"/>
          <w:shd w:val="clear" w:color="auto" w:fill="FFFFFF"/>
          <w:lang w:eastAsia="zh-CN" w:bidi="ar"/>
        </w:rPr>
        <w:t>《</w:t>
      </w:r>
      <w:r>
        <w:rPr>
          <w:rFonts w:hint="eastAsia" w:ascii="仿宋" w:hAnsi="仿宋" w:eastAsia="仿宋" w:cs="仿宋"/>
          <w:color w:val="000000"/>
          <w:kern w:val="0"/>
          <w:sz w:val="28"/>
          <w:szCs w:val="28"/>
          <w:highlight w:val="yellow"/>
          <w:shd w:val="clear" w:color="auto" w:fill="FFFFFF"/>
          <w:lang w:val="en-US" w:eastAsia="zh-CN" w:bidi="ar"/>
        </w:rPr>
        <w:t>资格文件</w:t>
      </w:r>
      <w:r>
        <w:rPr>
          <w:rFonts w:hint="eastAsia" w:ascii="仿宋" w:hAnsi="仿宋" w:eastAsia="仿宋" w:cs="仿宋"/>
          <w:color w:val="000000"/>
          <w:kern w:val="0"/>
          <w:sz w:val="28"/>
          <w:szCs w:val="28"/>
          <w:highlight w:val="yellow"/>
          <w:shd w:val="clear" w:color="auto" w:fill="FFFFFF"/>
          <w:lang w:eastAsia="zh-CN" w:bidi="ar"/>
        </w:rPr>
        <w:t>》</w:t>
      </w:r>
      <w:r>
        <w:rPr>
          <w:rFonts w:hint="eastAsia" w:ascii="仿宋" w:hAnsi="仿宋" w:eastAsia="仿宋" w:cs="仿宋"/>
          <w:color w:val="000000"/>
          <w:kern w:val="0"/>
          <w:sz w:val="28"/>
          <w:szCs w:val="28"/>
          <w:highlight w:val="yellow"/>
          <w:shd w:val="clear" w:color="auto" w:fill="FFFFFF"/>
          <w:lang w:bidi="ar"/>
        </w:rPr>
        <w:t>《技术、资信</w:t>
      </w:r>
      <w:r>
        <w:rPr>
          <w:rFonts w:hint="eastAsia" w:ascii="仿宋" w:hAnsi="仿宋" w:eastAsia="仿宋" w:cs="仿宋"/>
          <w:color w:val="000000"/>
          <w:kern w:val="0"/>
          <w:sz w:val="28"/>
          <w:szCs w:val="28"/>
          <w:highlight w:val="yellow"/>
          <w:shd w:val="clear" w:color="auto" w:fill="FFFFFF"/>
          <w:lang w:eastAsia="zh-CN" w:bidi="ar"/>
        </w:rPr>
        <w:t>、</w:t>
      </w:r>
      <w:r>
        <w:rPr>
          <w:rFonts w:hint="eastAsia" w:ascii="仿宋" w:hAnsi="仿宋" w:eastAsia="仿宋" w:cs="仿宋"/>
          <w:color w:val="000000"/>
          <w:kern w:val="0"/>
          <w:sz w:val="28"/>
          <w:szCs w:val="28"/>
          <w:highlight w:val="yellow"/>
          <w:shd w:val="clear" w:color="auto" w:fill="FFFFFF"/>
          <w:lang w:bidi="ar"/>
        </w:rPr>
        <w:t>商务文件》和《报价文件》正本各1份、副本各1份编制，文件须密封并胶装成册</w:t>
      </w:r>
      <w:r>
        <w:rPr>
          <w:rFonts w:hint="eastAsia" w:ascii="仿宋" w:hAnsi="仿宋" w:eastAsia="仿宋" w:cs="仿宋"/>
          <w:color w:val="000000"/>
          <w:kern w:val="0"/>
          <w:sz w:val="28"/>
          <w:szCs w:val="28"/>
          <w:highlight w:val="yellow"/>
          <w:shd w:val="clear" w:color="auto" w:fill="FFFFFF"/>
          <w:lang w:eastAsia="zh-CN" w:bidi="ar"/>
        </w:rPr>
        <w:t>，</w:t>
      </w:r>
      <w:r>
        <w:rPr>
          <w:rFonts w:hint="eastAsia" w:ascii="仿宋" w:hAnsi="仿宋" w:eastAsia="仿宋" w:cs="仿宋"/>
          <w:color w:val="000000"/>
          <w:kern w:val="0"/>
          <w:sz w:val="28"/>
          <w:szCs w:val="28"/>
          <w:highlight w:val="yellow"/>
          <w:shd w:val="clear" w:color="auto" w:fill="FFFFFF"/>
          <w:lang w:bidi="ar"/>
        </w:rPr>
        <w:t>《报价文件》</w:t>
      </w:r>
      <w:r>
        <w:rPr>
          <w:rFonts w:hint="eastAsia" w:ascii="仿宋" w:hAnsi="仿宋" w:eastAsia="仿宋" w:cs="仿宋"/>
          <w:color w:val="000000"/>
          <w:kern w:val="0"/>
          <w:sz w:val="28"/>
          <w:szCs w:val="28"/>
          <w:highlight w:val="yellow"/>
          <w:shd w:val="clear" w:color="auto" w:fill="FFFFFF"/>
          <w:lang w:val="en-US" w:eastAsia="zh-CN" w:bidi="ar"/>
        </w:rPr>
        <w:t>需单独密封，三部分文件封面及每一页均需加盖供应商公章。</w:t>
      </w:r>
      <w:r>
        <w:rPr>
          <w:rFonts w:hint="eastAsia" w:ascii="仿宋" w:hAnsi="仿宋" w:eastAsia="仿宋" w:cs="仿宋"/>
          <w:color w:val="000000"/>
          <w:kern w:val="0"/>
          <w:sz w:val="28"/>
          <w:szCs w:val="28"/>
          <w:shd w:val="clear" w:color="auto" w:fill="FFFFFF"/>
          <w:lang w:bidi="ar"/>
        </w:rPr>
        <w:t>所有证件均须真实、有效，原件、复印件均须加盖公章，缺少以</w:t>
      </w:r>
      <w:r>
        <w:rPr>
          <w:rFonts w:hint="eastAsia" w:ascii="仿宋" w:hAnsi="仿宋" w:eastAsia="仿宋" w:cs="仿宋"/>
          <w:color w:val="000000"/>
          <w:kern w:val="0"/>
          <w:sz w:val="28"/>
          <w:szCs w:val="28"/>
          <w:shd w:val="clear" w:color="auto" w:fill="FFFFFF"/>
          <w:lang w:val="en-US" w:eastAsia="zh-CN" w:bidi="ar"/>
        </w:rPr>
        <w:t>上任意一部分内容</w:t>
      </w:r>
      <w:r>
        <w:rPr>
          <w:rFonts w:hint="eastAsia" w:ascii="仿宋" w:hAnsi="仿宋" w:eastAsia="仿宋" w:cs="仿宋"/>
          <w:color w:val="000000"/>
          <w:kern w:val="0"/>
          <w:sz w:val="28"/>
          <w:szCs w:val="28"/>
          <w:shd w:val="clear" w:color="auto" w:fill="FFFFFF"/>
          <w:lang w:bidi="ar"/>
        </w:rPr>
        <w:t>即作无效标处理。</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color w:val="000000"/>
          <w:kern w:val="0"/>
          <w:sz w:val="28"/>
          <w:szCs w:val="28"/>
          <w:shd w:val="clear" w:color="auto" w:fill="FFFFFF"/>
          <w:lang w:val="en-US" w:eastAsia="zh-CN" w:bidi="ar"/>
        </w:rPr>
      </w:pPr>
      <w:r>
        <w:rPr>
          <w:rFonts w:hint="eastAsia" w:ascii="仿宋" w:hAnsi="仿宋" w:eastAsia="仿宋" w:cs="仿宋"/>
          <w:b/>
          <w:bCs/>
          <w:color w:val="000000"/>
          <w:kern w:val="0"/>
          <w:sz w:val="28"/>
          <w:szCs w:val="28"/>
          <w:shd w:val="clear" w:color="auto" w:fill="FFFFFF"/>
          <w:lang w:val="en-US" w:eastAsia="zh-CN" w:bidi="ar"/>
        </w:rPr>
        <w:t>（一）资格文件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1.营业执照副本复印件；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2.提供自采购公告发布之日起至开标截止时间止的“信用中国”网站（www.creditchina.gov.cn）、中国政府采购网（www.ccgp.gov.cn）、“浙江政府采购网”（www.zjzfcg.gov.cn）投标人信用查询网页截图（至少提供2个网站的截图；以开标当日采购人核实的查询结果为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3.法定代表人身份证复印件</w:t>
      </w:r>
      <w:r>
        <w:rPr>
          <w:rFonts w:hint="eastAsia" w:ascii="仿宋" w:hAnsi="仿宋" w:eastAsia="仿宋" w:cs="仿宋"/>
          <w:color w:val="000000"/>
          <w:kern w:val="0"/>
          <w:sz w:val="28"/>
          <w:szCs w:val="28"/>
          <w:shd w:val="clear" w:color="auto" w:fill="FFFFFF"/>
          <w:lang w:eastAsia="zh-CN" w:bidi="ar"/>
        </w:rPr>
        <w:t>；</w:t>
      </w:r>
      <w:r>
        <w:rPr>
          <w:rFonts w:hint="eastAsia" w:ascii="仿宋" w:hAnsi="仿宋" w:eastAsia="仿宋" w:cs="仿宋"/>
          <w:color w:val="000000"/>
          <w:kern w:val="0"/>
          <w:sz w:val="28"/>
          <w:szCs w:val="28"/>
          <w:shd w:val="clear" w:color="auto" w:fill="FFFFFF"/>
          <w:lang w:bidi="ar"/>
        </w:rPr>
        <w:t>如非法定代表人投标，另提供法定代表人授权委托书原件、</w:t>
      </w:r>
      <w:r>
        <w:rPr>
          <w:rFonts w:hint="eastAsia" w:ascii="仿宋" w:hAnsi="仿宋" w:eastAsia="仿宋" w:cs="仿宋"/>
          <w:color w:val="000000"/>
          <w:kern w:val="0"/>
          <w:sz w:val="28"/>
          <w:szCs w:val="28"/>
          <w:shd w:val="clear" w:color="auto" w:fill="FFFFFF"/>
          <w:lang w:val="en-US" w:eastAsia="zh-CN" w:bidi="ar"/>
        </w:rPr>
        <w:t>授权</w:t>
      </w:r>
      <w:r>
        <w:rPr>
          <w:rFonts w:hint="eastAsia" w:ascii="仿宋" w:hAnsi="仿宋" w:eastAsia="仿宋" w:cs="仿宋"/>
          <w:color w:val="000000"/>
          <w:kern w:val="0"/>
          <w:sz w:val="28"/>
          <w:szCs w:val="28"/>
          <w:shd w:val="clear" w:color="auto" w:fill="FFFFFF"/>
          <w:lang w:bidi="ar"/>
        </w:rPr>
        <w:t>代表身份证复印件；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4.最近一个季度任意一个月的依法缴纳税收和社保证明；</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5.投标声明书。</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color w:val="000000"/>
          <w:kern w:val="0"/>
          <w:sz w:val="28"/>
          <w:szCs w:val="28"/>
          <w:shd w:val="clear" w:color="auto" w:fill="FFFFFF"/>
          <w:lang w:bidi="ar"/>
        </w:rPr>
      </w:pPr>
      <w:r>
        <w:rPr>
          <w:rFonts w:hint="eastAsia" w:ascii="仿宋" w:hAnsi="仿宋" w:eastAsia="仿宋" w:cs="仿宋"/>
          <w:b/>
          <w:bCs/>
          <w:color w:val="000000"/>
          <w:kern w:val="0"/>
          <w:sz w:val="28"/>
          <w:szCs w:val="28"/>
          <w:shd w:val="clear" w:color="auto" w:fill="FFFFFF"/>
          <w:lang w:bidi="ar"/>
        </w:rPr>
        <w:t>（</w:t>
      </w:r>
      <w:r>
        <w:rPr>
          <w:rFonts w:hint="eastAsia" w:ascii="仿宋" w:hAnsi="仿宋" w:eastAsia="仿宋" w:cs="仿宋"/>
          <w:b/>
          <w:bCs/>
          <w:color w:val="000000"/>
          <w:kern w:val="0"/>
          <w:sz w:val="28"/>
          <w:szCs w:val="28"/>
          <w:shd w:val="clear" w:color="auto" w:fill="FFFFFF"/>
          <w:lang w:val="en-US" w:eastAsia="zh-CN" w:bidi="ar"/>
        </w:rPr>
        <w:t>二</w:t>
      </w:r>
      <w:r>
        <w:rPr>
          <w:rFonts w:hint="eastAsia" w:ascii="仿宋" w:hAnsi="仿宋" w:eastAsia="仿宋" w:cs="仿宋"/>
          <w:b/>
          <w:bCs/>
          <w:color w:val="000000"/>
          <w:kern w:val="0"/>
          <w:sz w:val="28"/>
          <w:szCs w:val="28"/>
          <w:shd w:val="clear" w:color="auto" w:fill="FFFFFF"/>
          <w:lang w:bidi="ar"/>
        </w:rPr>
        <w:t>）技术、商务、资信</w:t>
      </w:r>
      <w:r>
        <w:rPr>
          <w:rFonts w:hint="eastAsia" w:ascii="仿宋" w:hAnsi="仿宋" w:eastAsia="仿宋" w:cs="仿宋"/>
          <w:b/>
          <w:bCs/>
          <w:color w:val="000000"/>
          <w:kern w:val="0"/>
          <w:sz w:val="28"/>
          <w:szCs w:val="28"/>
          <w:shd w:val="clear" w:color="auto" w:fill="FFFFFF"/>
          <w:lang w:val="en-US" w:eastAsia="zh-CN" w:bidi="ar"/>
        </w:rPr>
        <w:t>文件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val="en-US" w:eastAsia="zh-CN" w:bidi="ar"/>
        </w:rPr>
        <w:t>1</w:t>
      </w:r>
      <w:r>
        <w:rPr>
          <w:rFonts w:hint="eastAsia" w:ascii="仿宋" w:hAnsi="仿宋" w:eastAsia="仿宋" w:cs="仿宋"/>
          <w:color w:val="000000"/>
          <w:kern w:val="0"/>
          <w:sz w:val="28"/>
          <w:szCs w:val="28"/>
          <w:shd w:val="clear" w:color="auto" w:fill="FFFFFF"/>
          <w:lang w:bidi="ar"/>
        </w:rPr>
        <w:t>.活动方案及质量保证措施；</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val="en-US" w:eastAsia="zh-CN" w:bidi="ar"/>
        </w:rPr>
        <w:t>2</w:t>
      </w:r>
      <w:r>
        <w:rPr>
          <w:rFonts w:hint="eastAsia" w:ascii="仿宋" w:hAnsi="仿宋" w:eastAsia="仿宋" w:cs="仿宋"/>
          <w:color w:val="000000"/>
          <w:kern w:val="0"/>
          <w:sz w:val="28"/>
          <w:szCs w:val="28"/>
          <w:shd w:val="clear" w:color="auto" w:fill="FFFFFF"/>
          <w:lang w:bidi="ar"/>
        </w:rPr>
        <w:t>.安全保证、应急措施；</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val="en-US" w:eastAsia="zh-CN" w:bidi="ar"/>
        </w:rPr>
        <w:t>3</w:t>
      </w:r>
      <w:r>
        <w:rPr>
          <w:rFonts w:hint="eastAsia" w:ascii="仿宋" w:hAnsi="仿宋" w:eastAsia="仿宋" w:cs="仿宋"/>
          <w:color w:val="000000"/>
          <w:kern w:val="0"/>
          <w:sz w:val="28"/>
          <w:szCs w:val="28"/>
          <w:shd w:val="clear" w:color="auto" w:fill="FFFFFF"/>
          <w:lang w:bidi="ar"/>
        </w:rPr>
        <w:t>.服务团队；</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4</w:t>
      </w:r>
      <w:r>
        <w:rPr>
          <w:rFonts w:hint="eastAsia" w:ascii="仿宋" w:hAnsi="仿宋" w:eastAsia="仿宋" w:cs="仿宋"/>
          <w:color w:val="000000"/>
          <w:kern w:val="0"/>
          <w:sz w:val="28"/>
          <w:szCs w:val="28"/>
          <w:shd w:val="clear" w:color="auto" w:fill="FFFFFF"/>
          <w:lang w:bidi="ar"/>
        </w:rPr>
        <w:t>.</w:t>
      </w:r>
      <w:r>
        <w:rPr>
          <w:rFonts w:hint="eastAsia" w:ascii="仿宋" w:hAnsi="仿宋" w:eastAsia="仿宋" w:cs="仿宋"/>
          <w:color w:val="000000"/>
          <w:kern w:val="0"/>
          <w:sz w:val="28"/>
          <w:szCs w:val="28"/>
          <w:shd w:val="clear" w:color="auto" w:fill="FFFFFF"/>
          <w:lang w:val="en-US" w:eastAsia="zh-CN" w:bidi="ar"/>
        </w:rPr>
        <w:t>业绩、荣誉等；</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val="en-US" w:eastAsia="zh-CN" w:bidi="ar"/>
        </w:rPr>
        <w:t>5.</w:t>
      </w:r>
      <w:r>
        <w:rPr>
          <w:rFonts w:hint="eastAsia" w:ascii="仿宋" w:hAnsi="仿宋" w:eastAsia="仿宋" w:cs="仿宋"/>
          <w:color w:val="000000"/>
          <w:kern w:val="0"/>
          <w:sz w:val="28"/>
          <w:szCs w:val="28"/>
          <w:shd w:val="clear" w:color="auto" w:fill="FFFFFF"/>
          <w:lang w:bidi="ar"/>
        </w:rPr>
        <w:t>投标人单位介绍及其它需要说明的材料。</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color w:val="000000"/>
          <w:kern w:val="0"/>
          <w:sz w:val="28"/>
          <w:szCs w:val="28"/>
          <w:shd w:val="clear" w:color="auto" w:fill="FFFFFF"/>
          <w:lang w:bidi="ar"/>
        </w:rPr>
      </w:pPr>
      <w:r>
        <w:rPr>
          <w:rFonts w:hint="eastAsia" w:ascii="仿宋" w:hAnsi="仿宋" w:eastAsia="仿宋" w:cs="仿宋"/>
          <w:b/>
          <w:bCs/>
          <w:color w:val="000000"/>
          <w:kern w:val="0"/>
          <w:sz w:val="28"/>
          <w:szCs w:val="28"/>
          <w:shd w:val="clear" w:color="auto" w:fill="FFFFFF"/>
          <w:lang w:bidi="ar"/>
        </w:rPr>
        <w:t>（</w:t>
      </w:r>
      <w:r>
        <w:rPr>
          <w:rFonts w:hint="eastAsia" w:ascii="仿宋" w:hAnsi="仿宋" w:eastAsia="仿宋" w:cs="仿宋"/>
          <w:b/>
          <w:bCs/>
          <w:color w:val="000000"/>
          <w:kern w:val="0"/>
          <w:sz w:val="28"/>
          <w:szCs w:val="28"/>
          <w:shd w:val="clear" w:color="auto" w:fill="FFFFFF"/>
          <w:lang w:val="en-US" w:eastAsia="zh-CN" w:bidi="ar"/>
        </w:rPr>
        <w:t>三</w:t>
      </w:r>
      <w:r>
        <w:rPr>
          <w:rFonts w:hint="eastAsia" w:ascii="仿宋" w:hAnsi="仿宋" w:eastAsia="仿宋" w:cs="仿宋"/>
          <w:b/>
          <w:bCs/>
          <w:color w:val="000000"/>
          <w:kern w:val="0"/>
          <w:sz w:val="28"/>
          <w:szCs w:val="28"/>
          <w:shd w:val="clear" w:color="auto" w:fill="FFFFFF"/>
          <w:lang w:bidi="ar"/>
        </w:rPr>
        <w:t>）报价文件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1.投标响应函；</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eastAsia="zh-CN" w:bidi="ar"/>
        </w:rPr>
      </w:pPr>
      <w:r>
        <w:rPr>
          <w:rFonts w:hint="eastAsia" w:ascii="仿宋" w:hAnsi="仿宋" w:eastAsia="仿宋" w:cs="仿宋"/>
          <w:color w:val="000000"/>
          <w:kern w:val="0"/>
          <w:sz w:val="28"/>
          <w:szCs w:val="28"/>
          <w:shd w:val="clear" w:color="auto" w:fill="FFFFFF"/>
          <w:lang w:val="en-US" w:eastAsia="zh-CN" w:bidi="ar"/>
        </w:rPr>
        <w:t>2.</w:t>
      </w:r>
      <w:r>
        <w:rPr>
          <w:rFonts w:hint="eastAsia" w:ascii="仿宋" w:hAnsi="仿宋" w:eastAsia="仿宋" w:cs="仿宋"/>
          <w:color w:val="000000"/>
          <w:kern w:val="0"/>
          <w:sz w:val="28"/>
          <w:szCs w:val="28"/>
          <w:shd w:val="clear" w:color="auto" w:fill="FFFFFF"/>
          <w:lang w:bidi="ar"/>
        </w:rPr>
        <w:t>报价</w:t>
      </w:r>
      <w:r>
        <w:rPr>
          <w:rFonts w:hint="eastAsia" w:ascii="仿宋" w:hAnsi="仿宋" w:eastAsia="仿宋" w:cs="仿宋"/>
          <w:color w:val="000000"/>
          <w:kern w:val="0"/>
          <w:sz w:val="28"/>
          <w:szCs w:val="28"/>
          <w:shd w:val="clear" w:color="auto" w:fill="FFFFFF"/>
          <w:lang w:val="en-US" w:eastAsia="zh-CN" w:bidi="ar"/>
        </w:rPr>
        <w:t>一览表</w:t>
      </w:r>
      <w:r>
        <w:rPr>
          <w:rFonts w:hint="eastAsia" w:ascii="仿宋" w:hAnsi="仿宋" w:eastAsia="仿宋" w:cs="仿宋"/>
          <w:color w:val="000000"/>
          <w:kern w:val="0"/>
          <w:sz w:val="28"/>
          <w:szCs w:val="28"/>
          <w:shd w:val="clear" w:color="auto" w:fill="FFFFFF"/>
          <w:lang w:bidi="ar"/>
        </w:rPr>
        <w:t>(含人工费、服务费、保险费、管理费、辅材费、食宿费、交通费、税费、撤场费等全部费用。投标报价需提供报价</w:t>
      </w:r>
      <w:r>
        <w:rPr>
          <w:rFonts w:hint="eastAsia" w:ascii="仿宋" w:hAnsi="仿宋" w:eastAsia="仿宋" w:cs="仿宋"/>
          <w:color w:val="000000"/>
          <w:kern w:val="0"/>
          <w:sz w:val="28"/>
          <w:szCs w:val="28"/>
          <w:shd w:val="clear" w:color="auto" w:fill="FFFFFF"/>
          <w:lang w:val="en-US" w:eastAsia="zh-CN" w:bidi="ar"/>
        </w:rPr>
        <w:t>一览表</w:t>
      </w:r>
      <w:r>
        <w:rPr>
          <w:rFonts w:hint="eastAsia" w:ascii="仿宋" w:hAnsi="仿宋" w:eastAsia="仿宋" w:cs="仿宋"/>
          <w:color w:val="000000"/>
          <w:kern w:val="0"/>
          <w:sz w:val="28"/>
          <w:szCs w:val="28"/>
          <w:shd w:val="clear" w:color="auto" w:fill="FFFFFF"/>
          <w:lang w:bidi="ar"/>
        </w:rPr>
        <w:t>及单价与总价金额，总价金额与按单价汇总金额不一致的，以单价金额计算结果为准。</w:t>
      </w:r>
      <w:r>
        <w:rPr>
          <w:rFonts w:hint="eastAsia" w:ascii="仿宋" w:hAnsi="仿宋" w:eastAsia="仿宋" w:cs="仿宋"/>
          <w:color w:val="000000"/>
          <w:kern w:val="0"/>
          <w:sz w:val="28"/>
          <w:szCs w:val="28"/>
          <w:u w:val="single"/>
          <w:shd w:val="clear" w:color="auto" w:fill="FFFFFF"/>
          <w:lang w:bidi="ar"/>
        </w:rPr>
        <w:t>高于采购预算视为无效报价</w:t>
      </w:r>
      <w:r>
        <w:rPr>
          <w:rFonts w:hint="eastAsia" w:ascii="仿宋" w:hAnsi="仿宋" w:eastAsia="仿宋" w:cs="仿宋"/>
          <w:color w:val="000000"/>
          <w:kern w:val="0"/>
          <w:sz w:val="28"/>
          <w:szCs w:val="28"/>
          <w:shd w:val="clear" w:color="auto" w:fill="FFFFFF"/>
          <w:lang w:bidi="ar"/>
        </w:rPr>
        <w:t>。报价以人民币计，并以大写为准)。报价</w:t>
      </w:r>
      <w:r>
        <w:rPr>
          <w:rFonts w:hint="eastAsia" w:ascii="仿宋" w:hAnsi="仿宋" w:eastAsia="仿宋" w:cs="仿宋"/>
          <w:color w:val="000000"/>
          <w:kern w:val="0"/>
          <w:sz w:val="28"/>
          <w:szCs w:val="28"/>
          <w:shd w:val="clear" w:color="auto" w:fill="FFFFFF"/>
          <w:lang w:val="en-US" w:eastAsia="zh-CN" w:bidi="ar"/>
        </w:rPr>
        <w:t>应</w:t>
      </w:r>
      <w:r>
        <w:rPr>
          <w:rFonts w:hint="eastAsia" w:ascii="仿宋" w:hAnsi="仿宋" w:eastAsia="仿宋" w:cs="仿宋"/>
          <w:color w:val="000000"/>
          <w:kern w:val="0"/>
          <w:sz w:val="28"/>
          <w:szCs w:val="28"/>
          <w:shd w:val="clear" w:color="auto" w:fill="FFFFFF"/>
          <w:lang w:bidi="ar"/>
        </w:rPr>
        <w:t>由法定代表人或其授权代表签字确认并加盖公章</w:t>
      </w:r>
      <w:r>
        <w:rPr>
          <w:rFonts w:hint="eastAsia" w:ascii="仿宋" w:hAnsi="仿宋" w:eastAsia="仿宋" w:cs="仿宋"/>
          <w:color w:val="000000"/>
          <w:kern w:val="0"/>
          <w:sz w:val="28"/>
          <w:szCs w:val="28"/>
          <w:shd w:val="clear" w:color="auto" w:fill="FFFFFF"/>
          <w:lang w:eastAsia="zh-CN" w:bidi="ar"/>
        </w:rPr>
        <w:t>。</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color w:val="000000"/>
          <w:kern w:val="0"/>
          <w:sz w:val="28"/>
          <w:szCs w:val="28"/>
          <w:shd w:val="clear" w:color="auto" w:fill="FFFFFF"/>
          <w:lang w:bidi="ar"/>
        </w:rPr>
      </w:pPr>
      <w:r>
        <w:rPr>
          <w:rFonts w:hint="eastAsia" w:ascii="仿宋" w:hAnsi="仿宋" w:eastAsia="仿宋" w:cs="仿宋"/>
          <w:b/>
          <w:bCs/>
          <w:color w:val="000000"/>
          <w:kern w:val="0"/>
          <w:sz w:val="28"/>
          <w:szCs w:val="28"/>
          <w:shd w:val="clear" w:color="auto" w:fill="FFFFFF"/>
          <w:lang w:val="en-US" w:eastAsia="zh-CN" w:bidi="ar"/>
        </w:rPr>
        <w:t>四、</w:t>
      </w:r>
      <w:r>
        <w:rPr>
          <w:rFonts w:hint="eastAsia" w:ascii="仿宋" w:hAnsi="仿宋" w:eastAsia="仿宋" w:cs="仿宋"/>
          <w:b/>
          <w:bCs/>
          <w:color w:val="000000"/>
          <w:kern w:val="0"/>
          <w:sz w:val="28"/>
          <w:szCs w:val="28"/>
          <w:shd w:val="clear" w:color="auto" w:fill="FFFFFF"/>
          <w:lang w:bidi="ar"/>
        </w:rPr>
        <w:t>投标文件递交、开标时间</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eastAsia="zh-CN" w:bidi="ar"/>
        </w:rPr>
        <w:t>（</w:t>
      </w:r>
      <w:r>
        <w:rPr>
          <w:rFonts w:hint="eastAsia" w:ascii="仿宋" w:hAnsi="仿宋" w:eastAsia="仿宋" w:cs="仿宋"/>
          <w:color w:val="000000"/>
          <w:kern w:val="0"/>
          <w:sz w:val="28"/>
          <w:szCs w:val="28"/>
          <w:shd w:val="clear" w:color="auto" w:fill="FFFFFF"/>
          <w:lang w:val="en-US" w:eastAsia="zh-CN" w:bidi="ar"/>
        </w:rPr>
        <w:t>一</w:t>
      </w:r>
      <w:r>
        <w:rPr>
          <w:rFonts w:hint="eastAsia" w:ascii="仿宋" w:hAnsi="仿宋" w:eastAsia="仿宋" w:cs="仿宋"/>
          <w:color w:val="000000"/>
          <w:kern w:val="0"/>
          <w:sz w:val="28"/>
          <w:szCs w:val="28"/>
          <w:shd w:val="clear" w:color="auto" w:fill="FFFFFF"/>
          <w:lang w:eastAsia="zh-CN" w:bidi="ar"/>
        </w:rPr>
        <w:t>）</w:t>
      </w:r>
      <w:r>
        <w:rPr>
          <w:rFonts w:hint="eastAsia" w:ascii="仿宋" w:hAnsi="仿宋" w:eastAsia="仿宋" w:cs="仿宋"/>
          <w:color w:val="000000"/>
          <w:kern w:val="0"/>
          <w:sz w:val="28"/>
          <w:szCs w:val="28"/>
          <w:shd w:val="clear" w:color="auto" w:fill="FFFFFF"/>
          <w:lang w:bidi="ar"/>
        </w:rPr>
        <w:t>投标文件投递截止时间：202</w:t>
      </w:r>
      <w:r>
        <w:rPr>
          <w:rFonts w:hint="eastAsia" w:ascii="仿宋" w:hAnsi="仿宋" w:eastAsia="仿宋" w:cs="仿宋"/>
          <w:color w:val="000000"/>
          <w:kern w:val="0"/>
          <w:sz w:val="28"/>
          <w:szCs w:val="28"/>
          <w:shd w:val="clear" w:color="auto" w:fill="FFFFFF"/>
          <w:lang w:val="en-US" w:eastAsia="zh-CN" w:bidi="ar"/>
        </w:rPr>
        <w:t>4</w:t>
      </w:r>
      <w:r>
        <w:rPr>
          <w:rFonts w:hint="eastAsia" w:ascii="仿宋" w:hAnsi="仿宋" w:eastAsia="仿宋" w:cs="仿宋"/>
          <w:color w:val="000000"/>
          <w:kern w:val="0"/>
          <w:sz w:val="28"/>
          <w:szCs w:val="28"/>
          <w:shd w:val="clear" w:color="auto" w:fill="FFFFFF"/>
          <w:lang w:bidi="ar"/>
        </w:rPr>
        <w:t>年</w:t>
      </w:r>
      <w:r>
        <w:rPr>
          <w:rFonts w:hint="eastAsia" w:ascii="仿宋" w:hAnsi="仿宋" w:eastAsia="仿宋" w:cs="仿宋"/>
          <w:color w:val="000000"/>
          <w:kern w:val="0"/>
          <w:sz w:val="28"/>
          <w:szCs w:val="28"/>
          <w:shd w:val="clear" w:color="auto" w:fill="FFFFFF"/>
          <w:lang w:val="en-US" w:eastAsia="zh-CN" w:bidi="ar"/>
        </w:rPr>
        <w:t>4</w:t>
      </w:r>
      <w:r>
        <w:rPr>
          <w:rFonts w:hint="eastAsia" w:ascii="仿宋" w:hAnsi="仿宋" w:eastAsia="仿宋" w:cs="仿宋"/>
          <w:color w:val="000000"/>
          <w:kern w:val="0"/>
          <w:sz w:val="28"/>
          <w:szCs w:val="28"/>
          <w:shd w:val="clear" w:color="auto" w:fill="FFFFFF"/>
          <w:lang w:bidi="ar"/>
        </w:rPr>
        <w:t>月2日</w:t>
      </w:r>
      <w:r>
        <w:rPr>
          <w:rFonts w:hint="eastAsia" w:ascii="仿宋" w:hAnsi="仿宋" w:eastAsia="仿宋" w:cs="仿宋"/>
          <w:color w:val="000000"/>
          <w:kern w:val="0"/>
          <w:sz w:val="28"/>
          <w:szCs w:val="28"/>
          <w:shd w:val="clear" w:color="auto" w:fill="FFFFFF"/>
          <w:lang w:val="en-US" w:eastAsia="zh-CN" w:bidi="ar"/>
        </w:rPr>
        <w:t>下</w:t>
      </w:r>
      <w:r>
        <w:rPr>
          <w:rFonts w:hint="eastAsia" w:ascii="仿宋" w:hAnsi="仿宋" w:eastAsia="仿宋" w:cs="仿宋"/>
          <w:color w:val="000000"/>
          <w:kern w:val="0"/>
          <w:sz w:val="28"/>
          <w:szCs w:val="28"/>
          <w:shd w:val="clear" w:color="auto" w:fill="FFFFFF"/>
          <w:lang w:bidi="ar"/>
        </w:rPr>
        <w:t>午</w:t>
      </w:r>
      <w:r>
        <w:rPr>
          <w:rFonts w:hint="eastAsia" w:ascii="仿宋" w:hAnsi="仿宋" w:eastAsia="仿宋" w:cs="仿宋"/>
          <w:color w:val="000000"/>
          <w:kern w:val="0"/>
          <w:sz w:val="28"/>
          <w:szCs w:val="28"/>
          <w:shd w:val="clear" w:color="auto" w:fill="FFFFFF"/>
          <w:lang w:val="en-US" w:eastAsia="zh-CN" w:bidi="ar"/>
        </w:rPr>
        <w:t>14</w:t>
      </w:r>
      <w:r>
        <w:rPr>
          <w:rFonts w:hint="eastAsia" w:ascii="仿宋" w:hAnsi="仿宋" w:eastAsia="仿宋" w:cs="仿宋"/>
          <w:color w:val="000000"/>
          <w:kern w:val="0"/>
          <w:sz w:val="28"/>
          <w:szCs w:val="28"/>
          <w:shd w:val="clear" w:color="auto" w:fill="FFFFFF"/>
          <w:lang w:bidi="ar"/>
        </w:rPr>
        <w:t>:</w:t>
      </w:r>
      <w:r>
        <w:rPr>
          <w:rFonts w:hint="eastAsia" w:ascii="仿宋" w:hAnsi="仿宋" w:eastAsia="仿宋" w:cs="仿宋"/>
          <w:color w:val="000000"/>
          <w:kern w:val="0"/>
          <w:sz w:val="28"/>
          <w:szCs w:val="28"/>
          <w:shd w:val="clear" w:color="auto" w:fill="FFFFFF"/>
          <w:lang w:val="en-US" w:eastAsia="zh-CN" w:bidi="ar"/>
        </w:rPr>
        <w:t>3</w:t>
      </w:r>
      <w:r>
        <w:rPr>
          <w:rFonts w:hint="eastAsia" w:ascii="仿宋" w:hAnsi="仿宋" w:eastAsia="仿宋" w:cs="仿宋"/>
          <w:color w:val="000000"/>
          <w:kern w:val="0"/>
          <w:sz w:val="28"/>
          <w:szCs w:val="28"/>
          <w:shd w:val="clear" w:color="auto" w:fill="FFFFFF"/>
          <w:lang w:bidi="ar"/>
        </w:rPr>
        <w:t>0（投标人迟到视为自动弃标）；</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eastAsia="zh-CN" w:bidi="ar"/>
        </w:rPr>
        <w:t>（</w:t>
      </w:r>
      <w:r>
        <w:rPr>
          <w:rFonts w:hint="eastAsia" w:ascii="仿宋" w:hAnsi="仿宋" w:eastAsia="仿宋" w:cs="仿宋"/>
          <w:color w:val="000000"/>
          <w:kern w:val="0"/>
          <w:sz w:val="28"/>
          <w:szCs w:val="28"/>
          <w:shd w:val="clear" w:color="auto" w:fill="FFFFFF"/>
          <w:lang w:val="en-US" w:eastAsia="zh-CN" w:bidi="ar"/>
        </w:rPr>
        <w:t>二</w:t>
      </w:r>
      <w:r>
        <w:rPr>
          <w:rFonts w:hint="eastAsia" w:ascii="仿宋" w:hAnsi="仿宋" w:eastAsia="仿宋" w:cs="仿宋"/>
          <w:color w:val="000000"/>
          <w:kern w:val="0"/>
          <w:sz w:val="28"/>
          <w:szCs w:val="28"/>
          <w:shd w:val="clear" w:color="auto" w:fill="FFFFFF"/>
          <w:lang w:eastAsia="zh-CN" w:bidi="ar"/>
        </w:rPr>
        <w:t>）</w:t>
      </w:r>
      <w:r>
        <w:rPr>
          <w:rFonts w:hint="eastAsia" w:ascii="仿宋" w:hAnsi="仿宋" w:eastAsia="仿宋" w:cs="仿宋"/>
          <w:color w:val="000000"/>
          <w:kern w:val="0"/>
          <w:sz w:val="28"/>
          <w:szCs w:val="28"/>
          <w:shd w:val="clear" w:color="auto" w:fill="FFFFFF"/>
          <w:lang w:bidi="ar"/>
        </w:rPr>
        <w:t>开标时间：202</w:t>
      </w:r>
      <w:r>
        <w:rPr>
          <w:rFonts w:hint="eastAsia" w:ascii="仿宋" w:hAnsi="仿宋" w:eastAsia="仿宋" w:cs="仿宋"/>
          <w:color w:val="000000"/>
          <w:kern w:val="0"/>
          <w:sz w:val="28"/>
          <w:szCs w:val="28"/>
          <w:shd w:val="clear" w:color="auto" w:fill="FFFFFF"/>
          <w:lang w:val="en-US" w:eastAsia="zh-CN" w:bidi="ar"/>
        </w:rPr>
        <w:t>4</w:t>
      </w:r>
      <w:r>
        <w:rPr>
          <w:rFonts w:hint="eastAsia" w:ascii="仿宋" w:hAnsi="仿宋" w:eastAsia="仿宋" w:cs="仿宋"/>
          <w:color w:val="000000"/>
          <w:kern w:val="0"/>
          <w:sz w:val="28"/>
          <w:szCs w:val="28"/>
          <w:shd w:val="clear" w:color="auto" w:fill="FFFFFF"/>
          <w:lang w:bidi="ar"/>
        </w:rPr>
        <w:t>年</w:t>
      </w:r>
      <w:r>
        <w:rPr>
          <w:rFonts w:hint="eastAsia" w:ascii="仿宋" w:hAnsi="仿宋" w:eastAsia="仿宋" w:cs="仿宋"/>
          <w:color w:val="000000"/>
          <w:kern w:val="0"/>
          <w:sz w:val="28"/>
          <w:szCs w:val="28"/>
          <w:shd w:val="clear" w:color="auto" w:fill="FFFFFF"/>
          <w:lang w:val="en-US" w:eastAsia="zh-CN" w:bidi="ar"/>
        </w:rPr>
        <w:t>4</w:t>
      </w:r>
      <w:r>
        <w:rPr>
          <w:rFonts w:hint="eastAsia" w:ascii="仿宋" w:hAnsi="仿宋" w:eastAsia="仿宋" w:cs="仿宋"/>
          <w:color w:val="000000"/>
          <w:kern w:val="0"/>
          <w:sz w:val="28"/>
          <w:szCs w:val="28"/>
          <w:shd w:val="clear" w:color="auto" w:fill="FFFFFF"/>
          <w:lang w:bidi="ar"/>
        </w:rPr>
        <w:t>月2日</w:t>
      </w:r>
      <w:r>
        <w:rPr>
          <w:rFonts w:hint="eastAsia" w:ascii="仿宋" w:hAnsi="仿宋" w:eastAsia="仿宋" w:cs="仿宋"/>
          <w:color w:val="000000"/>
          <w:kern w:val="0"/>
          <w:sz w:val="28"/>
          <w:szCs w:val="28"/>
          <w:shd w:val="clear" w:color="auto" w:fill="FFFFFF"/>
          <w:lang w:val="en-US" w:eastAsia="zh-CN" w:bidi="ar"/>
        </w:rPr>
        <w:t>下</w:t>
      </w:r>
      <w:r>
        <w:rPr>
          <w:rFonts w:hint="eastAsia" w:ascii="仿宋" w:hAnsi="仿宋" w:eastAsia="仿宋" w:cs="仿宋"/>
          <w:color w:val="000000"/>
          <w:kern w:val="0"/>
          <w:sz w:val="28"/>
          <w:szCs w:val="28"/>
          <w:shd w:val="clear" w:color="auto" w:fill="FFFFFF"/>
          <w:lang w:bidi="ar"/>
        </w:rPr>
        <w:t>午</w:t>
      </w:r>
      <w:r>
        <w:rPr>
          <w:rFonts w:hint="eastAsia" w:ascii="仿宋" w:hAnsi="仿宋" w:eastAsia="仿宋" w:cs="仿宋"/>
          <w:color w:val="000000"/>
          <w:kern w:val="0"/>
          <w:sz w:val="28"/>
          <w:szCs w:val="28"/>
          <w:shd w:val="clear" w:color="auto" w:fill="FFFFFF"/>
          <w:lang w:val="en-US" w:eastAsia="zh-CN" w:bidi="ar"/>
        </w:rPr>
        <w:t>14</w:t>
      </w:r>
      <w:r>
        <w:rPr>
          <w:rFonts w:hint="eastAsia" w:ascii="仿宋" w:hAnsi="仿宋" w:eastAsia="仿宋" w:cs="仿宋"/>
          <w:color w:val="000000"/>
          <w:kern w:val="0"/>
          <w:sz w:val="28"/>
          <w:szCs w:val="28"/>
          <w:shd w:val="clear" w:color="auto" w:fill="FFFFFF"/>
          <w:lang w:bidi="ar"/>
        </w:rPr>
        <w:t>:</w:t>
      </w:r>
      <w:r>
        <w:rPr>
          <w:rFonts w:hint="eastAsia" w:ascii="仿宋" w:hAnsi="仿宋" w:eastAsia="仿宋" w:cs="仿宋"/>
          <w:color w:val="000000"/>
          <w:kern w:val="0"/>
          <w:sz w:val="28"/>
          <w:szCs w:val="28"/>
          <w:shd w:val="clear" w:color="auto" w:fill="FFFFFF"/>
          <w:lang w:val="en-US" w:eastAsia="zh-CN" w:bidi="ar"/>
        </w:rPr>
        <w:t>3</w:t>
      </w:r>
      <w:r>
        <w:rPr>
          <w:rFonts w:hint="eastAsia" w:ascii="仿宋" w:hAnsi="仿宋" w:eastAsia="仿宋" w:cs="仿宋"/>
          <w:color w:val="000000"/>
          <w:kern w:val="0"/>
          <w:sz w:val="28"/>
          <w:szCs w:val="28"/>
          <w:shd w:val="clear" w:color="auto" w:fill="FFFFFF"/>
          <w:lang w:bidi="ar"/>
        </w:rPr>
        <w:t>0；</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eastAsia="zh-CN" w:bidi="ar"/>
        </w:rPr>
        <w:t>（</w:t>
      </w:r>
      <w:r>
        <w:rPr>
          <w:rFonts w:hint="eastAsia" w:ascii="仿宋" w:hAnsi="仿宋" w:eastAsia="仿宋" w:cs="仿宋"/>
          <w:color w:val="000000"/>
          <w:kern w:val="0"/>
          <w:sz w:val="28"/>
          <w:szCs w:val="28"/>
          <w:shd w:val="clear" w:color="auto" w:fill="FFFFFF"/>
          <w:lang w:val="en-US" w:eastAsia="zh-CN" w:bidi="ar"/>
        </w:rPr>
        <w:t>三</w:t>
      </w:r>
      <w:r>
        <w:rPr>
          <w:rFonts w:hint="eastAsia" w:ascii="仿宋" w:hAnsi="仿宋" w:eastAsia="仿宋" w:cs="仿宋"/>
          <w:color w:val="000000"/>
          <w:kern w:val="0"/>
          <w:sz w:val="28"/>
          <w:szCs w:val="28"/>
          <w:shd w:val="clear" w:color="auto" w:fill="FFFFFF"/>
          <w:lang w:eastAsia="zh-CN" w:bidi="ar"/>
        </w:rPr>
        <w:t>）</w:t>
      </w:r>
      <w:r>
        <w:rPr>
          <w:rFonts w:hint="eastAsia" w:ascii="仿宋" w:hAnsi="仿宋" w:eastAsia="仿宋" w:cs="仿宋"/>
          <w:color w:val="000000"/>
          <w:kern w:val="0"/>
          <w:sz w:val="28"/>
          <w:szCs w:val="28"/>
          <w:shd w:val="clear" w:color="auto" w:fill="FFFFFF"/>
          <w:lang w:bidi="ar"/>
        </w:rPr>
        <w:t>开标地点：湖州市吴兴区学士路1号湖州学院和谐餐厅2楼开标室；</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eastAsia="zh-CN" w:bidi="ar"/>
        </w:rPr>
        <w:t>（</w:t>
      </w:r>
      <w:r>
        <w:rPr>
          <w:rFonts w:hint="eastAsia" w:ascii="仿宋" w:hAnsi="仿宋" w:eastAsia="仿宋" w:cs="仿宋"/>
          <w:color w:val="000000"/>
          <w:kern w:val="0"/>
          <w:sz w:val="28"/>
          <w:szCs w:val="28"/>
          <w:shd w:val="clear" w:color="auto" w:fill="FFFFFF"/>
          <w:lang w:val="en-US" w:eastAsia="zh-CN" w:bidi="ar"/>
        </w:rPr>
        <w:t>四</w:t>
      </w:r>
      <w:r>
        <w:rPr>
          <w:rFonts w:hint="eastAsia" w:ascii="仿宋" w:hAnsi="仿宋" w:eastAsia="仿宋" w:cs="仿宋"/>
          <w:color w:val="000000"/>
          <w:kern w:val="0"/>
          <w:sz w:val="28"/>
          <w:szCs w:val="28"/>
          <w:shd w:val="clear" w:color="auto" w:fill="FFFFFF"/>
          <w:lang w:eastAsia="zh-CN" w:bidi="ar"/>
        </w:rPr>
        <w:t>）</w:t>
      </w:r>
      <w:r>
        <w:rPr>
          <w:rFonts w:hint="eastAsia" w:ascii="仿宋" w:hAnsi="仿宋" w:eastAsia="仿宋" w:cs="仿宋"/>
          <w:color w:val="000000"/>
          <w:kern w:val="0"/>
          <w:sz w:val="28"/>
          <w:szCs w:val="28"/>
          <w:shd w:val="clear" w:color="auto" w:fill="FFFFFF"/>
          <w:lang w:bidi="ar"/>
        </w:rPr>
        <w:t>联系人：徐老师  电话：（0572）2112239</w:t>
      </w:r>
    </w:p>
    <w:p>
      <w:pPr>
        <w:keepNext w:val="0"/>
        <w:keepLines w:val="0"/>
        <w:pageBreakBefore w:val="0"/>
        <w:widowControl w:val="0"/>
        <w:kinsoku/>
        <w:wordWrap/>
        <w:overflowPunct/>
        <w:topLinePunct w:val="0"/>
        <w:autoSpaceDE/>
        <w:autoSpaceDN/>
        <w:bidi w:val="0"/>
        <w:adjustRightInd/>
        <w:snapToGrid/>
        <w:ind w:firstLine="1400" w:firstLineChars="500"/>
        <w:jc w:val="left"/>
        <w:textAlignment w:val="auto"/>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技术咨询联系人：</w:t>
      </w:r>
      <w:r>
        <w:rPr>
          <w:rFonts w:hint="eastAsia" w:ascii="仿宋" w:hAnsi="仿宋" w:eastAsia="仿宋" w:cs="仿宋"/>
          <w:color w:val="000000"/>
          <w:kern w:val="0"/>
          <w:sz w:val="28"/>
          <w:szCs w:val="28"/>
          <w:shd w:val="clear" w:color="auto" w:fill="FFFFFF"/>
          <w:lang w:val="en-US" w:eastAsia="zh-CN" w:bidi="ar"/>
        </w:rPr>
        <w:t>易</w:t>
      </w:r>
      <w:r>
        <w:rPr>
          <w:rFonts w:hint="eastAsia" w:ascii="仿宋" w:hAnsi="仿宋" w:eastAsia="仿宋" w:cs="仿宋"/>
          <w:color w:val="000000"/>
          <w:kern w:val="0"/>
          <w:sz w:val="28"/>
          <w:szCs w:val="28"/>
          <w:shd w:val="clear" w:color="auto" w:fill="FFFFFF"/>
          <w:lang w:bidi="ar"/>
        </w:rPr>
        <w:t>老师 （0572）2113308</w:t>
      </w:r>
    </w:p>
    <w:p>
      <w:pPr>
        <w:ind w:firstLine="562" w:firstLineChars="200"/>
        <w:jc w:val="left"/>
        <w:rPr>
          <w:rFonts w:hint="eastAsia" w:ascii="仿宋" w:hAnsi="仿宋" w:eastAsia="仿宋" w:cs="仿宋"/>
          <w:b/>
          <w:bCs/>
          <w:color w:val="000000"/>
          <w:kern w:val="0"/>
          <w:sz w:val="28"/>
          <w:szCs w:val="28"/>
          <w:shd w:val="clear" w:color="auto" w:fill="FFFFFF"/>
          <w:lang w:bidi="ar"/>
        </w:rPr>
      </w:pPr>
      <w:r>
        <w:rPr>
          <w:rFonts w:hint="eastAsia" w:ascii="仿宋" w:hAnsi="仿宋" w:eastAsia="仿宋" w:cs="仿宋"/>
          <w:b/>
          <w:bCs/>
          <w:color w:val="000000"/>
          <w:kern w:val="0"/>
          <w:sz w:val="28"/>
          <w:szCs w:val="28"/>
          <w:shd w:val="clear" w:color="auto" w:fill="FFFFFF"/>
          <w:lang w:bidi="ar"/>
        </w:rPr>
        <w:t>五、中标办法</w:t>
      </w:r>
    </w:p>
    <w:p>
      <w:pPr>
        <w:ind w:firstLine="560" w:firstLineChars="200"/>
        <w:jc w:val="left"/>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根据综合评标法确定拟中标单位。</w:t>
      </w:r>
    </w:p>
    <w:p>
      <w:pPr>
        <w:ind w:firstLine="560" w:firstLineChars="200"/>
        <w:jc w:val="left"/>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注：如出现中标人拒签合同，招标人将根据实际情况，采用“按序递补”或“重新招标”的方式重新确定中标人。</w:t>
      </w:r>
    </w:p>
    <w:p>
      <w:pPr>
        <w:ind w:firstLine="562" w:firstLineChars="200"/>
        <w:jc w:val="left"/>
        <w:rPr>
          <w:rFonts w:hint="eastAsia" w:ascii="仿宋" w:hAnsi="仿宋" w:eastAsia="仿宋" w:cs="仿宋"/>
          <w:b/>
          <w:bCs/>
          <w:color w:val="000000"/>
          <w:kern w:val="0"/>
          <w:sz w:val="28"/>
          <w:szCs w:val="28"/>
          <w:shd w:val="clear" w:color="auto" w:fill="FFFFFF"/>
          <w:lang w:bidi="ar"/>
        </w:rPr>
      </w:pPr>
      <w:r>
        <w:rPr>
          <w:rFonts w:hint="eastAsia" w:ascii="仿宋" w:hAnsi="仿宋" w:eastAsia="仿宋" w:cs="仿宋"/>
          <w:b/>
          <w:bCs/>
          <w:color w:val="000000"/>
          <w:kern w:val="0"/>
          <w:sz w:val="28"/>
          <w:szCs w:val="28"/>
          <w:shd w:val="clear" w:color="auto" w:fill="FFFFFF"/>
          <w:lang w:bidi="ar"/>
        </w:rPr>
        <w:t>六、订购及付款方式：</w:t>
      </w:r>
    </w:p>
    <w:p>
      <w:pPr>
        <w:ind w:firstLine="560" w:firstLineChars="200"/>
        <w:jc w:val="left"/>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根据省财政厅《关于进一步发挥政府采购政策功能全力推动经济稳进提质的通知》（浙财采监【2022】3号）要求，制定如下付款方式：</w:t>
      </w:r>
    </w:p>
    <w:p>
      <w:pPr>
        <w:ind w:firstLine="560" w:firstLineChars="200"/>
        <w:jc w:val="left"/>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（1）合同签订生效及具备实施条件后7</w:t>
      </w:r>
      <w:r>
        <w:rPr>
          <w:rFonts w:hint="eastAsia" w:ascii="仿宋" w:hAnsi="仿宋" w:eastAsia="仿宋" w:cs="仿宋"/>
          <w:color w:val="000000"/>
          <w:kern w:val="0"/>
          <w:sz w:val="28"/>
          <w:szCs w:val="28"/>
          <w:shd w:val="clear" w:color="auto" w:fill="FFFFFF"/>
          <w:lang w:val="en-US" w:eastAsia="zh-CN" w:bidi="ar"/>
        </w:rPr>
        <w:t>个工作</w:t>
      </w:r>
      <w:r>
        <w:rPr>
          <w:rFonts w:hint="eastAsia" w:ascii="仿宋" w:hAnsi="仿宋" w:eastAsia="仿宋" w:cs="仿宋"/>
          <w:color w:val="000000"/>
          <w:kern w:val="0"/>
          <w:sz w:val="28"/>
          <w:szCs w:val="28"/>
          <w:shd w:val="clear" w:color="auto" w:fill="FFFFFF"/>
          <w:lang w:bidi="ar"/>
        </w:rPr>
        <w:t>日内支付预付款，即合同金额的40%；</w:t>
      </w:r>
    </w:p>
    <w:p>
      <w:pPr>
        <w:ind w:firstLine="560" w:firstLineChars="200"/>
        <w:jc w:val="left"/>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（2）经采购人终验后支付至合同金额100%。</w:t>
      </w:r>
    </w:p>
    <w:p>
      <w:pPr>
        <w:ind w:firstLine="560" w:firstLineChars="200"/>
        <w:jc w:val="left"/>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注：若中标供应商明确表示无需预付款或者主动要求降低预付款比例的，采购人可不适用前述规定。</w:t>
      </w:r>
    </w:p>
    <w:p>
      <w:pPr>
        <w:ind w:firstLine="562" w:firstLineChars="200"/>
        <w:jc w:val="left"/>
        <w:rPr>
          <w:rFonts w:hint="eastAsia" w:ascii="仿宋" w:hAnsi="仿宋" w:eastAsia="仿宋" w:cs="仿宋"/>
          <w:b/>
          <w:bCs/>
          <w:color w:val="000000"/>
          <w:kern w:val="0"/>
          <w:sz w:val="28"/>
          <w:szCs w:val="28"/>
          <w:shd w:val="clear" w:color="auto" w:fill="FFFFFF"/>
          <w:lang w:bidi="ar"/>
        </w:rPr>
      </w:pPr>
      <w:r>
        <w:rPr>
          <w:rFonts w:hint="eastAsia" w:ascii="仿宋" w:hAnsi="仿宋" w:eastAsia="仿宋" w:cs="仿宋"/>
          <w:b/>
          <w:bCs/>
          <w:color w:val="000000"/>
          <w:kern w:val="0"/>
          <w:sz w:val="28"/>
          <w:szCs w:val="28"/>
          <w:shd w:val="clear" w:color="auto" w:fill="FFFFFF"/>
          <w:lang w:bidi="ar"/>
        </w:rPr>
        <w:t>七、服务时间及地点</w:t>
      </w:r>
    </w:p>
    <w:p>
      <w:pPr>
        <w:ind w:firstLine="560" w:firstLineChars="200"/>
        <w:jc w:val="left"/>
        <w:rPr>
          <w:rFonts w:hint="eastAsia"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bidi="ar"/>
        </w:rPr>
        <w:t>活动时间：202</w:t>
      </w:r>
      <w:r>
        <w:rPr>
          <w:rFonts w:hint="eastAsia" w:ascii="仿宋" w:hAnsi="仿宋" w:eastAsia="仿宋" w:cs="仿宋"/>
          <w:color w:val="000000"/>
          <w:kern w:val="0"/>
          <w:sz w:val="28"/>
          <w:szCs w:val="28"/>
          <w:shd w:val="clear" w:color="auto" w:fill="FFFFFF"/>
          <w:lang w:val="en-US" w:eastAsia="zh-CN" w:bidi="ar"/>
        </w:rPr>
        <w:t>4</w:t>
      </w:r>
      <w:r>
        <w:rPr>
          <w:rFonts w:hint="eastAsia" w:ascii="仿宋" w:hAnsi="仿宋" w:eastAsia="仿宋" w:cs="仿宋"/>
          <w:color w:val="000000"/>
          <w:kern w:val="0"/>
          <w:sz w:val="28"/>
          <w:szCs w:val="28"/>
          <w:shd w:val="clear" w:color="auto" w:fill="FFFFFF"/>
          <w:lang w:bidi="ar"/>
        </w:rPr>
        <w:t>年</w:t>
      </w:r>
      <w:r>
        <w:rPr>
          <w:rFonts w:hint="eastAsia" w:ascii="仿宋" w:hAnsi="仿宋" w:eastAsia="仿宋" w:cs="仿宋"/>
          <w:color w:val="000000"/>
          <w:kern w:val="0"/>
          <w:sz w:val="28"/>
          <w:szCs w:val="28"/>
          <w:shd w:val="clear" w:color="auto" w:fill="FFFFFF"/>
          <w:lang w:val="en-US" w:eastAsia="zh-CN" w:bidi="ar"/>
        </w:rPr>
        <w:t>4</w:t>
      </w:r>
      <w:r>
        <w:rPr>
          <w:rFonts w:hint="eastAsia" w:ascii="仿宋" w:hAnsi="仿宋" w:eastAsia="仿宋" w:cs="仿宋"/>
          <w:color w:val="000000"/>
          <w:kern w:val="0"/>
          <w:sz w:val="28"/>
          <w:szCs w:val="28"/>
          <w:shd w:val="clear" w:color="auto" w:fill="FFFFFF"/>
          <w:lang w:bidi="ar"/>
        </w:rPr>
        <w:t>月</w:t>
      </w:r>
      <w:r>
        <w:rPr>
          <w:rFonts w:hint="eastAsia" w:ascii="仿宋" w:hAnsi="仿宋" w:eastAsia="仿宋" w:cs="仿宋"/>
          <w:color w:val="000000"/>
          <w:kern w:val="0"/>
          <w:sz w:val="28"/>
          <w:szCs w:val="28"/>
          <w:shd w:val="clear" w:color="auto" w:fill="FFFFFF"/>
          <w:lang w:val="en-US" w:eastAsia="zh-CN" w:bidi="ar"/>
        </w:rPr>
        <w:t>10日；</w:t>
      </w:r>
    </w:p>
    <w:p>
      <w:pPr>
        <w:ind w:firstLine="560" w:firstLineChars="200"/>
        <w:jc w:val="left"/>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活动地点：湖州学院指定地点。</w:t>
      </w:r>
    </w:p>
    <w:p>
      <w:pPr>
        <w:ind w:firstLine="562" w:firstLineChars="200"/>
        <w:jc w:val="left"/>
        <w:rPr>
          <w:rFonts w:hint="eastAsia" w:ascii="仿宋" w:hAnsi="仿宋" w:eastAsia="仿宋" w:cs="仿宋"/>
          <w:b/>
          <w:bCs/>
          <w:color w:val="000000"/>
          <w:kern w:val="0"/>
          <w:sz w:val="28"/>
          <w:szCs w:val="28"/>
          <w:shd w:val="clear" w:color="auto" w:fill="FFFFFF"/>
          <w:lang w:bidi="ar"/>
        </w:rPr>
      </w:pPr>
      <w:r>
        <w:rPr>
          <w:rFonts w:hint="eastAsia" w:ascii="仿宋" w:hAnsi="仿宋" w:eastAsia="仿宋" w:cs="仿宋"/>
          <w:b/>
          <w:bCs/>
          <w:color w:val="000000"/>
          <w:kern w:val="0"/>
          <w:sz w:val="28"/>
          <w:szCs w:val="28"/>
          <w:shd w:val="clear" w:color="auto" w:fill="FFFFFF"/>
          <w:lang w:bidi="ar"/>
        </w:rPr>
        <w:t>八、其它事项</w:t>
      </w:r>
    </w:p>
    <w:p>
      <w:pPr>
        <w:ind w:firstLine="560" w:firstLineChars="200"/>
        <w:jc w:val="left"/>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附件：1.评标办法及评分标准</w:t>
      </w:r>
    </w:p>
    <w:p>
      <w:pPr>
        <w:ind w:firstLine="1400" w:firstLineChars="500"/>
        <w:jc w:val="left"/>
        <w:rPr>
          <w:rFonts w:hint="eastAsia"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bidi="ar"/>
        </w:rPr>
        <w:t>2.</w:t>
      </w:r>
      <w:r>
        <w:rPr>
          <w:rFonts w:hint="eastAsia" w:ascii="仿宋" w:hAnsi="仿宋" w:eastAsia="仿宋" w:cs="仿宋"/>
          <w:color w:val="000000"/>
          <w:kern w:val="0"/>
          <w:sz w:val="28"/>
          <w:szCs w:val="28"/>
          <w:shd w:val="clear" w:color="auto" w:fill="FFFFFF"/>
          <w:lang w:val="en-US" w:eastAsia="zh-CN" w:bidi="ar"/>
        </w:rPr>
        <w:t>投标文件模板</w:t>
      </w:r>
    </w:p>
    <w:p>
      <w:pPr>
        <w:jc w:val="right"/>
        <w:rPr>
          <w:rFonts w:hint="eastAsia" w:ascii="仿宋" w:hAnsi="仿宋" w:eastAsia="仿宋" w:cs="仿宋"/>
          <w:color w:val="000000"/>
          <w:kern w:val="0"/>
          <w:sz w:val="28"/>
          <w:szCs w:val="28"/>
          <w:shd w:val="clear" w:color="auto" w:fill="FFFFFF"/>
          <w:lang w:bidi="ar"/>
        </w:rPr>
      </w:pPr>
      <w:r>
        <w:rPr>
          <w:rFonts w:hint="eastAsia" w:ascii="仿宋" w:hAnsi="仿宋" w:eastAsia="仿宋" w:cs="仿宋"/>
          <w:color w:val="000000"/>
          <w:kern w:val="0"/>
          <w:sz w:val="28"/>
          <w:szCs w:val="28"/>
          <w:shd w:val="clear" w:color="auto" w:fill="FFFFFF"/>
          <w:lang w:bidi="ar"/>
        </w:rPr>
        <w:t xml:space="preserve">湖州学院采购事务中心                                     </w:t>
      </w:r>
    </w:p>
    <w:p>
      <w:pPr>
        <w:jc w:val="right"/>
        <w:rPr>
          <w:rFonts w:hint="eastAsia" w:ascii="仿宋" w:hAnsi="仿宋" w:eastAsia="仿宋" w:cs="仿宋"/>
          <w:color w:val="000000"/>
          <w:kern w:val="0"/>
          <w:sz w:val="28"/>
          <w:szCs w:val="28"/>
          <w:shd w:val="clear" w:color="auto" w:fill="FFFFFF"/>
          <w:lang w:bidi="ar"/>
        </w:rPr>
        <w:sectPr>
          <w:headerReference r:id="rId3" w:type="default"/>
          <w:footerReference r:id="rId4" w:type="default"/>
          <w:pgSz w:w="11906" w:h="16838"/>
          <w:pgMar w:top="1134" w:right="1531" w:bottom="992" w:left="1531" w:header="851" w:footer="964" w:gutter="0"/>
          <w:cols w:space="720" w:num="1"/>
          <w:docGrid w:type="lines" w:linePitch="312" w:charSpace="0"/>
        </w:sectPr>
      </w:pPr>
      <w:r>
        <w:rPr>
          <w:rFonts w:hint="eastAsia" w:ascii="仿宋" w:hAnsi="仿宋" w:eastAsia="仿宋" w:cs="仿宋"/>
          <w:color w:val="000000"/>
          <w:kern w:val="0"/>
          <w:sz w:val="28"/>
          <w:szCs w:val="28"/>
          <w:shd w:val="clear" w:color="auto" w:fill="FFFFFF"/>
          <w:lang w:bidi="ar"/>
        </w:rPr>
        <w:t>202</w:t>
      </w:r>
      <w:r>
        <w:rPr>
          <w:rFonts w:hint="eastAsia" w:ascii="仿宋" w:hAnsi="仿宋" w:eastAsia="仿宋" w:cs="仿宋"/>
          <w:color w:val="000000"/>
          <w:kern w:val="0"/>
          <w:sz w:val="28"/>
          <w:szCs w:val="28"/>
          <w:shd w:val="clear" w:color="auto" w:fill="FFFFFF"/>
          <w:lang w:val="en-US" w:eastAsia="zh-CN" w:bidi="ar"/>
        </w:rPr>
        <w:t>4</w:t>
      </w:r>
      <w:r>
        <w:rPr>
          <w:rFonts w:hint="eastAsia" w:ascii="仿宋" w:hAnsi="仿宋" w:eastAsia="仿宋" w:cs="仿宋"/>
          <w:color w:val="000000"/>
          <w:kern w:val="0"/>
          <w:sz w:val="28"/>
          <w:szCs w:val="28"/>
          <w:shd w:val="clear" w:color="auto" w:fill="FFFFFF"/>
          <w:lang w:bidi="ar"/>
        </w:rPr>
        <w:t>年3月</w:t>
      </w:r>
      <w:r>
        <w:rPr>
          <w:rFonts w:hint="eastAsia" w:ascii="仿宋" w:hAnsi="仿宋" w:eastAsia="仿宋" w:cs="仿宋"/>
          <w:color w:val="000000"/>
          <w:kern w:val="0"/>
          <w:sz w:val="28"/>
          <w:szCs w:val="28"/>
          <w:shd w:val="clear" w:color="auto" w:fill="FFFFFF"/>
          <w:lang w:val="en-US" w:eastAsia="zh-CN" w:bidi="ar"/>
        </w:rPr>
        <w:t>25</w:t>
      </w:r>
      <w:r>
        <w:rPr>
          <w:rFonts w:hint="eastAsia" w:ascii="仿宋" w:hAnsi="仿宋" w:eastAsia="仿宋" w:cs="仿宋"/>
          <w:color w:val="000000"/>
          <w:kern w:val="0"/>
          <w:sz w:val="28"/>
          <w:szCs w:val="28"/>
          <w:shd w:val="clear" w:color="auto" w:fill="FFFFFF"/>
          <w:lang w:bidi="ar"/>
        </w:rPr>
        <w:t>日</w:t>
      </w:r>
      <w:bookmarkStart w:id="0" w:name="_GoBack"/>
      <w:bookmarkEnd w:id="0"/>
    </w:p>
    <w:p>
      <w:pPr>
        <w:spacing w:line="360" w:lineRule="auto"/>
        <w:jc w:val="left"/>
        <w:rPr>
          <w:rFonts w:ascii="宋体" w:hAnsi="宋体" w:cs="宋体"/>
          <w:bCs/>
          <w:sz w:val="28"/>
          <w:szCs w:val="28"/>
        </w:rPr>
      </w:pPr>
      <w:r>
        <w:rPr>
          <w:rFonts w:hint="eastAsia" w:ascii="宋体" w:hAnsi="宋体" w:cs="宋体"/>
          <w:bCs/>
          <w:sz w:val="28"/>
          <w:szCs w:val="28"/>
        </w:rPr>
        <w:t>附件1：</w:t>
      </w: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评标办法及评分标准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为公正、公平、科学地选择中标人，根据《中华人民共和国政府采购法》等有关法律法规的规定，并结合本项目的实际，制定本办法。</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color w:val="000000"/>
          <w:kern w:val="0"/>
          <w:sz w:val="28"/>
          <w:szCs w:val="28"/>
          <w:shd w:val="clear" w:color="auto" w:fill="FFFFFF"/>
          <w:lang w:val="en-US" w:eastAsia="zh-CN" w:bidi="ar"/>
        </w:rPr>
      </w:pPr>
      <w:r>
        <w:rPr>
          <w:rFonts w:hint="eastAsia" w:ascii="仿宋" w:hAnsi="仿宋" w:eastAsia="仿宋" w:cs="仿宋"/>
          <w:b/>
          <w:bCs/>
          <w:color w:val="000000"/>
          <w:kern w:val="0"/>
          <w:sz w:val="28"/>
          <w:szCs w:val="28"/>
          <w:shd w:val="clear" w:color="auto" w:fill="FFFFFF"/>
          <w:lang w:val="en-US" w:eastAsia="zh-CN" w:bidi="ar"/>
        </w:rPr>
        <w:t>一、总则</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本次评标采用综合评分法，合格投标人的评标得分为各项目汇总得分，按评标得分由高到低顺序排列，得分相同的，按投标报价由低到高顺序排列；得分且投标报价相同的，按技术得分由高到低顺序排列；得分仍相同的，由评标委员会决定。本项目由采购人授权评标委员会直接确定排名第一的投标人为中标人。评分过程中采用四舍五入法，并保留小数2位。</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投标人评标综合得分=价格分+技术、商务、资信及其他分</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color w:val="000000"/>
          <w:kern w:val="0"/>
          <w:sz w:val="28"/>
          <w:szCs w:val="28"/>
          <w:shd w:val="clear" w:color="auto" w:fill="FFFFFF"/>
          <w:lang w:val="en-US" w:eastAsia="zh-CN" w:bidi="ar"/>
        </w:rPr>
      </w:pPr>
      <w:r>
        <w:rPr>
          <w:rFonts w:hint="eastAsia" w:ascii="仿宋" w:hAnsi="仿宋" w:eastAsia="仿宋" w:cs="仿宋"/>
          <w:b/>
          <w:bCs/>
          <w:color w:val="000000"/>
          <w:kern w:val="0"/>
          <w:sz w:val="28"/>
          <w:szCs w:val="28"/>
          <w:shd w:val="clear" w:color="auto" w:fill="FFFFFF"/>
          <w:lang w:val="en-US" w:eastAsia="zh-CN" w:bidi="ar"/>
        </w:rPr>
        <w:t>二、评标内容及标准</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color w:val="000000"/>
          <w:kern w:val="0"/>
          <w:sz w:val="28"/>
          <w:szCs w:val="28"/>
          <w:shd w:val="clear" w:color="auto" w:fill="FFFFFF"/>
          <w:lang w:val="en-US" w:eastAsia="zh-CN" w:bidi="ar"/>
        </w:rPr>
      </w:pPr>
      <w:r>
        <w:rPr>
          <w:rFonts w:hint="eastAsia" w:ascii="仿宋" w:hAnsi="仿宋" w:eastAsia="仿宋" w:cs="仿宋"/>
          <w:b/>
          <w:bCs/>
          <w:color w:val="000000"/>
          <w:kern w:val="0"/>
          <w:sz w:val="28"/>
          <w:szCs w:val="28"/>
          <w:shd w:val="clear" w:color="auto" w:fill="FFFFFF"/>
          <w:lang w:val="en-US" w:eastAsia="zh-CN" w:bidi="ar"/>
        </w:rPr>
        <w:t>1、价格分（40分）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价格分采用低价优先法计算，取所有有效投标人中投标价格最低的投标报价为评标基准价，其他投标人的价格分按照下列公式计算：</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价格分=（评标基准价/投标报价）×40×100%</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color w:val="000000"/>
          <w:kern w:val="0"/>
          <w:sz w:val="28"/>
          <w:szCs w:val="28"/>
          <w:shd w:val="clear" w:color="auto" w:fill="FFFFFF"/>
          <w:lang w:val="en-US" w:eastAsia="zh-CN" w:bidi="ar"/>
        </w:rPr>
      </w:pPr>
      <w:r>
        <w:rPr>
          <w:rFonts w:hint="eastAsia" w:ascii="仿宋" w:hAnsi="仿宋" w:eastAsia="仿宋" w:cs="仿宋"/>
          <w:b/>
          <w:bCs/>
          <w:color w:val="000000"/>
          <w:kern w:val="0"/>
          <w:sz w:val="28"/>
          <w:szCs w:val="28"/>
          <w:shd w:val="clear" w:color="auto" w:fill="FFFFFF"/>
          <w:lang w:val="en-US" w:eastAsia="zh-CN" w:bidi="ar"/>
        </w:rPr>
        <w:t>2、技术、商务、资信及其他分（60分）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技术、商务、资信及其他分按照评标委员会成员的独立评分结果汇总数的算术平均分计算，计算公式为: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val="en-US" w:eastAsia="zh-CN" w:bidi="ar"/>
        </w:rPr>
      </w:pPr>
      <w:r>
        <w:rPr>
          <w:rFonts w:hint="eastAsia" w:ascii="仿宋" w:hAnsi="仿宋" w:eastAsia="仿宋" w:cs="仿宋"/>
          <w:color w:val="000000"/>
          <w:kern w:val="0"/>
          <w:sz w:val="28"/>
          <w:szCs w:val="28"/>
          <w:shd w:val="clear" w:color="auto" w:fill="FFFFFF"/>
          <w:lang w:val="en-US" w:eastAsia="zh-CN" w:bidi="ar"/>
        </w:rPr>
        <w:t>技术、商务、资信及其他分=评标委员会所有成员评分合计数/评标委员会组成人员数</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color w:val="000000"/>
          <w:kern w:val="0"/>
          <w:sz w:val="28"/>
          <w:szCs w:val="28"/>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color w:val="000000"/>
          <w:kern w:val="0"/>
          <w:sz w:val="28"/>
          <w:szCs w:val="28"/>
          <w:shd w:val="clear" w:color="auto" w:fill="FFFFFF"/>
          <w:lang w:val="en-US" w:eastAsia="zh-CN" w:bidi="ar"/>
        </w:rPr>
      </w:pPr>
      <w:r>
        <w:rPr>
          <w:rFonts w:hint="eastAsia" w:ascii="仿宋" w:hAnsi="仿宋" w:eastAsia="仿宋" w:cs="仿宋"/>
          <w:b/>
          <w:bCs/>
          <w:color w:val="000000"/>
          <w:kern w:val="0"/>
          <w:sz w:val="28"/>
          <w:szCs w:val="28"/>
          <w:shd w:val="clear" w:color="auto" w:fill="FFFFFF"/>
          <w:lang w:val="en-US" w:eastAsia="zh-CN" w:bidi="ar"/>
        </w:rPr>
        <w:t>评分表（技术、商务、资信及其他分，共60分）</w:t>
      </w:r>
    </w:p>
    <w:tbl>
      <w:tblPr>
        <w:tblStyle w:val="13"/>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98"/>
        <w:gridCol w:w="1104"/>
        <w:gridCol w:w="6047"/>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rPr>
            </w:pPr>
            <w:r>
              <w:rPr>
                <w:rFonts w:hint="eastAsia" w:ascii="仿宋" w:hAnsi="仿宋" w:eastAsia="仿宋" w:cs="仿宋"/>
                <w:sz w:val="24"/>
              </w:rPr>
              <w:t>序号</w:t>
            </w:r>
          </w:p>
        </w:tc>
        <w:tc>
          <w:tcPr>
            <w:tcW w:w="998" w:type="dxa"/>
          </w:tcPr>
          <w:p>
            <w:pPr>
              <w:keepNext w:val="0"/>
              <w:keepLines w:val="0"/>
              <w:suppressLineNumbers w:val="0"/>
              <w:spacing w:before="0" w:beforeAutospacing="0" w:after="0" w:afterAutospacing="0"/>
              <w:ind w:left="0" w:right="0"/>
              <w:jc w:val="center"/>
              <w:rPr>
                <w:rFonts w:hint="eastAsia" w:ascii="仿宋" w:hAnsi="仿宋" w:eastAsia="仿宋" w:cs="仿宋"/>
                <w:sz w:val="24"/>
              </w:rPr>
            </w:pPr>
            <w:r>
              <w:rPr>
                <w:rFonts w:hint="eastAsia" w:ascii="仿宋" w:hAnsi="仿宋" w:eastAsia="仿宋" w:cs="仿宋"/>
                <w:sz w:val="24"/>
              </w:rPr>
              <w:t>评分</w:t>
            </w:r>
          </w:p>
          <w:p>
            <w:pPr>
              <w:keepNext w:val="0"/>
              <w:keepLines w:val="0"/>
              <w:suppressLineNumbers w:val="0"/>
              <w:spacing w:before="0" w:beforeAutospacing="0" w:after="0" w:afterAutospacing="0"/>
              <w:ind w:left="0" w:right="0"/>
              <w:jc w:val="center"/>
              <w:rPr>
                <w:rFonts w:hint="eastAsia" w:ascii="仿宋" w:hAnsi="仿宋" w:eastAsia="仿宋" w:cs="仿宋"/>
                <w:sz w:val="24"/>
              </w:rPr>
            </w:pPr>
            <w:r>
              <w:rPr>
                <w:rFonts w:hint="eastAsia" w:ascii="仿宋" w:hAnsi="仿宋" w:eastAsia="仿宋" w:cs="仿宋"/>
                <w:sz w:val="24"/>
              </w:rPr>
              <w:t>因素</w:t>
            </w:r>
          </w:p>
        </w:tc>
        <w:tc>
          <w:tcPr>
            <w:tcW w:w="1104"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rPr>
            </w:pPr>
            <w:r>
              <w:rPr>
                <w:rFonts w:hint="eastAsia" w:ascii="仿宋" w:hAnsi="仿宋" w:eastAsia="仿宋" w:cs="仿宋"/>
                <w:sz w:val="24"/>
              </w:rPr>
              <w:t>评分项</w:t>
            </w:r>
          </w:p>
        </w:tc>
        <w:tc>
          <w:tcPr>
            <w:tcW w:w="604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rPr>
            </w:pPr>
            <w:r>
              <w:rPr>
                <w:rFonts w:hint="eastAsia" w:ascii="仿宋" w:hAnsi="仿宋" w:eastAsia="仿宋" w:cs="仿宋"/>
                <w:sz w:val="24"/>
              </w:rPr>
              <w:t>评分细则</w:t>
            </w:r>
          </w:p>
        </w:tc>
        <w:tc>
          <w:tcPr>
            <w:tcW w:w="93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rPr>
            </w:pPr>
            <w:r>
              <w:rPr>
                <w:rFonts w:hint="eastAsia" w:ascii="仿宋" w:hAnsi="仿宋" w:eastAsia="仿宋" w:cs="仿宋"/>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1" w:type="dxa"/>
            <w:gridSpan w:val="5"/>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rPr>
            </w:pPr>
            <w:r>
              <w:rPr>
                <w:rFonts w:hint="eastAsia" w:ascii="仿宋" w:hAnsi="仿宋" w:eastAsia="仿宋" w:cs="仿宋"/>
                <w:b/>
                <w:bCs/>
                <w:sz w:val="24"/>
              </w:rPr>
              <w:t>技术部分（</w:t>
            </w:r>
            <w:r>
              <w:rPr>
                <w:rFonts w:hint="eastAsia" w:ascii="仿宋" w:hAnsi="仿宋" w:eastAsia="仿宋" w:cs="仿宋"/>
                <w:b/>
                <w:bCs/>
                <w:sz w:val="24"/>
                <w:lang w:val="en-US" w:eastAsia="zh-CN"/>
              </w:rPr>
              <w:t>52</w:t>
            </w:r>
            <w:r>
              <w:rPr>
                <w:rFonts w:hint="eastAsia" w:ascii="仿宋" w:hAnsi="仿宋" w:eastAsia="仿宋" w:cs="仿宋"/>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1</w:t>
            </w:r>
          </w:p>
        </w:tc>
        <w:tc>
          <w:tcPr>
            <w:tcW w:w="998"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主观</w:t>
            </w:r>
          </w:p>
        </w:tc>
        <w:tc>
          <w:tcPr>
            <w:tcW w:w="1104" w:type="dxa"/>
            <w:vAlign w:val="center"/>
          </w:tcPr>
          <w:p>
            <w:pPr>
              <w:keepNext w:val="0"/>
              <w:keepLines w:val="0"/>
              <w:suppressLineNumbers w:val="0"/>
              <w:tabs>
                <w:tab w:val="left" w:pos="1260"/>
              </w:tabs>
              <w:autoSpaceDE w:val="0"/>
              <w:autoSpaceDN w:val="0"/>
              <w:spacing w:before="0" w:beforeAutospacing="0" w:after="156" w:afterLines="50" w:afterAutospacing="0"/>
              <w:ind w:left="0" w:right="0"/>
              <w:jc w:val="center"/>
              <w:rPr>
                <w:rFonts w:hint="eastAsia" w:ascii="仿宋" w:hAnsi="仿宋" w:eastAsia="仿宋" w:cs="仿宋"/>
                <w:sz w:val="24"/>
              </w:rPr>
            </w:pPr>
            <w:r>
              <w:rPr>
                <w:rFonts w:hint="eastAsia" w:ascii="仿宋" w:hAnsi="仿宋" w:eastAsia="仿宋" w:cs="仿宋"/>
                <w:sz w:val="24"/>
              </w:rPr>
              <w:t>活动方案及质量保证</w:t>
            </w:r>
          </w:p>
        </w:tc>
        <w:tc>
          <w:tcPr>
            <w:tcW w:w="6047" w:type="dxa"/>
            <w:vAlign w:val="center"/>
          </w:tcPr>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提供舞台设计及舞台搭建、现场协助的详细方案及全方位效果图，设计科学、功能分区合理、色彩灯光搭配美观。</w:t>
            </w:r>
          </w:p>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 xml:space="preserve">方案全面、效果图能够充分营造舞台氛围、体现活动效果，协助活动高效完成的得 </w:t>
            </w:r>
            <w:r>
              <w:rPr>
                <w:rFonts w:hint="eastAsia" w:ascii="仿宋" w:hAnsi="仿宋" w:eastAsia="仿宋" w:cs="仿宋"/>
                <w:sz w:val="24"/>
                <w:lang w:val="en-US" w:eastAsia="zh-CN"/>
              </w:rPr>
              <w:t>9</w:t>
            </w:r>
            <w:r>
              <w:rPr>
                <w:rFonts w:hint="eastAsia" w:ascii="仿宋" w:hAnsi="仿宋" w:eastAsia="仿宋" w:cs="仿宋"/>
                <w:sz w:val="24"/>
              </w:rPr>
              <w:t>-1</w:t>
            </w:r>
            <w:r>
              <w:rPr>
                <w:rFonts w:hint="eastAsia" w:ascii="仿宋" w:hAnsi="仿宋" w:eastAsia="仿宋" w:cs="仿宋"/>
                <w:sz w:val="24"/>
                <w:lang w:val="en-US" w:eastAsia="zh-CN"/>
              </w:rPr>
              <w:t>2</w:t>
            </w:r>
            <w:r>
              <w:rPr>
                <w:rFonts w:hint="eastAsia" w:ascii="仿宋" w:hAnsi="仿宋" w:eastAsia="仿宋" w:cs="仿宋"/>
                <w:sz w:val="24"/>
              </w:rPr>
              <w:t xml:space="preserve"> 分；</w:t>
            </w:r>
          </w:p>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 xml:space="preserve">方案可行，效果图能够满足活动需求，协助活动顺利完成的得 </w:t>
            </w:r>
            <w:r>
              <w:rPr>
                <w:rFonts w:hint="eastAsia" w:ascii="仿宋" w:hAnsi="仿宋" w:eastAsia="仿宋" w:cs="仿宋"/>
                <w:sz w:val="24"/>
                <w:lang w:val="en-US" w:eastAsia="zh-CN"/>
              </w:rPr>
              <w:t>6</w:t>
            </w:r>
            <w:r>
              <w:rPr>
                <w:rFonts w:hint="eastAsia" w:ascii="仿宋" w:hAnsi="仿宋" w:eastAsia="仿宋" w:cs="仿宋"/>
                <w:sz w:val="24"/>
              </w:rPr>
              <w:t>-</w:t>
            </w:r>
            <w:r>
              <w:rPr>
                <w:rFonts w:hint="eastAsia" w:ascii="仿宋" w:hAnsi="仿宋" w:eastAsia="仿宋" w:cs="仿宋"/>
                <w:sz w:val="24"/>
                <w:lang w:val="en-US" w:eastAsia="zh-CN"/>
              </w:rPr>
              <w:t>8</w:t>
            </w:r>
            <w:r>
              <w:rPr>
                <w:rFonts w:hint="eastAsia" w:ascii="仿宋" w:hAnsi="仿宋" w:eastAsia="仿宋" w:cs="仿宋"/>
                <w:sz w:val="24"/>
              </w:rPr>
              <w:t>分；</w:t>
            </w:r>
          </w:p>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方案和效果图存在明显的漏洞，活动完成中有明细瑕疵的得 0-5 分。</w:t>
            </w:r>
          </w:p>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注：不提供不得分。</w:t>
            </w:r>
            <w:r>
              <w:rPr>
                <w:rFonts w:hint="eastAsia" w:ascii="仿宋" w:hAnsi="仿宋" w:eastAsia="仿宋" w:cs="仿宋"/>
                <w:sz w:val="24"/>
              </w:rPr>
              <w:tab/>
            </w:r>
          </w:p>
        </w:tc>
        <w:tc>
          <w:tcPr>
            <w:tcW w:w="936" w:type="dxa"/>
            <w:vAlign w:val="center"/>
          </w:tcPr>
          <w:p>
            <w:pPr>
              <w:keepNext w:val="0"/>
              <w:keepLines w:val="0"/>
              <w:suppressLineNumbers w:val="0"/>
              <w:tabs>
                <w:tab w:val="left" w:pos="1260"/>
              </w:tabs>
              <w:autoSpaceDE w:val="0"/>
              <w:autoSpaceDN w:val="0"/>
              <w:spacing w:before="0" w:beforeAutospacing="0" w:after="156" w:afterLines="50" w:afterAutospacing="0" w:line="400" w:lineRule="exact"/>
              <w:ind w:left="0" w:right="0"/>
              <w:jc w:val="center"/>
              <w:rPr>
                <w:rFonts w:hint="eastAsia" w:ascii="仿宋" w:hAnsi="仿宋" w:eastAsia="仿宋" w:cs="仿宋"/>
                <w:sz w:val="24"/>
                <w:lang w:eastAsia="zh-CN"/>
              </w:rPr>
            </w:pPr>
            <w:r>
              <w:rPr>
                <w:rFonts w:hint="eastAsia" w:ascii="仿宋" w:hAnsi="仿宋" w:eastAsia="仿宋" w:cs="仿宋"/>
                <w:sz w:val="24"/>
              </w:rPr>
              <w:t>1</w:t>
            </w:r>
            <w:r>
              <w:rPr>
                <w:rFonts w:hint="eastAsia" w:ascii="仿宋" w:hAnsi="仿宋" w:eastAsia="仿宋" w:cs="仿宋"/>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96"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2</w:t>
            </w:r>
          </w:p>
        </w:tc>
        <w:tc>
          <w:tcPr>
            <w:tcW w:w="998"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主观</w:t>
            </w:r>
          </w:p>
        </w:tc>
        <w:tc>
          <w:tcPr>
            <w:tcW w:w="1104"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安全保证措施</w:t>
            </w:r>
          </w:p>
        </w:tc>
        <w:tc>
          <w:tcPr>
            <w:tcW w:w="6047" w:type="dxa"/>
            <w:vAlign w:val="center"/>
          </w:tcPr>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舞台布置的质量管理组织设置齐备，舞台搭建材料符合环保要求，电器设备符合国际规范。</w:t>
            </w:r>
          </w:p>
          <w:p>
            <w:pPr>
              <w:keepNext w:val="0"/>
              <w:keepLines w:val="0"/>
              <w:suppressLineNumbers w:val="0"/>
              <w:spacing w:before="0" w:beforeAutospacing="0" w:after="0" w:afterAutospacing="0"/>
              <w:ind w:left="0" w:right="0" w:firstLine="480" w:firstLineChars="200"/>
              <w:rPr>
                <w:rFonts w:hint="eastAsia" w:ascii="仿宋" w:hAnsi="仿宋" w:eastAsia="仿宋" w:cs="仿宋"/>
                <w:lang w:eastAsia="zh-CN"/>
              </w:rPr>
            </w:pPr>
            <w:r>
              <w:rPr>
                <w:rFonts w:hint="eastAsia" w:ascii="仿宋" w:hAnsi="仿宋" w:eastAsia="仿宋" w:cs="仿宋"/>
                <w:sz w:val="24"/>
              </w:rPr>
              <w:t>方案设计符合组织方安全管理方面的规定，没有明显安全隐患</w:t>
            </w:r>
            <w:r>
              <w:rPr>
                <w:rFonts w:hint="eastAsia" w:ascii="仿宋" w:hAnsi="仿宋" w:eastAsia="仿宋" w:cs="仿宋"/>
                <w:sz w:val="24"/>
                <w:lang w:eastAsia="zh-CN"/>
              </w:rPr>
              <w:t>，</w:t>
            </w:r>
            <w:r>
              <w:rPr>
                <w:rFonts w:hint="eastAsia" w:ascii="仿宋" w:hAnsi="仿宋" w:eastAsia="仿宋" w:cs="仿宋"/>
                <w:sz w:val="24"/>
                <w:lang w:val="en-US" w:eastAsia="zh-CN"/>
              </w:rPr>
              <w:t>在</w:t>
            </w:r>
            <w:r>
              <w:rPr>
                <w:rFonts w:hint="eastAsia" w:ascii="仿宋" w:hAnsi="仿宋" w:eastAsia="仿宋" w:cs="仿宋"/>
                <w:sz w:val="24"/>
              </w:rPr>
              <w:t>消防、用电安全、防倾塌、防掉落、防踩踏方面有相应安排</w:t>
            </w:r>
            <w:r>
              <w:rPr>
                <w:rFonts w:hint="eastAsia" w:ascii="仿宋" w:hAnsi="仿宋" w:eastAsia="仿宋" w:cs="仿宋"/>
                <w:sz w:val="24"/>
                <w:lang w:eastAsia="zh-CN"/>
              </w:rPr>
              <w:t>。</w:t>
            </w:r>
            <w:r>
              <w:rPr>
                <w:rFonts w:hint="eastAsia" w:ascii="仿宋" w:hAnsi="仿宋" w:eastAsia="仿宋" w:cs="仿宋"/>
                <w:sz w:val="24"/>
                <w:lang w:val="en-US" w:eastAsia="zh-CN"/>
              </w:rPr>
              <w:t>措施完备</w:t>
            </w:r>
            <w:r>
              <w:rPr>
                <w:rFonts w:hint="eastAsia" w:ascii="仿宋" w:hAnsi="仿宋" w:eastAsia="仿宋" w:cs="仿宋"/>
                <w:sz w:val="24"/>
              </w:rPr>
              <w:t>的得</w:t>
            </w:r>
            <w:r>
              <w:rPr>
                <w:rFonts w:hint="eastAsia" w:ascii="仿宋" w:hAnsi="仿宋" w:eastAsia="仿宋" w:cs="仿宋"/>
                <w:sz w:val="24"/>
                <w:lang w:val="en-US" w:eastAsia="zh-CN"/>
              </w:rPr>
              <w:t>10</w:t>
            </w:r>
            <w:r>
              <w:rPr>
                <w:rFonts w:hint="eastAsia" w:ascii="仿宋" w:hAnsi="仿宋" w:eastAsia="仿宋" w:cs="仿宋"/>
                <w:sz w:val="24"/>
              </w:rPr>
              <w:t>分，酌情扣分</w:t>
            </w:r>
            <w:r>
              <w:rPr>
                <w:rFonts w:hint="eastAsia" w:ascii="仿宋" w:hAnsi="仿宋" w:eastAsia="仿宋" w:cs="仿宋"/>
                <w:sz w:val="24"/>
                <w:lang w:eastAsia="zh-CN"/>
              </w:rPr>
              <w:t>。</w:t>
            </w:r>
          </w:p>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注：不提供不得分。</w:t>
            </w:r>
          </w:p>
        </w:tc>
        <w:tc>
          <w:tcPr>
            <w:tcW w:w="936" w:type="dxa"/>
            <w:vAlign w:val="center"/>
          </w:tcPr>
          <w:p>
            <w:pPr>
              <w:keepNext w:val="0"/>
              <w:keepLines w:val="0"/>
              <w:suppressLineNumbers w:val="0"/>
              <w:autoSpaceDE w:val="0"/>
              <w:autoSpaceDN w:val="0"/>
              <w:spacing w:before="0" w:beforeAutospacing="0" w:after="0" w:afterAutospacing="0" w:line="400" w:lineRule="exact"/>
              <w:ind w:left="0" w:right="0"/>
              <w:jc w:val="center"/>
              <w:rPr>
                <w:rFonts w:hint="eastAsia" w:ascii="仿宋" w:hAnsi="仿宋" w:eastAsia="仿宋" w:cs="仿宋"/>
                <w:sz w:val="24"/>
                <w:lang w:eastAsia="zh-CN"/>
              </w:rPr>
            </w:pPr>
            <w:r>
              <w:rPr>
                <w:rFonts w:hint="eastAsia" w:ascii="仿宋" w:hAnsi="仿宋" w:eastAsia="仿宋" w:cs="仿宋"/>
                <w:sz w:val="24"/>
              </w:rPr>
              <w:t>1</w:t>
            </w:r>
            <w:r>
              <w:rPr>
                <w:rFonts w:hint="eastAsia" w:ascii="仿宋" w:hAnsi="仿宋" w:eastAsia="仿宋" w:cs="仿宋"/>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96"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3</w:t>
            </w:r>
          </w:p>
        </w:tc>
        <w:tc>
          <w:tcPr>
            <w:tcW w:w="998"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客观</w:t>
            </w:r>
          </w:p>
        </w:tc>
        <w:tc>
          <w:tcPr>
            <w:tcW w:w="1104"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响应</w:t>
            </w:r>
          </w:p>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时间</w:t>
            </w:r>
          </w:p>
        </w:tc>
        <w:tc>
          <w:tcPr>
            <w:tcW w:w="6047" w:type="dxa"/>
            <w:vAlign w:val="center"/>
          </w:tcPr>
          <w:p>
            <w:pPr>
              <w:keepNext w:val="0"/>
              <w:keepLines w:val="0"/>
              <w:suppressLineNumbers w:val="0"/>
              <w:spacing w:before="0" w:beforeAutospacing="0" w:after="0" w:afterAutospacing="0"/>
              <w:ind w:left="0" w:right="0" w:firstLine="420"/>
              <w:rPr>
                <w:rFonts w:hint="eastAsia" w:ascii="仿宋" w:hAnsi="仿宋" w:eastAsia="仿宋" w:cs="仿宋"/>
              </w:rPr>
            </w:pPr>
            <w:r>
              <w:rPr>
                <w:rFonts w:hint="eastAsia" w:ascii="仿宋" w:hAnsi="仿宋" w:eastAsia="仿宋" w:cs="仿宋"/>
                <w:sz w:val="24"/>
              </w:rPr>
              <w:t>确保2次彩排的得1分，每增加一次得1分，最多得5分。</w:t>
            </w:r>
          </w:p>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响应时间及服务保障：承诺接到采购人需求通知（电话、短信等）后3小时内到达现场的得3分，每提前</w:t>
            </w:r>
            <w:r>
              <w:rPr>
                <w:rFonts w:hint="eastAsia" w:ascii="仿宋" w:hAnsi="仿宋" w:eastAsia="仿宋" w:cs="仿宋"/>
                <w:sz w:val="24"/>
                <w:lang w:val="en-US" w:eastAsia="zh-CN"/>
              </w:rPr>
              <w:t>0.5</w:t>
            </w:r>
            <w:r>
              <w:rPr>
                <w:rFonts w:hint="eastAsia" w:ascii="仿宋" w:hAnsi="仿宋" w:eastAsia="仿宋" w:cs="仿宋"/>
                <w:sz w:val="24"/>
              </w:rPr>
              <w:t>小时加1分，最高得5分。（需提供承诺，不提供不得分。）</w:t>
            </w:r>
          </w:p>
          <w:p>
            <w:pPr>
              <w:keepNext w:val="0"/>
              <w:keepLines w:val="0"/>
              <w:suppressLineNumbers w:val="0"/>
              <w:spacing w:before="0" w:beforeAutospacing="0" w:after="0" w:afterAutospacing="0"/>
              <w:ind w:left="0" w:right="0" w:firstLine="420"/>
              <w:rPr>
                <w:rFonts w:hint="eastAsia" w:ascii="仿宋" w:hAnsi="仿宋" w:eastAsia="仿宋" w:cs="仿宋"/>
              </w:rPr>
            </w:pPr>
            <w:r>
              <w:rPr>
                <w:rFonts w:hint="eastAsia" w:ascii="仿宋" w:hAnsi="仿宋" w:eastAsia="仿宋" w:cs="仿宋"/>
                <w:sz w:val="24"/>
              </w:rPr>
              <w:t>承诺活动当天完成舞台及设备清场得</w:t>
            </w:r>
            <w:r>
              <w:rPr>
                <w:rFonts w:hint="eastAsia" w:ascii="仿宋" w:hAnsi="仿宋" w:eastAsia="仿宋" w:cs="仿宋"/>
                <w:sz w:val="24"/>
                <w:lang w:val="en-US" w:eastAsia="zh-CN"/>
              </w:rPr>
              <w:t>2</w:t>
            </w:r>
            <w:r>
              <w:rPr>
                <w:rFonts w:hint="eastAsia" w:ascii="仿宋" w:hAnsi="仿宋" w:eastAsia="仿宋" w:cs="仿宋"/>
                <w:sz w:val="24"/>
              </w:rPr>
              <w:t>分，每增加一天扣1分，扣完为止。（不承诺不得分）</w:t>
            </w:r>
          </w:p>
        </w:tc>
        <w:tc>
          <w:tcPr>
            <w:tcW w:w="936" w:type="dxa"/>
            <w:vAlign w:val="center"/>
          </w:tcPr>
          <w:p>
            <w:pPr>
              <w:keepNext w:val="0"/>
              <w:keepLines w:val="0"/>
              <w:suppressLineNumbers w:val="0"/>
              <w:autoSpaceDE w:val="0"/>
              <w:autoSpaceDN w:val="0"/>
              <w:spacing w:before="0" w:beforeAutospacing="0" w:after="0" w:afterAutospacing="0" w:line="400" w:lineRule="exact"/>
              <w:ind w:left="0" w:right="0"/>
              <w:jc w:val="center"/>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96"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4</w:t>
            </w:r>
          </w:p>
        </w:tc>
        <w:tc>
          <w:tcPr>
            <w:tcW w:w="998"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主观</w:t>
            </w:r>
          </w:p>
        </w:tc>
        <w:tc>
          <w:tcPr>
            <w:tcW w:w="1104"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应急</w:t>
            </w:r>
          </w:p>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措施</w:t>
            </w:r>
          </w:p>
        </w:tc>
        <w:tc>
          <w:tcPr>
            <w:tcW w:w="6047" w:type="dxa"/>
            <w:vAlign w:val="center"/>
          </w:tcPr>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对在活动开始前或进行途中发生的突发情况提供应急预案，</w:t>
            </w:r>
          </w:p>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应急预案合理、科学、全面的得8-10分；</w:t>
            </w:r>
          </w:p>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应急预案较为合理、科学、全面的得4-7分；</w:t>
            </w:r>
          </w:p>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应急预案欠佳，难以实施的得0-3分。</w:t>
            </w:r>
          </w:p>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注：不提供不得分。</w:t>
            </w:r>
          </w:p>
        </w:tc>
        <w:tc>
          <w:tcPr>
            <w:tcW w:w="936" w:type="dxa"/>
            <w:vAlign w:val="center"/>
          </w:tcPr>
          <w:p>
            <w:pPr>
              <w:keepNext w:val="0"/>
              <w:keepLines w:val="0"/>
              <w:suppressLineNumbers w:val="0"/>
              <w:autoSpaceDE w:val="0"/>
              <w:autoSpaceDN w:val="0"/>
              <w:spacing w:before="0" w:beforeAutospacing="0" w:after="0" w:afterAutospacing="0" w:line="400" w:lineRule="exact"/>
              <w:ind w:left="0" w:right="0"/>
              <w:jc w:val="center"/>
              <w:rPr>
                <w:rFonts w:hint="eastAsia" w:ascii="仿宋" w:hAnsi="仿宋" w:eastAsia="仿宋" w:cs="仿宋"/>
                <w:sz w:val="24"/>
              </w:rPr>
            </w:pPr>
            <w:r>
              <w:rPr>
                <w:rFonts w:hint="eastAsia" w:ascii="仿宋" w:hAnsi="仿宋" w:eastAsia="仿宋" w:cs="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696"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5</w:t>
            </w:r>
          </w:p>
        </w:tc>
        <w:tc>
          <w:tcPr>
            <w:tcW w:w="998"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客观</w:t>
            </w:r>
          </w:p>
        </w:tc>
        <w:tc>
          <w:tcPr>
            <w:tcW w:w="1104"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项目实施团队</w:t>
            </w:r>
          </w:p>
        </w:tc>
        <w:tc>
          <w:tcPr>
            <w:tcW w:w="6047" w:type="dxa"/>
            <w:vAlign w:val="center"/>
          </w:tcPr>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能提供组织架构合理、责任明晰、分工明确、保证高效率运维的项目实施团队，</w:t>
            </w:r>
          </w:p>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提供8人以上团队，有助于项目高效运行的得</w:t>
            </w:r>
            <w:r>
              <w:rPr>
                <w:rFonts w:hint="eastAsia" w:ascii="仿宋" w:hAnsi="仿宋" w:eastAsia="仿宋" w:cs="仿宋"/>
                <w:sz w:val="24"/>
                <w:lang w:val="en-US" w:eastAsia="zh-CN"/>
              </w:rPr>
              <w:t>5</w:t>
            </w:r>
            <w:r>
              <w:rPr>
                <w:rFonts w:hint="eastAsia" w:ascii="仿宋" w:hAnsi="仿宋" w:eastAsia="仿宋" w:cs="仿宋"/>
                <w:sz w:val="24"/>
              </w:rPr>
              <w:t>分；</w:t>
            </w:r>
          </w:p>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提供5人以上团队，有助于项目平稳运行的得</w:t>
            </w:r>
            <w:r>
              <w:rPr>
                <w:rFonts w:hint="eastAsia" w:ascii="仿宋" w:hAnsi="仿宋" w:eastAsia="仿宋" w:cs="仿宋"/>
                <w:sz w:val="24"/>
                <w:lang w:val="en-US" w:eastAsia="zh-CN"/>
              </w:rPr>
              <w:t>3</w:t>
            </w:r>
            <w:r>
              <w:rPr>
                <w:rFonts w:hint="eastAsia" w:ascii="仿宋" w:hAnsi="仿宋" w:eastAsia="仿宋" w:cs="仿宋"/>
                <w:sz w:val="24"/>
              </w:rPr>
              <w:t>分；</w:t>
            </w:r>
          </w:p>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提供2人以上团队，保证基本运作的得</w:t>
            </w:r>
            <w:r>
              <w:rPr>
                <w:rFonts w:hint="eastAsia" w:ascii="仿宋" w:hAnsi="仿宋" w:eastAsia="仿宋" w:cs="仿宋"/>
                <w:sz w:val="24"/>
                <w:lang w:val="en-US" w:eastAsia="zh-CN"/>
              </w:rPr>
              <w:t>1</w:t>
            </w:r>
            <w:r>
              <w:rPr>
                <w:rFonts w:hint="eastAsia" w:ascii="仿宋" w:hAnsi="仿宋" w:eastAsia="仿宋" w:cs="仿宋"/>
                <w:sz w:val="24"/>
              </w:rPr>
              <w:t>分；</w:t>
            </w:r>
          </w:p>
          <w:p>
            <w:pPr>
              <w:keepNext w:val="0"/>
              <w:keepLines w:val="0"/>
              <w:suppressLineNumbers w:val="0"/>
              <w:spacing w:before="0" w:beforeAutospacing="0" w:after="0" w:afterAutospacing="0"/>
              <w:ind w:left="0" w:right="0" w:firstLine="420"/>
              <w:rPr>
                <w:rFonts w:hint="eastAsia" w:ascii="仿宋" w:hAnsi="仿宋" w:eastAsia="仿宋" w:cs="仿宋"/>
              </w:rPr>
            </w:pPr>
            <w:r>
              <w:rPr>
                <w:rFonts w:hint="eastAsia" w:ascii="仿宋" w:hAnsi="仿宋" w:eastAsia="仿宋" w:cs="仿宋"/>
                <w:sz w:val="24"/>
              </w:rPr>
              <w:t>（需提供人员名单、职责分工及联系方式）</w:t>
            </w:r>
          </w:p>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承诺在活动过程中安排3名人员，即时协调处理完成演出的灯光、音频、视频的播放的得3分；（需提供承诺包括人员信息列表，不承诺或不足3名不得分）</w:t>
            </w:r>
          </w:p>
          <w:p>
            <w:pPr>
              <w:keepNext w:val="0"/>
              <w:keepLines w:val="0"/>
              <w:suppressLineNumbers w:val="0"/>
              <w:spacing w:before="0" w:beforeAutospacing="0" w:after="0" w:afterAutospacing="0"/>
              <w:ind w:left="0" w:right="0" w:firstLine="420"/>
              <w:rPr>
                <w:rFonts w:hint="eastAsia" w:ascii="仿宋" w:hAnsi="仿宋" w:eastAsia="仿宋" w:cs="仿宋"/>
                <w:sz w:val="24"/>
                <w:lang w:val="en-US" w:eastAsia="zh-CN"/>
              </w:rPr>
            </w:pPr>
            <w:r>
              <w:rPr>
                <w:rFonts w:hint="eastAsia" w:ascii="仿宋" w:hAnsi="仿宋" w:eastAsia="仿宋" w:cs="仿宋"/>
                <w:sz w:val="24"/>
                <w:lang w:val="en-US" w:eastAsia="zh-CN"/>
              </w:rPr>
              <w:t>以上名单需分别提供，缺项不得分。</w:t>
            </w:r>
          </w:p>
        </w:tc>
        <w:tc>
          <w:tcPr>
            <w:tcW w:w="936" w:type="dxa"/>
            <w:vAlign w:val="center"/>
          </w:tcPr>
          <w:p>
            <w:pPr>
              <w:keepNext w:val="0"/>
              <w:keepLines w:val="0"/>
              <w:suppressLineNumbers w:val="0"/>
              <w:autoSpaceDE w:val="0"/>
              <w:autoSpaceDN w:val="0"/>
              <w:spacing w:before="0" w:beforeAutospacing="0" w:after="0" w:afterAutospacing="0" w:line="400" w:lineRule="exact"/>
              <w:ind w:left="0" w:right="0"/>
              <w:jc w:val="center"/>
              <w:rPr>
                <w:rFonts w:hint="eastAsia" w:ascii="仿宋" w:hAnsi="仿宋" w:eastAsia="仿宋" w:cs="仿宋"/>
                <w:sz w:val="24"/>
                <w:lang w:eastAsia="zh-CN"/>
              </w:rPr>
            </w:pPr>
            <w:r>
              <w:rPr>
                <w:rFonts w:hint="eastAsia" w:ascii="仿宋" w:hAnsi="仿宋" w:eastAsia="仿宋" w:cs="仿宋"/>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9781" w:type="dxa"/>
            <w:gridSpan w:val="5"/>
            <w:vAlign w:val="center"/>
          </w:tcPr>
          <w:p>
            <w:pPr>
              <w:keepNext w:val="0"/>
              <w:keepLines w:val="0"/>
              <w:suppressLineNumbers w:val="0"/>
              <w:spacing w:before="0" w:beforeAutospacing="0" w:after="0" w:afterAutospacing="0"/>
              <w:ind w:left="0" w:right="0" w:firstLine="420"/>
              <w:jc w:val="center"/>
              <w:rPr>
                <w:rFonts w:hint="eastAsia" w:ascii="仿宋" w:hAnsi="仿宋" w:eastAsia="仿宋" w:cs="仿宋"/>
                <w:sz w:val="24"/>
              </w:rPr>
            </w:pPr>
            <w:r>
              <w:rPr>
                <w:rFonts w:hint="eastAsia" w:ascii="仿宋" w:hAnsi="仿宋" w:eastAsia="仿宋" w:cs="仿宋"/>
                <w:b/>
                <w:bCs/>
                <w:sz w:val="24"/>
              </w:rPr>
              <w:t>商务资信部分（</w:t>
            </w:r>
            <w:r>
              <w:rPr>
                <w:rFonts w:hint="eastAsia" w:ascii="仿宋" w:hAnsi="仿宋" w:eastAsia="仿宋" w:cs="仿宋"/>
                <w:b/>
                <w:bCs/>
                <w:sz w:val="24"/>
                <w:lang w:val="en-US" w:eastAsia="zh-CN"/>
              </w:rPr>
              <w:t>8</w:t>
            </w:r>
            <w:r>
              <w:rPr>
                <w:rFonts w:hint="eastAsia" w:ascii="仿宋" w:hAnsi="仿宋" w:eastAsia="仿宋" w:cs="仿宋"/>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696"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6</w:t>
            </w:r>
          </w:p>
        </w:tc>
        <w:tc>
          <w:tcPr>
            <w:tcW w:w="998"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客观</w:t>
            </w:r>
          </w:p>
        </w:tc>
        <w:tc>
          <w:tcPr>
            <w:tcW w:w="1104"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企业业绩</w:t>
            </w:r>
          </w:p>
        </w:tc>
        <w:tc>
          <w:tcPr>
            <w:tcW w:w="6047" w:type="dxa"/>
            <w:vAlign w:val="center"/>
          </w:tcPr>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202</w:t>
            </w:r>
            <w:r>
              <w:rPr>
                <w:rFonts w:hint="eastAsia" w:ascii="仿宋" w:hAnsi="仿宋" w:eastAsia="仿宋" w:cs="仿宋"/>
                <w:sz w:val="24"/>
                <w:lang w:val="en-US" w:eastAsia="zh-CN"/>
              </w:rPr>
              <w:t>1</w:t>
            </w:r>
            <w:r>
              <w:rPr>
                <w:rFonts w:hint="eastAsia" w:ascii="仿宋" w:hAnsi="仿宋" w:eastAsia="仿宋" w:cs="仿宋"/>
                <w:sz w:val="24"/>
              </w:rPr>
              <w:t>年以来投标人具有大型企事业单位、政府机关等活动舞台布置经历的，每例1分，最高2分。（提供相关证明复印件，不提供不得分）</w:t>
            </w:r>
          </w:p>
        </w:tc>
        <w:tc>
          <w:tcPr>
            <w:tcW w:w="936" w:type="dxa"/>
            <w:vAlign w:val="center"/>
          </w:tcPr>
          <w:p>
            <w:pPr>
              <w:keepNext w:val="0"/>
              <w:keepLines w:val="0"/>
              <w:suppressLineNumbers w:val="0"/>
              <w:autoSpaceDE w:val="0"/>
              <w:autoSpaceDN w:val="0"/>
              <w:spacing w:before="0" w:beforeAutospacing="0" w:after="0" w:afterAutospacing="0" w:line="400" w:lineRule="exact"/>
              <w:ind w:left="0" w:right="0"/>
              <w:jc w:val="center"/>
              <w:rPr>
                <w:rFonts w:hint="eastAsia"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96" w:type="dxa"/>
            <w:vAlign w:val="center"/>
          </w:tcPr>
          <w:p>
            <w:pPr>
              <w:pStyle w:val="8"/>
              <w:keepNext w:val="0"/>
              <w:keepLines w:val="0"/>
              <w:suppressLineNumbers w:val="0"/>
              <w:spacing w:before="0" w:beforeAutospacing="0" w:after="0" w:afterAutospacing="0" w:line="400" w:lineRule="exact"/>
              <w:ind w:left="0" w:right="0" w:firstLine="0" w:firstLineChars="0"/>
              <w:jc w:val="center"/>
              <w:rPr>
                <w:rFonts w:hint="eastAsia" w:ascii="仿宋" w:hAnsi="仿宋" w:eastAsia="仿宋" w:cs="仿宋"/>
              </w:rPr>
            </w:pPr>
            <w:r>
              <w:rPr>
                <w:rFonts w:hint="eastAsia" w:ascii="仿宋" w:hAnsi="仿宋" w:eastAsia="仿宋" w:cs="仿宋"/>
              </w:rPr>
              <w:t>7</w:t>
            </w:r>
          </w:p>
        </w:tc>
        <w:tc>
          <w:tcPr>
            <w:tcW w:w="998" w:type="dxa"/>
            <w:vAlign w:val="center"/>
          </w:tcPr>
          <w:p>
            <w:pPr>
              <w:keepNext w:val="0"/>
              <w:keepLines w:val="0"/>
              <w:suppressLineNumbers w:val="0"/>
              <w:spacing w:before="0" w:beforeAutospacing="0" w:after="0" w:afterAutospacing="0" w:line="400" w:lineRule="exact"/>
              <w:ind w:left="0" w:right="0"/>
              <w:jc w:val="center"/>
              <w:rPr>
                <w:rFonts w:hint="eastAsia" w:ascii="仿宋" w:hAnsi="仿宋" w:eastAsia="仿宋" w:cs="仿宋"/>
                <w:sz w:val="24"/>
              </w:rPr>
            </w:pPr>
            <w:r>
              <w:rPr>
                <w:rFonts w:hint="eastAsia" w:ascii="仿宋" w:hAnsi="仿宋" w:eastAsia="仿宋" w:cs="仿宋"/>
                <w:sz w:val="24"/>
              </w:rPr>
              <w:t>客观</w:t>
            </w:r>
          </w:p>
        </w:tc>
        <w:tc>
          <w:tcPr>
            <w:tcW w:w="1104" w:type="dxa"/>
            <w:vAlign w:val="center"/>
          </w:tcPr>
          <w:p>
            <w:pPr>
              <w:keepNext w:val="0"/>
              <w:keepLines w:val="0"/>
              <w:suppressLineNumbers w:val="0"/>
              <w:tabs>
                <w:tab w:val="left" w:pos="1260"/>
              </w:tabs>
              <w:autoSpaceDE w:val="0"/>
              <w:autoSpaceDN w:val="0"/>
              <w:spacing w:before="0" w:beforeAutospacing="0" w:after="156" w:afterLines="50" w:afterAutospacing="0" w:line="400" w:lineRule="exact"/>
              <w:ind w:left="0" w:right="0"/>
              <w:jc w:val="center"/>
              <w:rPr>
                <w:rFonts w:hint="eastAsia" w:ascii="仿宋" w:hAnsi="仿宋" w:eastAsia="仿宋" w:cs="仿宋"/>
                <w:sz w:val="24"/>
              </w:rPr>
            </w:pPr>
            <w:r>
              <w:rPr>
                <w:rFonts w:hint="eastAsia" w:ascii="仿宋" w:hAnsi="仿宋" w:eastAsia="仿宋" w:cs="仿宋"/>
                <w:sz w:val="24"/>
              </w:rPr>
              <w:t>荣誉证书</w:t>
            </w:r>
          </w:p>
        </w:tc>
        <w:tc>
          <w:tcPr>
            <w:tcW w:w="6047" w:type="dxa"/>
            <w:vAlign w:val="center"/>
          </w:tcPr>
          <w:p>
            <w:pPr>
              <w:keepNext w:val="0"/>
              <w:keepLines w:val="0"/>
              <w:suppressLineNumbers w:val="0"/>
              <w:spacing w:before="0" w:beforeAutospacing="0" w:after="0" w:afterAutospacing="0"/>
              <w:ind w:left="0" w:right="0" w:firstLine="420"/>
              <w:rPr>
                <w:rFonts w:hint="eastAsia" w:ascii="仿宋" w:hAnsi="仿宋" w:eastAsia="仿宋" w:cs="仿宋"/>
                <w:sz w:val="24"/>
              </w:rPr>
            </w:pPr>
            <w:r>
              <w:rPr>
                <w:rFonts w:hint="eastAsia" w:ascii="仿宋" w:hAnsi="仿宋" w:eastAsia="仿宋" w:cs="仿宋"/>
                <w:sz w:val="24"/>
              </w:rPr>
              <w:t>202</w:t>
            </w:r>
            <w:r>
              <w:rPr>
                <w:rFonts w:hint="eastAsia" w:ascii="仿宋" w:hAnsi="仿宋" w:eastAsia="仿宋" w:cs="仿宋"/>
                <w:sz w:val="24"/>
                <w:lang w:val="en-US" w:eastAsia="zh-CN"/>
              </w:rPr>
              <w:t>1</w:t>
            </w:r>
            <w:r>
              <w:rPr>
                <w:rFonts w:hint="eastAsia" w:ascii="仿宋" w:hAnsi="仿宋" w:eastAsia="仿宋" w:cs="仿宋"/>
                <w:sz w:val="24"/>
              </w:rPr>
              <w:t>年以来企业获得省部级（含）以上荣誉的</w:t>
            </w:r>
            <w:r>
              <w:rPr>
                <w:rFonts w:hint="eastAsia" w:ascii="仿宋" w:hAnsi="仿宋" w:eastAsia="仿宋" w:cs="仿宋"/>
                <w:sz w:val="24"/>
                <w:lang w:val="en-US" w:eastAsia="zh-CN"/>
              </w:rPr>
              <w:t>每项得2</w:t>
            </w:r>
            <w:r>
              <w:rPr>
                <w:rFonts w:hint="eastAsia" w:ascii="仿宋" w:hAnsi="仿宋" w:eastAsia="仿宋" w:cs="仿宋"/>
                <w:sz w:val="24"/>
              </w:rPr>
              <w:t>分</w:t>
            </w:r>
            <w:r>
              <w:rPr>
                <w:rFonts w:hint="eastAsia" w:ascii="仿宋" w:hAnsi="仿宋" w:eastAsia="仿宋" w:cs="仿宋"/>
                <w:sz w:val="24"/>
                <w:lang w:eastAsia="zh-CN"/>
              </w:rPr>
              <w:t>，</w:t>
            </w:r>
            <w:r>
              <w:rPr>
                <w:rFonts w:hint="eastAsia" w:ascii="仿宋" w:hAnsi="仿宋" w:eastAsia="仿宋" w:cs="仿宋"/>
                <w:sz w:val="24"/>
                <w:lang w:val="en-US" w:eastAsia="zh-CN"/>
              </w:rPr>
              <w:t>最多得4分</w:t>
            </w:r>
            <w:r>
              <w:rPr>
                <w:rFonts w:hint="eastAsia" w:ascii="仿宋" w:hAnsi="仿宋" w:eastAsia="仿宋" w:cs="仿宋"/>
                <w:sz w:val="24"/>
              </w:rPr>
              <w:t>；企业获得县市级（含）以上荣誉的</w:t>
            </w:r>
            <w:r>
              <w:rPr>
                <w:rFonts w:hint="eastAsia" w:ascii="仿宋" w:hAnsi="仿宋" w:eastAsia="仿宋" w:cs="仿宋"/>
                <w:sz w:val="24"/>
                <w:lang w:val="en-US" w:eastAsia="zh-CN"/>
              </w:rPr>
              <w:t>每项</w:t>
            </w:r>
            <w:r>
              <w:rPr>
                <w:rFonts w:hint="eastAsia" w:ascii="仿宋" w:hAnsi="仿宋" w:eastAsia="仿宋" w:cs="仿宋"/>
                <w:sz w:val="24"/>
              </w:rPr>
              <w:t>得</w:t>
            </w:r>
            <w:r>
              <w:rPr>
                <w:rFonts w:hint="eastAsia" w:ascii="仿宋" w:hAnsi="仿宋" w:eastAsia="仿宋" w:cs="仿宋"/>
                <w:sz w:val="24"/>
                <w:lang w:val="en-US" w:eastAsia="zh-CN"/>
              </w:rPr>
              <w:t>1</w:t>
            </w:r>
            <w:r>
              <w:rPr>
                <w:rFonts w:hint="eastAsia" w:ascii="仿宋" w:hAnsi="仿宋" w:eastAsia="仿宋" w:cs="仿宋"/>
                <w:sz w:val="24"/>
              </w:rPr>
              <w:t>分</w:t>
            </w:r>
            <w:r>
              <w:rPr>
                <w:rFonts w:hint="eastAsia" w:ascii="仿宋" w:hAnsi="仿宋" w:eastAsia="仿宋" w:cs="仿宋"/>
                <w:sz w:val="24"/>
                <w:lang w:eastAsia="zh-CN"/>
              </w:rPr>
              <w:t>，</w:t>
            </w:r>
            <w:r>
              <w:rPr>
                <w:rFonts w:hint="eastAsia" w:ascii="仿宋" w:hAnsi="仿宋" w:eastAsia="仿宋" w:cs="仿宋"/>
                <w:sz w:val="24"/>
                <w:lang w:val="en-US" w:eastAsia="zh-CN"/>
              </w:rPr>
              <w:t>最多得2分</w:t>
            </w:r>
            <w:r>
              <w:rPr>
                <w:rFonts w:hint="eastAsia" w:ascii="仿宋" w:hAnsi="仿宋" w:eastAsia="仿宋" w:cs="仿宋"/>
                <w:sz w:val="24"/>
              </w:rPr>
              <w:t>。（提供证书原件或扫描件，不提供的不得分）</w:t>
            </w:r>
          </w:p>
        </w:tc>
        <w:tc>
          <w:tcPr>
            <w:tcW w:w="936" w:type="dxa"/>
            <w:vAlign w:val="center"/>
          </w:tcPr>
          <w:p>
            <w:pPr>
              <w:keepNext w:val="0"/>
              <w:keepLines w:val="0"/>
              <w:suppressLineNumbers w:val="0"/>
              <w:tabs>
                <w:tab w:val="left" w:pos="1260"/>
              </w:tabs>
              <w:autoSpaceDE w:val="0"/>
              <w:autoSpaceDN w:val="0"/>
              <w:spacing w:before="0" w:beforeAutospacing="0" w:after="156" w:afterLines="50" w:afterAutospacing="0" w:line="400" w:lineRule="exact"/>
              <w:ind w:left="0" w:right="0"/>
              <w:jc w:val="center"/>
              <w:rPr>
                <w:rFonts w:hint="eastAsia" w:ascii="仿宋" w:hAnsi="仿宋" w:eastAsia="仿宋" w:cs="仿宋"/>
                <w:sz w:val="24"/>
                <w:lang w:eastAsia="zh-CN"/>
              </w:rPr>
            </w:pPr>
            <w:r>
              <w:rPr>
                <w:rFonts w:hint="eastAsia" w:ascii="仿宋" w:hAnsi="仿宋" w:eastAsia="仿宋" w:cs="仿宋"/>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keepNext w:val="0"/>
              <w:keepLines w:val="0"/>
              <w:suppressLineNumbers w:val="0"/>
              <w:spacing w:before="0" w:beforeAutospacing="0" w:after="0" w:afterAutospacing="0"/>
              <w:ind w:left="0" w:right="0" w:firstLine="420"/>
              <w:rPr>
                <w:rFonts w:hint="eastAsia" w:ascii="仿宋" w:hAnsi="仿宋" w:eastAsia="仿宋" w:cs="仿宋"/>
                <w:sz w:val="24"/>
              </w:rPr>
            </w:pPr>
          </w:p>
        </w:tc>
        <w:tc>
          <w:tcPr>
            <w:tcW w:w="998" w:type="dxa"/>
            <w:vAlign w:val="center"/>
          </w:tcPr>
          <w:p>
            <w:pPr>
              <w:keepNext w:val="0"/>
              <w:keepLines w:val="0"/>
              <w:suppressLineNumbers w:val="0"/>
              <w:spacing w:before="0" w:beforeAutospacing="0" w:after="0" w:afterAutospacing="0"/>
              <w:ind w:left="0" w:right="0"/>
              <w:rPr>
                <w:rFonts w:hint="eastAsia" w:ascii="仿宋" w:hAnsi="仿宋" w:eastAsia="仿宋" w:cs="仿宋"/>
                <w:sz w:val="24"/>
              </w:rPr>
            </w:pPr>
            <w:r>
              <w:rPr>
                <w:rFonts w:hint="eastAsia" w:ascii="仿宋" w:hAnsi="仿宋" w:eastAsia="仿宋" w:cs="仿宋"/>
                <w:sz w:val="24"/>
              </w:rPr>
              <w:t>合计</w:t>
            </w:r>
          </w:p>
        </w:tc>
        <w:tc>
          <w:tcPr>
            <w:tcW w:w="1104" w:type="dxa"/>
            <w:vAlign w:val="center"/>
          </w:tcPr>
          <w:p>
            <w:pPr>
              <w:keepNext w:val="0"/>
              <w:keepLines w:val="0"/>
              <w:suppressLineNumbers w:val="0"/>
              <w:spacing w:before="0" w:beforeAutospacing="0" w:after="0" w:afterAutospacing="0"/>
              <w:ind w:left="0" w:right="0" w:firstLine="420"/>
              <w:rPr>
                <w:rFonts w:hint="eastAsia" w:ascii="仿宋" w:hAnsi="仿宋" w:eastAsia="仿宋" w:cs="仿宋"/>
                <w:sz w:val="24"/>
              </w:rPr>
            </w:pPr>
          </w:p>
        </w:tc>
        <w:tc>
          <w:tcPr>
            <w:tcW w:w="6047" w:type="dxa"/>
            <w:vAlign w:val="center"/>
          </w:tcPr>
          <w:p>
            <w:pPr>
              <w:keepNext w:val="0"/>
              <w:keepLines w:val="0"/>
              <w:suppressLineNumbers w:val="0"/>
              <w:spacing w:before="0" w:beforeAutospacing="0" w:after="0" w:afterAutospacing="0"/>
              <w:ind w:left="0" w:right="0" w:firstLine="420"/>
              <w:rPr>
                <w:rFonts w:hint="eastAsia" w:ascii="仿宋" w:hAnsi="仿宋" w:eastAsia="仿宋" w:cs="仿宋"/>
                <w:sz w:val="24"/>
              </w:rPr>
            </w:pPr>
          </w:p>
        </w:tc>
        <w:tc>
          <w:tcPr>
            <w:tcW w:w="936" w:type="dxa"/>
            <w:vAlign w:val="center"/>
          </w:tcPr>
          <w:p>
            <w:pPr>
              <w:keepNext w:val="0"/>
              <w:keepLines w:val="0"/>
              <w:suppressLineNumbers w:val="0"/>
              <w:spacing w:before="0" w:beforeAutospacing="0" w:after="0" w:afterAutospacing="0"/>
              <w:ind w:left="0" w:right="0" w:firstLine="240" w:firstLineChars="100"/>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0</w:t>
            </w:r>
          </w:p>
        </w:tc>
      </w:tr>
    </w:tbl>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br w:type="page"/>
      </w:r>
    </w:p>
    <w:p>
      <w:pPr>
        <w:ind w:firstLine="0" w:firstLineChars="0"/>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附</w:t>
      </w:r>
      <w:r>
        <w:rPr>
          <w:rFonts w:hint="eastAsia" w:ascii="宋体" w:hAnsi="宋体" w:cs="宋体"/>
          <w:sz w:val="28"/>
          <w:szCs w:val="28"/>
          <w:lang w:val="en-US" w:eastAsia="zh-CN"/>
        </w:rPr>
        <w:t>件2</w:t>
      </w:r>
    </w:p>
    <w:p>
      <w:pPr>
        <w:ind w:firstLine="480"/>
        <w:jc w:val="right"/>
        <w:rPr>
          <w:rFonts w:hint="eastAsia"/>
          <w:szCs w:val="22"/>
        </w:rPr>
      </w:pPr>
      <w:r>
        <w:rPr>
          <w:rFonts w:hint="eastAsia"/>
          <w:szCs w:val="22"/>
        </w:rPr>
        <w:t>正本/副本</w:t>
      </w:r>
    </w:p>
    <w:p>
      <w:pPr>
        <w:ind w:firstLine="480"/>
        <w:jc w:val="right"/>
        <w:rPr>
          <w:rFonts w:hint="eastAsia"/>
          <w:szCs w:val="22"/>
        </w:rPr>
      </w:pPr>
    </w:p>
    <w:p>
      <w:pPr>
        <w:ind w:firstLine="480"/>
        <w:jc w:val="center"/>
        <w:rPr>
          <w:rFonts w:hint="eastAsia"/>
          <w:sz w:val="84"/>
          <w:szCs w:val="84"/>
          <w:lang w:val="en-US" w:eastAsia="zh-CN"/>
        </w:rPr>
      </w:pPr>
    </w:p>
    <w:p>
      <w:pPr>
        <w:ind w:firstLine="480"/>
        <w:jc w:val="center"/>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sz w:val="84"/>
          <w:szCs w:val="84"/>
          <w:lang w:val="en-US" w:eastAsia="zh-CN"/>
        </w:rPr>
      </w:pPr>
      <w:r>
        <w:rPr>
          <w:rFonts w:hint="eastAsia"/>
          <w:sz w:val="84"/>
          <w:szCs w:val="84"/>
          <w:lang w:val="en-US" w:eastAsia="zh-CN"/>
        </w:rPr>
        <w:t>资格文件</w:t>
      </w:r>
    </w:p>
    <w:p>
      <w:pPr>
        <w:ind w:firstLine="480"/>
        <w:rPr>
          <w:rFonts w:hint="eastAsia"/>
          <w:szCs w:val="22"/>
        </w:rPr>
      </w:pPr>
    </w:p>
    <w:p>
      <w:pPr>
        <w:ind w:firstLine="480"/>
        <w:rPr>
          <w:rFonts w:hint="eastAsia"/>
          <w:szCs w:val="22"/>
        </w:rPr>
      </w:pPr>
    </w:p>
    <w:p>
      <w:pPr>
        <w:ind w:firstLine="480"/>
        <w:rPr>
          <w:rFonts w:hint="eastAsia"/>
          <w:szCs w:val="22"/>
        </w:rPr>
      </w:pPr>
    </w:p>
    <w:p>
      <w:pPr>
        <w:ind w:firstLine="480"/>
        <w:rPr>
          <w:rFonts w:hint="eastAsia"/>
          <w:szCs w:val="22"/>
        </w:rPr>
      </w:pPr>
    </w:p>
    <w:p>
      <w:pPr>
        <w:ind w:firstLine="480"/>
        <w:rPr>
          <w:rFonts w:hint="eastAsia"/>
          <w:szCs w:val="22"/>
        </w:rPr>
      </w:pPr>
    </w:p>
    <w:p>
      <w:pPr>
        <w:ind w:firstLine="480"/>
        <w:rPr>
          <w:rFonts w:hint="eastAsia"/>
          <w:szCs w:val="22"/>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2"/>
          <w:lang w:val="en-US" w:eastAsia="zh-CN"/>
        </w:rPr>
      </w:pPr>
      <w:r>
        <w:rPr>
          <w:rFonts w:hint="eastAsia" w:eastAsia="仿宋"/>
          <w:b/>
          <w:sz w:val="32"/>
          <w:lang w:val="en-US" w:eastAsia="zh-CN"/>
        </w:rPr>
        <w:t xml:space="preserve">                                         年  月  日</w:t>
      </w: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r>
        <w:rPr>
          <w:rFonts w:hint="eastAsia" w:eastAsia="仿宋"/>
          <w:b/>
          <w:sz w:val="30"/>
          <w:szCs w:val="22"/>
          <w:lang w:val="en-US" w:eastAsia="zh-CN"/>
        </w:rPr>
        <w:t>一、有效的营业执照</w:t>
      </w:r>
    </w:p>
    <w:p>
      <w:pPr>
        <w:pageBreakBefore w:val="0"/>
        <w:widowControl w:val="0"/>
        <w:numPr>
          <w:ilvl w:val="0"/>
          <w:numId w:val="1"/>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r>
        <w:rPr>
          <w:rFonts w:hint="eastAsia" w:eastAsia="仿宋"/>
          <w:b/>
          <w:sz w:val="30"/>
          <w:szCs w:val="22"/>
          <w:lang w:val="en-US" w:eastAsia="zh-CN"/>
        </w:rPr>
        <w:t>提供自公告发布之日起至开标日前任意时间的“信用中国”（www.creditchina.gov.cn）、“中国政府采购网”（www.ccgp.gov.cn）供应商信用查询网页截图</w:t>
      </w:r>
    </w:p>
    <w:p>
      <w:pPr>
        <w:pageBreakBefore w:val="0"/>
        <w:widowControl w:val="0"/>
        <w:numPr>
          <w:ilvl w:val="0"/>
          <w:numId w:val="0"/>
        </w:numPr>
        <w:kinsoku/>
        <w:wordWrap/>
        <w:overflowPunct/>
        <w:topLinePunct w:val="0"/>
        <w:autoSpaceDE/>
        <w:autoSpaceDN/>
        <w:bidi w:val="0"/>
        <w:adjustRightInd/>
        <w:snapToGrid/>
        <w:jc w:val="left"/>
        <w:textAlignment w:val="auto"/>
        <w:rPr>
          <w:rFonts w:hint="eastAsia" w:eastAsia="仿宋"/>
          <w:b/>
          <w:sz w:val="30"/>
          <w:szCs w:val="22"/>
          <w:lang w:val="en-US" w:eastAsia="zh-CN"/>
        </w:rPr>
      </w:pPr>
    </w:p>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r>
        <w:rPr>
          <w:rFonts w:hint="eastAsia" w:eastAsia="仿宋"/>
          <w:b/>
          <w:sz w:val="30"/>
          <w:szCs w:val="22"/>
          <w:lang w:val="en-US" w:eastAsia="zh-CN"/>
        </w:rPr>
        <w:t>三、最近一个季度任意一个月的供应商依法缴纳税收和社保费的证明（税费凭证复印件，或者依法缴纳税费或依法免缴税费的证明)</w:t>
      </w: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outlineLvl w:val="1"/>
        <w:rPr>
          <w:rFonts w:hint="eastAsia" w:ascii="仿宋" w:hAnsi="仿宋" w:eastAsia="仿宋" w:cs="仿宋"/>
          <w:b/>
          <w:bCs w:val="0"/>
          <w:kern w:val="2"/>
          <w:sz w:val="30"/>
          <w:szCs w:val="30"/>
          <w:lang w:val="en-US" w:eastAsia="zh-CN" w:bidi="ar"/>
        </w:rPr>
      </w:pPr>
    </w:p>
    <w:p>
      <w:pPr>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auto"/>
        <w:outlineLvl w:val="1"/>
        <w:rPr>
          <w:rFonts w:hint="eastAsia" w:ascii="Times New Roman" w:hAnsi="Times New Roman" w:eastAsia="宋体" w:cs="Times New Roman"/>
          <w:b/>
          <w:bCs w:val="0"/>
          <w:kern w:val="44"/>
          <w:sz w:val="44"/>
          <w:szCs w:val="44"/>
        </w:rPr>
      </w:pPr>
      <w:r>
        <w:rPr>
          <w:rFonts w:hint="eastAsia" w:ascii="仿宋" w:hAnsi="仿宋" w:eastAsia="仿宋" w:cs="仿宋"/>
          <w:b/>
          <w:bCs w:val="0"/>
          <w:kern w:val="2"/>
          <w:sz w:val="30"/>
          <w:szCs w:val="30"/>
          <w:lang w:val="en-US" w:eastAsia="zh-CN" w:bidi="ar"/>
        </w:rPr>
        <w:t>四、身份证件</w:t>
      </w:r>
      <w:r>
        <w:rPr>
          <w:rFonts w:hint="eastAsia" w:ascii="Times New Roman" w:hAnsi="Times New Roman" w:eastAsia="宋体" w:cs="Times New Roman"/>
          <w:b/>
          <w:bCs w:val="0"/>
          <w:kern w:val="44"/>
          <w:sz w:val="44"/>
          <w:szCs w:val="44"/>
        </w:rPr>
        <w:t xml:space="preserve"> </w:t>
      </w:r>
    </w:p>
    <w:tbl>
      <w:tblPr>
        <w:tblStyle w:val="13"/>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30"/>
        <w:gridCol w:w="355"/>
        <w:gridCol w:w="4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trPr>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Times New Roman"/>
                <w:b/>
                <w:bCs/>
                <w:spacing w:val="24"/>
                <w:kern w:val="2"/>
                <w:sz w:val="24"/>
                <w:szCs w:val="24"/>
              </w:rPr>
            </w:pPr>
          </w:p>
          <w:p>
            <w:pPr>
              <w:pStyle w:val="12"/>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法定代表人居民身份证</w:t>
            </w:r>
          </w:p>
          <w:p>
            <w:pPr>
              <w:pStyle w:val="12"/>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pStyle w:val="12"/>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（正面）</w:t>
            </w:r>
          </w:p>
          <w:p>
            <w:pPr>
              <w:pStyle w:val="12"/>
              <w:keepNext w:val="0"/>
              <w:keepLines w:val="0"/>
              <w:widowControl w:val="0"/>
              <w:suppressLineNumbers w:val="0"/>
              <w:spacing w:before="0" w:beforeAutospacing="0" w:after="0" w:afterAutospacing="0" w:line="360" w:lineRule="auto"/>
              <w:ind w:left="0" w:right="0" w:firstLine="374" w:firstLineChars="156"/>
              <w:jc w:val="center"/>
              <w:rPr>
                <w:rFonts w:hint="eastAsia" w:ascii="宋体" w:hAnsi="宋体" w:eastAsia="宋体" w:cs="Times New Roman"/>
                <w:kern w:val="2"/>
                <w:sz w:val="24"/>
                <w:szCs w:val="24"/>
              </w:rPr>
            </w:pPr>
          </w:p>
          <w:p>
            <w:pPr>
              <w:pStyle w:val="12"/>
              <w:keepNext w:val="0"/>
              <w:keepLines w:val="0"/>
              <w:widowControl w:val="0"/>
              <w:suppressLineNumbers w:val="0"/>
              <w:spacing w:before="0" w:beforeAutospacing="0" w:after="0" w:afterAutospacing="0" w:line="360" w:lineRule="auto"/>
              <w:ind w:left="0" w:right="0" w:firstLine="0" w:firstLineChars="0"/>
              <w:jc w:val="both"/>
              <w:rPr>
                <w:rFonts w:hint="eastAsia" w:ascii="宋体" w:hAnsi="宋体" w:eastAsia="宋体" w:cs="Times New Roman"/>
                <w:kern w:val="2"/>
                <w:sz w:val="24"/>
                <w:szCs w:val="24"/>
              </w:rPr>
            </w:pPr>
          </w:p>
        </w:tc>
        <w:tc>
          <w:tcPr>
            <w:tcW w:w="355" w:type="dxa"/>
            <w:tcBorders>
              <w:top w:val="nil"/>
              <w:left w:val="nil"/>
              <w:bottom w:val="nil"/>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c>
          <w:tcPr>
            <w:tcW w:w="4576" w:type="dxa"/>
            <w:tcBorders>
              <w:top w:val="single" w:color="auto" w:sz="4" w:space="0"/>
              <w:left w:val="nil"/>
              <w:bottom w:val="single" w:color="auto" w:sz="4" w:space="0"/>
              <w:right w:val="single" w:color="auto" w:sz="4" w:space="0"/>
            </w:tcBorders>
            <w:shd w:val="clear" w:color="auto" w:fill="auto"/>
            <w:vAlign w:val="top"/>
          </w:tcPr>
          <w:p>
            <w:pPr>
              <w:pStyle w:val="12"/>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p>
          <w:p>
            <w:pPr>
              <w:pStyle w:val="12"/>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法定代表人居民身份证</w:t>
            </w:r>
          </w:p>
          <w:p>
            <w:pPr>
              <w:pStyle w:val="12"/>
              <w:keepNext w:val="0"/>
              <w:keepLines w:val="0"/>
              <w:widowControl w:val="0"/>
              <w:suppressLineNumbers w:val="0"/>
              <w:spacing w:before="0" w:beforeAutospacing="0" w:after="0" w:afterAutospacing="0" w:line="360" w:lineRule="auto"/>
              <w:ind w:left="0" w:right="0" w:firstLine="0" w:firstLineChars="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pStyle w:val="12"/>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（反面）</w:t>
            </w:r>
          </w:p>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r>
    </w:tbl>
    <w:p>
      <w:pPr>
        <w:pStyle w:val="2"/>
        <w:widowControl/>
        <w:rPr>
          <w:rFonts w:hint="eastAsia" w:ascii="Times New Roman" w:hAnsi="Times New Roman" w:eastAsia="宋体" w:cs="Times New Roman"/>
          <w:kern w:val="2"/>
          <w:sz w:val="24"/>
          <w:szCs w:val="24"/>
        </w:rPr>
      </w:pPr>
      <w:r>
        <w:rPr>
          <w:rFonts w:hint="eastAsia" w:ascii="Times New Roman" w:hAnsi="Times New Roman" w:eastAsia="宋体" w:cs="Times New Roman"/>
          <w:b/>
          <w:bCs w:val="0"/>
          <w:kern w:val="44"/>
          <w:sz w:val="44"/>
          <w:szCs w:val="44"/>
        </w:rPr>
        <w:t xml:space="preserve"> </w:t>
      </w:r>
    </w:p>
    <w:tbl>
      <w:tblPr>
        <w:tblStyle w:val="13"/>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30"/>
        <w:gridCol w:w="355"/>
        <w:gridCol w:w="4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trPr>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578" w:firstLineChars="200"/>
              <w:jc w:val="both"/>
              <w:rPr>
                <w:rFonts w:hint="eastAsia" w:ascii="宋体" w:hAnsi="宋体" w:eastAsia="宋体" w:cs="Times New Roman"/>
                <w:b/>
                <w:bCs/>
                <w:spacing w:val="24"/>
                <w:kern w:val="2"/>
                <w:sz w:val="24"/>
                <w:szCs w:val="24"/>
              </w:rPr>
            </w:pP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授权委托人居民身份证</w:t>
            </w: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（正面）</w:t>
            </w:r>
          </w:p>
          <w:p>
            <w:pPr>
              <w:keepNext w:val="0"/>
              <w:keepLines w:val="0"/>
              <w:widowControl w:val="0"/>
              <w:suppressLineNumbers w:val="0"/>
              <w:spacing w:before="0" w:beforeAutospacing="0" w:after="0" w:afterAutospacing="0" w:line="360" w:lineRule="auto"/>
              <w:ind w:left="0" w:right="0" w:firstLine="374" w:firstLineChars="156"/>
              <w:jc w:val="center"/>
              <w:rPr>
                <w:rFonts w:hint="eastAsia" w:ascii="宋体" w:hAnsi="宋体" w:eastAsia="宋体" w:cs="Times New Roman"/>
                <w:kern w:val="2"/>
                <w:sz w:val="24"/>
                <w:szCs w:val="24"/>
              </w:rPr>
            </w:pP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Times New Roman"/>
                <w:kern w:val="2"/>
                <w:sz w:val="24"/>
                <w:szCs w:val="24"/>
              </w:rPr>
            </w:pPr>
          </w:p>
        </w:tc>
        <w:tc>
          <w:tcPr>
            <w:tcW w:w="355" w:type="dxa"/>
            <w:tcBorders>
              <w:top w:val="nil"/>
              <w:left w:val="nil"/>
              <w:bottom w:val="nil"/>
              <w:right w:val="single" w:color="auto" w:sz="4" w:space="0"/>
            </w:tcBorders>
            <w:shd w:val="clear" w:color="auto" w:fill="auto"/>
            <w:vAlign w:val="top"/>
          </w:tcPr>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c>
          <w:tcPr>
            <w:tcW w:w="457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授权委托人居民身份证</w:t>
            </w:r>
          </w:p>
          <w:p>
            <w:pPr>
              <w:keepNext w:val="0"/>
              <w:keepLines w:val="0"/>
              <w:widowControl w:val="0"/>
              <w:suppressLineNumbers w:val="0"/>
              <w:spacing w:before="0" w:beforeAutospacing="0" w:after="0" w:afterAutospacing="0" w:line="360" w:lineRule="auto"/>
              <w:ind w:left="0" w:right="0" w:firstLine="576" w:firstLineChars="200"/>
              <w:jc w:val="center"/>
              <w:rPr>
                <w:rFonts w:hint="eastAsia" w:ascii="宋体" w:hAnsi="宋体" w:eastAsia="宋体" w:cs="Times New Roman"/>
                <w:spacing w:val="24"/>
                <w:kern w:val="2"/>
                <w:sz w:val="24"/>
                <w:szCs w:val="24"/>
              </w:rPr>
            </w:pPr>
            <w:r>
              <w:rPr>
                <w:rFonts w:hint="eastAsia" w:ascii="宋体" w:hAnsi="宋体" w:eastAsia="宋体" w:cs="宋体"/>
                <w:spacing w:val="24"/>
                <w:kern w:val="2"/>
                <w:sz w:val="24"/>
                <w:szCs w:val="24"/>
                <w:lang w:val="en-US" w:eastAsia="zh-CN" w:bidi="ar"/>
              </w:rPr>
              <w:t>复印件</w:t>
            </w:r>
          </w:p>
          <w:p>
            <w:pPr>
              <w:keepNext w:val="0"/>
              <w:keepLines w:val="0"/>
              <w:widowControl w:val="0"/>
              <w:suppressLineNumbers w:val="0"/>
              <w:spacing w:before="0" w:beforeAutospacing="0" w:after="0" w:afterAutospacing="0" w:line="360" w:lineRule="auto"/>
              <w:ind w:left="0" w:right="0" w:firstLine="1016" w:firstLineChars="353"/>
              <w:jc w:val="both"/>
              <w:rPr>
                <w:rFonts w:hint="eastAsia" w:ascii="宋体" w:hAnsi="宋体" w:eastAsia="宋体" w:cs="Times New Roman"/>
                <w:kern w:val="2"/>
                <w:sz w:val="24"/>
                <w:szCs w:val="24"/>
              </w:rPr>
            </w:pPr>
            <w:r>
              <w:rPr>
                <w:rFonts w:hint="eastAsia" w:ascii="宋体" w:hAnsi="宋体" w:eastAsia="宋体" w:cs="宋体"/>
                <w:spacing w:val="24"/>
                <w:kern w:val="2"/>
                <w:sz w:val="24"/>
                <w:szCs w:val="24"/>
                <w:lang w:val="en-US" w:eastAsia="zh-CN" w:bidi="ar"/>
              </w:rPr>
              <w:t>（反面）</w:t>
            </w:r>
          </w:p>
          <w:p>
            <w:pPr>
              <w:keepNext w:val="0"/>
              <w:keepLines w:val="0"/>
              <w:widowControl/>
              <w:suppressLineNumbers w:val="0"/>
              <w:spacing w:before="0" w:beforeAutospacing="0" w:after="0" w:afterAutospacing="0" w:line="360" w:lineRule="auto"/>
              <w:ind w:left="0" w:right="0" w:firstLine="0" w:firstLineChars="0"/>
              <w:jc w:val="both"/>
              <w:rPr>
                <w:rFonts w:hint="default" w:ascii="Times New Roman" w:hAnsi="Times New Roman" w:eastAsia="宋体" w:cs="Times New Roman"/>
                <w:kern w:val="2"/>
                <w:sz w:val="24"/>
                <w:szCs w:val="24"/>
              </w:rPr>
            </w:pPr>
          </w:p>
        </w:tc>
      </w:tr>
    </w:tbl>
    <w:p>
      <w:pPr>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eastAsia="仿宋"/>
          <w:b/>
          <w:sz w:val="30"/>
          <w:szCs w:val="22"/>
          <w:lang w:val="en-US" w:eastAsia="zh-CN"/>
        </w:rPr>
      </w:pPr>
    </w:p>
    <w:p>
      <w:pPr>
        <w:keepNext w:val="0"/>
        <w:keepLines w:val="0"/>
        <w:widowControl w:val="0"/>
        <w:suppressLineNumbers w:val="0"/>
        <w:spacing w:before="0" w:beforeAutospacing="0" w:after="0" w:afterAutospacing="0" w:line="360" w:lineRule="auto"/>
        <w:ind w:left="0" w:leftChars="0" w:right="0" w:firstLine="0" w:firstLineChars="0"/>
        <w:jc w:val="both"/>
        <w:rPr>
          <w:rFonts w:hint="eastAsia" w:eastAsia="仿宋"/>
          <w:b/>
          <w:sz w:val="30"/>
          <w:szCs w:val="22"/>
          <w:lang w:val="en-US" w:eastAsia="zh-CN"/>
        </w:rPr>
      </w:pPr>
      <w:r>
        <w:rPr>
          <w:rFonts w:hint="eastAsia" w:eastAsia="仿宋"/>
          <w:b/>
          <w:sz w:val="30"/>
          <w:szCs w:val="22"/>
          <w:lang w:val="en-US" w:eastAsia="zh-CN"/>
        </w:rPr>
        <w:br w:type="page"/>
      </w:r>
    </w:p>
    <w:p>
      <w:pPr>
        <w:keepNext/>
        <w:keepLines/>
        <w:ind w:firstLine="602"/>
        <w:jc w:val="center"/>
        <w:outlineLvl w:val="1"/>
        <w:rPr>
          <w:rFonts w:hint="eastAsia" w:ascii="微软雅黑" w:hAnsi="微软雅黑" w:eastAsia="仿宋" w:cs="微软雅黑"/>
          <w:bCs/>
          <w:szCs w:val="22"/>
          <w:lang w:eastAsia="zh-CN"/>
        </w:rPr>
      </w:pPr>
      <w:r>
        <w:rPr>
          <w:rFonts w:hint="eastAsia" w:eastAsia="仿宋"/>
          <w:b/>
          <w:sz w:val="30"/>
          <w:szCs w:val="22"/>
          <w:lang w:val="en-US" w:eastAsia="zh-CN"/>
        </w:rPr>
        <w:t>五、法定代表人</w:t>
      </w:r>
      <w:r>
        <w:rPr>
          <w:rFonts w:hint="eastAsia" w:eastAsia="仿宋"/>
          <w:b/>
          <w:sz w:val="30"/>
          <w:szCs w:val="22"/>
        </w:rPr>
        <w:t>授权委托书</w:t>
      </w:r>
    </w:p>
    <w:p>
      <w:pPr>
        <w:spacing w:before="156" w:beforeLines="50"/>
        <w:ind w:left="0" w:leftChars="0" w:firstLine="0" w:firstLineChars="0"/>
        <w:rPr>
          <w:rFonts w:hint="eastAsia" w:ascii="微软雅黑" w:hAnsi="微软雅黑" w:cs="微软雅黑"/>
          <w:bCs/>
          <w:szCs w:val="22"/>
        </w:rPr>
      </w:pPr>
      <w:r>
        <w:rPr>
          <w:rFonts w:hint="eastAsia" w:ascii="微软雅黑" w:hAnsi="微软雅黑" w:cs="微软雅黑"/>
          <w:bCs/>
          <w:szCs w:val="22"/>
        </w:rPr>
        <w:t>致</w:t>
      </w:r>
      <w:r>
        <w:rPr>
          <w:rFonts w:hint="eastAsia" w:ascii="微软雅黑" w:hAnsi="微软雅黑" w:cs="微软雅黑"/>
          <w:bCs/>
          <w:szCs w:val="22"/>
          <w:lang w:val="en-US" w:eastAsia="zh-CN"/>
        </w:rPr>
        <w:t>湖州学院</w:t>
      </w:r>
      <w:r>
        <w:rPr>
          <w:rFonts w:hint="eastAsia" w:ascii="微软雅黑" w:hAnsi="微软雅黑" w:cs="微软雅黑"/>
          <w:bCs/>
          <w:szCs w:val="22"/>
        </w:rPr>
        <w:t>：</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u w:val="none"/>
          <w:lang w:val="en-US" w:eastAsia="zh-CN"/>
        </w:rPr>
        <w:t>本人</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w:t>
      </w:r>
      <w:r>
        <w:rPr>
          <w:rFonts w:hint="eastAsia" w:ascii="微软雅黑" w:hAnsi="微软雅黑" w:cs="微软雅黑"/>
          <w:bCs/>
          <w:szCs w:val="22"/>
        </w:rPr>
        <w:t>系</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w:t>
      </w:r>
      <w:r>
        <w:rPr>
          <w:rFonts w:hint="eastAsia" w:ascii="微软雅黑" w:hAnsi="微软雅黑" w:cs="微软雅黑"/>
          <w:bCs/>
          <w:szCs w:val="22"/>
          <w:lang w:val="en-US" w:eastAsia="zh-CN"/>
        </w:rPr>
        <w:t>供应商</w:t>
      </w:r>
      <w:r>
        <w:rPr>
          <w:rFonts w:hint="eastAsia" w:ascii="微软雅黑" w:hAnsi="微软雅黑" w:cs="微软雅黑"/>
          <w:bCs/>
          <w:szCs w:val="22"/>
        </w:rPr>
        <w:t>名称）的法定代表人，现授权委托</w:t>
      </w:r>
      <w:r>
        <w:rPr>
          <w:rFonts w:hint="eastAsia" w:ascii="微软雅黑" w:hAnsi="微软雅黑" w:cs="微软雅黑"/>
          <w:bCs/>
          <w:szCs w:val="22"/>
          <w:u w:val="single"/>
        </w:rPr>
        <w:t xml:space="preserve"> </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，为授权委托人。</w:t>
      </w:r>
      <w:r>
        <w:rPr>
          <w:rFonts w:hint="eastAsia" w:ascii="微软雅黑" w:hAnsi="微软雅黑" w:cs="微软雅黑"/>
          <w:bCs/>
          <w:szCs w:val="22"/>
        </w:rPr>
        <w:t>以我方的名义参加</w:t>
      </w:r>
      <w:r>
        <w:rPr>
          <w:rFonts w:hint="eastAsia" w:ascii="Times New Roman" w:eastAsia="宋体"/>
          <w:szCs w:val="22"/>
          <w:highlight w:val="none"/>
          <w:lang w:val="en-US" w:eastAsia="zh-CN"/>
        </w:rPr>
        <w:t>编号：</w:t>
      </w:r>
      <w:r>
        <w:rPr>
          <w:rFonts w:hint="eastAsia" w:ascii="Times New Roman" w:eastAsia="宋体"/>
          <w:szCs w:val="22"/>
          <w:highlight w:val="none"/>
          <w:u w:val="single"/>
          <w:lang w:val="en-US" w:eastAsia="zh-CN"/>
        </w:rPr>
        <w:t xml:space="preserve">           </w:t>
      </w:r>
      <w:r>
        <w:rPr>
          <w:rFonts w:hint="eastAsia" w:ascii="Times New Roman" w:eastAsia="宋体"/>
          <w:szCs w:val="22"/>
          <w:highlight w:val="none"/>
          <w:lang w:val="en-US" w:eastAsia="zh-CN"/>
        </w:rPr>
        <w:t>，名称：</w:t>
      </w:r>
      <w:r>
        <w:rPr>
          <w:rFonts w:hint="eastAsia" w:ascii="Times New Roman" w:eastAsia="宋体"/>
          <w:szCs w:val="22"/>
          <w:highlight w:val="none"/>
          <w:u w:val="single"/>
          <w:lang w:val="en-US" w:eastAsia="zh-CN"/>
        </w:rPr>
        <w:t xml:space="preserve">                  </w:t>
      </w:r>
      <w:r>
        <w:rPr>
          <w:rFonts w:hint="eastAsia" w:ascii="微软雅黑" w:hAnsi="微软雅黑" w:cs="微软雅黑"/>
          <w:bCs/>
          <w:szCs w:val="22"/>
        </w:rPr>
        <w:t>的投标活动，并代表我方全权办理针对上述项目的投标、开标、评标、签约等具体事务和签署相关文件。</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rPr>
        <w:t>我方对</w:t>
      </w:r>
      <w:r>
        <w:rPr>
          <w:rFonts w:hint="eastAsia" w:ascii="微软雅黑" w:hAnsi="微软雅黑" w:cs="微软雅黑"/>
          <w:bCs/>
          <w:szCs w:val="22"/>
          <w:lang w:val="en-US" w:eastAsia="zh-CN"/>
        </w:rPr>
        <w:t>授权委托人</w:t>
      </w:r>
      <w:r>
        <w:rPr>
          <w:rFonts w:hint="eastAsia" w:ascii="微软雅黑" w:hAnsi="微软雅黑" w:cs="微软雅黑"/>
          <w:bCs/>
          <w:szCs w:val="22"/>
        </w:rPr>
        <w:t>的签名事项负全部责任。</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lang w:val="en-US" w:eastAsia="zh-CN"/>
        </w:rPr>
        <w:t>在撤销授权的书面通知之前，本授权书一直</w:t>
      </w:r>
      <w:r>
        <w:rPr>
          <w:rFonts w:hint="eastAsia" w:ascii="微软雅黑" w:hAnsi="微软雅黑" w:cs="微软雅黑"/>
          <w:bCs/>
          <w:szCs w:val="22"/>
        </w:rPr>
        <w:t>有效</w:t>
      </w:r>
      <w:r>
        <w:rPr>
          <w:rFonts w:hint="eastAsia" w:ascii="微软雅黑" w:hAnsi="微软雅黑" w:cs="微软雅黑"/>
          <w:bCs/>
          <w:szCs w:val="22"/>
          <w:lang w:eastAsia="zh-CN"/>
        </w:rPr>
        <w:t>，</w:t>
      </w:r>
      <w:r>
        <w:rPr>
          <w:rFonts w:hint="eastAsia" w:ascii="微软雅黑" w:hAnsi="微软雅黑" w:cs="微软雅黑"/>
          <w:bCs/>
          <w:szCs w:val="22"/>
          <w:lang w:val="en-US" w:eastAsia="zh-CN"/>
        </w:rPr>
        <w:t>授权委托人</w:t>
      </w:r>
      <w:r>
        <w:rPr>
          <w:rFonts w:hint="eastAsia" w:ascii="微软雅黑" w:hAnsi="微软雅黑" w:cs="微软雅黑"/>
          <w:bCs/>
          <w:szCs w:val="22"/>
        </w:rPr>
        <w:t>在授权书有效期内签署的所有文件不因授权的撤销而失效。</w:t>
      </w:r>
    </w:p>
    <w:p>
      <w:pPr>
        <w:spacing w:before="156" w:beforeLines="50"/>
        <w:ind w:firstLine="480"/>
        <w:rPr>
          <w:rFonts w:hint="eastAsia" w:ascii="微软雅黑" w:hAnsi="微软雅黑" w:cs="微软雅黑"/>
          <w:bCs/>
          <w:szCs w:val="22"/>
        </w:rPr>
      </w:pPr>
      <w:r>
        <w:rPr>
          <w:rFonts w:hint="eastAsia" w:ascii="微软雅黑" w:hAnsi="微软雅黑" w:cs="微软雅黑"/>
          <w:bCs/>
          <w:szCs w:val="22"/>
          <w:lang w:val="en-US" w:eastAsia="zh-CN"/>
        </w:rPr>
        <w:t>授权委托人</w:t>
      </w:r>
      <w:r>
        <w:rPr>
          <w:rFonts w:hint="eastAsia" w:ascii="微软雅黑" w:hAnsi="微软雅黑" w:cs="微软雅黑"/>
          <w:bCs/>
          <w:szCs w:val="22"/>
        </w:rPr>
        <w:t>无转委托权，特此委托。</w:t>
      </w:r>
    </w:p>
    <w:p>
      <w:pPr>
        <w:spacing w:before="156" w:beforeLines="50"/>
        <w:ind w:firstLine="480"/>
        <w:rPr>
          <w:rFonts w:hint="eastAsia" w:ascii="微软雅黑" w:hAnsi="微软雅黑" w:cs="微软雅黑"/>
          <w:bCs/>
          <w:szCs w:val="22"/>
        </w:rPr>
      </w:pPr>
    </w:p>
    <w:p>
      <w:pPr>
        <w:ind w:firstLine="0" w:firstLineChars="0"/>
        <w:rPr>
          <w:szCs w:val="22"/>
        </w:rPr>
      </w:pPr>
      <w:r>
        <w:rPr>
          <w:rFonts w:hint="eastAsia" w:ascii="Times New Roman" w:eastAsia="宋体"/>
          <w:szCs w:val="22"/>
          <w:lang w:val="en-US" w:eastAsia="zh-CN"/>
        </w:rPr>
        <w:t>授权委托人</w:t>
      </w:r>
      <w:r>
        <w:rPr>
          <w:rFonts w:hint="eastAsia"/>
          <w:szCs w:val="22"/>
        </w:rPr>
        <w:t xml:space="preserve">签名：                 </w:t>
      </w:r>
      <w:r>
        <w:rPr>
          <w:rFonts w:hint="eastAsia" w:ascii="Times New Roman" w:eastAsia="宋体"/>
          <w:szCs w:val="22"/>
          <w:lang w:val="en-US" w:eastAsia="zh-CN"/>
        </w:rPr>
        <w:t>法定代表</w:t>
      </w:r>
      <w:r>
        <w:rPr>
          <w:rFonts w:hint="eastAsia"/>
          <w:szCs w:val="22"/>
        </w:rPr>
        <w:t>人签名：</w:t>
      </w:r>
    </w:p>
    <w:p>
      <w:pPr>
        <w:ind w:firstLine="0" w:firstLineChars="0"/>
        <w:rPr>
          <w:szCs w:val="22"/>
        </w:rPr>
      </w:pPr>
    </w:p>
    <w:p>
      <w:pPr>
        <w:ind w:firstLine="0" w:firstLineChars="0"/>
        <w:rPr>
          <w:szCs w:val="22"/>
        </w:rPr>
      </w:pPr>
      <w:r>
        <w:rPr>
          <w:rFonts w:hint="eastAsia" w:eastAsia="宋体"/>
          <w:szCs w:val="22"/>
          <w:lang w:eastAsia="zh-CN"/>
        </w:rPr>
        <w:t>供应商</w:t>
      </w:r>
      <w:r>
        <w:rPr>
          <w:rFonts w:hint="eastAsia"/>
          <w:szCs w:val="22"/>
        </w:rPr>
        <w:t>全称公章：</w:t>
      </w:r>
    </w:p>
    <w:p>
      <w:pPr>
        <w:ind w:firstLine="360"/>
        <w:rPr>
          <w:sz w:val="18"/>
          <w:szCs w:val="18"/>
        </w:rPr>
      </w:pPr>
    </w:p>
    <w:p>
      <w:pPr>
        <w:ind w:firstLine="0" w:firstLineChars="0"/>
        <w:rPr>
          <w:szCs w:val="22"/>
          <w:lang w:eastAsia="zh-Hans"/>
        </w:rPr>
      </w:pPr>
      <w:r>
        <w:rPr>
          <w:rFonts w:hint="eastAsia" w:eastAsia="宋体"/>
          <w:szCs w:val="22"/>
          <w:lang w:eastAsia="zh-Hans"/>
        </w:rPr>
        <w:t>日期</w:t>
      </w:r>
      <w:r>
        <w:rPr>
          <w:szCs w:val="22"/>
          <w:lang w:eastAsia="zh-Hans"/>
        </w:rPr>
        <w:t xml:space="preserve">：    </w:t>
      </w:r>
      <w:r>
        <w:rPr>
          <w:rFonts w:hint="eastAsia" w:eastAsia="宋体"/>
          <w:szCs w:val="22"/>
          <w:lang w:eastAsia="zh-Hans"/>
        </w:rPr>
        <w:t>年</w:t>
      </w:r>
      <w:r>
        <w:rPr>
          <w:szCs w:val="22"/>
          <w:lang w:eastAsia="zh-Hans"/>
        </w:rPr>
        <w:t xml:space="preserve">  </w:t>
      </w:r>
      <w:r>
        <w:rPr>
          <w:rFonts w:hint="eastAsia" w:eastAsia="宋体"/>
          <w:szCs w:val="22"/>
          <w:lang w:eastAsia="zh-Hans"/>
        </w:rPr>
        <w:t>月</w:t>
      </w:r>
      <w:r>
        <w:rPr>
          <w:szCs w:val="22"/>
          <w:lang w:eastAsia="zh-Hans"/>
        </w:rPr>
        <w:t xml:space="preserve">  </w:t>
      </w:r>
      <w:r>
        <w:rPr>
          <w:rFonts w:hint="eastAsia" w:eastAsia="宋体"/>
          <w:szCs w:val="22"/>
          <w:lang w:eastAsia="zh-Hans"/>
        </w:rPr>
        <w:t>日</w:t>
      </w:r>
    </w:p>
    <w:p>
      <w:pPr>
        <w:rPr>
          <w:rFonts w:hint="eastAsia" w:eastAsia="仿宋"/>
          <w:b/>
          <w:sz w:val="30"/>
          <w:szCs w:val="22"/>
          <w:lang w:val="en-US" w:eastAsia="zh-CN"/>
        </w:rPr>
      </w:pPr>
      <w:r>
        <w:rPr>
          <w:rFonts w:hint="eastAsia" w:eastAsia="仿宋"/>
          <w:b/>
          <w:sz w:val="30"/>
          <w:szCs w:val="22"/>
          <w:lang w:val="en-US" w:eastAsia="zh-CN"/>
        </w:rPr>
        <w:br w:type="page"/>
      </w:r>
    </w:p>
    <w:p>
      <w:pPr>
        <w:keepNext/>
        <w:keepLines/>
        <w:ind w:firstLine="602"/>
        <w:jc w:val="center"/>
        <w:outlineLvl w:val="1"/>
        <w:rPr>
          <w:rFonts w:eastAsia="仿宋"/>
          <w:b/>
          <w:sz w:val="30"/>
          <w:szCs w:val="22"/>
          <w:lang w:eastAsia="zh-Hans"/>
        </w:rPr>
      </w:pPr>
      <w:r>
        <w:rPr>
          <w:rFonts w:hint="eastAsia" w:eastAsia="仿宋"/>
          <w:b/>
          <w:sz w:val="30"/>
          <w:szCs w:val="22"/>
          <w:lang w:val="en-US" w:eastAsia="zh-CN"/>
        </w:rPr>
        <w:t>六、</w:t>
      </w:r>
      <w:r>
        <w:rPr>
          <w:rFonts w:hint="eastAsia" w:eastAsia="仿宋"/>
          <w:b/>
          <w:sz w:val="30"/>
          <w:szCs w:val="22"/>
          <w:lang w:eastAsia="zh-Hans"/>
        </w:rPr>
        <w:t>投标声明书</w:t>
      </w:r>
    </w:p>
    <w:p>
      <w:pPr>
        <w:ind w:firstLine="0" w:firstLineChars="0"/>
        <w:rPr>
          <w:szCs w:val="22"/>
        </w:rPr>
      </w:pPr>
    </w:p>
    <w:p>
      <w:pPr>
        <w:ind w:firstLine="0" w:firstLineChars="0"/>
        <w:rPr>
          <w:szCs w:val="22"/>
        </w:rPr>
      </w:pPr>
      <w:r>
        <w:rPr>
          <w:rFonts w:hint="eastAsia"/>
          <w:szCs w:val="22"/>
        </w:rPr>
        <w:t>致</w:t>
      </w:r>
      <w:r>
        <w:rPr>
          <w:rFonts w:hint="eastAsia"/>
          <w:szCs w:val="22"/>
          <w:lang w:val="en-US" w:eastAsia="zh-CN"/>
        </w:rPr>
        <w:t>湖州学院</w:t>
      </w:r>
      <w:r>
        <w:rPr>
          <w:rFonts w:hint="eastAsia"/>
          <w:szCs w:val="22"/>
        </w:rPr>
        <w:t>：</w:t>
      </w:r>
    </w:p>
    <w:p>
      <w:pPr>
        <w:ind w:firstLine="577" w:firstLineChars="275"/>
        <w:rPr>
          <w:rFonts w:hint="eastAsia"/>
          <w:szCs w:val="22"/>
        </w:rPr>
      </w:pPr>
      <w:r>
        <w:rPr>
          <w:rFonts w:hint="eastAsia" w:ascii="微软雅黑" w:hAnsi="微软雅黑" w:cs="微软雅黑"/>
          <w:bCs/>
          <w:szCs w:val="22"/>
          <w:u w:val="none"/>
          <w:lang w:val="en-US" w:eastAsia="zh-CN"/>
        </w:rPr>
        <w:t>本人</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w:t>
      </w:r>
      <w:r>
        <w:rPr>
          <w:rFonts w:hint="eastAsia" w:ascii="微软雅黑" w:hAnsi="微软雅黑" w:cs="微软雅黑"/>
          <w:bCs/>
          <w:szCs w:val="22"/>
        </w:rPr>
        <w:t>系</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w:t>
      </w:r>
      <w:r>
        <w:rPr>
          <w:rFonts w:hint="eastAsia" w:ascii="微软雅黑" w:hAnsi="微软雅黑" w:cs="微软雅黑"/>
          <w:bCs/>
          <w:szCs w:val="22"/>
          <w:lang w:val="en-US" w:eastAsia="zh-CN"/>
        </w:rPr>
        <w:t>供应商</w:t>
      </w:r>
      <w:r>
        <w:rPr>
          <w:rFonts w:hint="eastAsia" w:ascii="微软雅黑" w:hAnsi="微软雅黑" w:cs="微软雅黑"/>
          <w:bCs/>
          <w:szCs w:val="22"/>
        </w:rPr>
        <w:t>名称）的法定代表人</w:t>
      </w:r>
      <w:r>
        <w:rPr>
          <w:rFonts w:hint="eastAsia"/>
          <w:szCs w:val="22"/>
        </w:rPr>
        <w:t>，</w:t>
      </w:r>
      <w:r>
        <w:rPr>
          <w:rFonts w:hint="eastAsia"/>
          <w:szCs w:val="22"/>
          <w:highlight w:val="none"/>
        </w:rPr>
        <w:t>我方愿意参加贵方组织的投标</w:t>
      </w:r>
      <w:r>
        <w:rPr>
          <w:rFonts w:hint="eastAsia"/>
          <w:szCs w:val="22"/>
          <w:highlight w:val="none"/>
          <w:lang w:eastAsia="zh-CN"/>
        </w:rPr>
        <w:t>（</w:t>
      </w:r>
      <w:r>
        <w:rPr>
          <w:rFonts w:hint="eastAsia"/>
          <w:szCs w:val="22"/>
          <w:highlight w:val="none"/>
          <w:lang w:val="en-US" w:eastAsia="zh-CN"/>
        </w:rPr>
        <w:t>编号：</w:t>
      </w:r>
      <w:r>
        <w:rPr>
          <w:rFonts w:hint="eastAsia"/>
          <w:szCs w:val="22"/>
          <w:highlight w:val="none"/>
          <w:u w:val="single"/>
          <w:lang w:val="en-US" w:eastAsia="zh-CN"/>
        </w:rPr>
        <w:t xml:space="preserve">           </w:t>
      </w:r>
      <w:r>
        <w:rPr>
          <w:rFonts w:hint="eastAsia"/>
          <w:szCs w:val="22"/>
          <w:highlight w:val="none"/>
          <w:lang w:val="en-US" w:eastAsia="zh-CN"/>
        </w:rPr>
        <w:t>，名称：</w:t>
      </w:r>
      <w:r>
        <w:rPr>
          <w:rFonts w:hint="eastAsia"/>
          <w:szCs w:val="22"/>
          <w:highlight w:val="none"/>
          <w:u w:val="single"/>
          <w:lang w:val="en-US" w:eastAsia="zh-CN"/>
        </w:rPr>
        <w:t xml:space="preserve">                  </w:t>
      </w:r>
      <w:r>
        <w:rPr>
          <w:rFonts w:hint="eastAsia"/>
          <w:szCs w:val="22"/>
          <w:highlight w:val="none"/>
          <w:lang w:val="en-US" w:eastAsia="zh-CN"/>
        </w:rPr>
        <w:t>，</w:t>
      </w:r>
      <w:r>
        <w:rPr>
          <w:rFonts w:hint="eastAsia"/>
          <w:szCs w:val="22"/>
        </w:rPr>
        <w:t>，为便于贵方公正、择优地确定中标人及其投标项目的招标，我方就本次投标有关事项郑重声明如下：</w:t>
      </w:r>
    </w:p>
    <w:p>
      <w:pPr>
        <w:ind w:firstLine="420" w:firstLineChars="200"/>
        <w:rPr>
          <w:rFonts w:hint="eastAsia"/>
          <w:szCs w:val="22"/>
        </w:rPr>
      </w:pPr>
      <w:r>
        <w:rPr>
          <w:rFonts w:hint="eastAsia"/>
          <w:szCs w:val="22"/>
        </w:rPr>
        <w:t>（一）我方具备《中华人民共和国政府采购法》第二十二条第一款规定的条件：</w:t>
      </w:r>
    </w:p>
    <w:p>
      <w:pPr>
        <w:ind w:firstLine="577" w:firstLineChars="275"/>
        <w:rPr>
          <w:rFonts w:hint="eastAsia"/>
          <w:szCs w:val="22"/>
        </w:rPr>
      </w:pPr>
      <w:r>
        <w:rPr>
          <w:rFonts w:hint="eastAsia"/>
          <w:szCs w:val="22"/>
        </w:rPr>
        <w:t>1</w:t>
      </w:r>
      <w:r>
        <w:rPr>
          <w:rFonts w:hint="eastAsia"/>
          <w:szCs w:val="22"/>
          <w:lang w:eastAsia="zh-CN"/>
        </w:rPr>
        <w:t>.</w:t>
      </w:r>
      <w:r>
        <w:rPr>
          <w:rFonts w:hint="eastAsia"/>
          <w:szCs w:val="22"/>
        </w:rPr>
        <w:t>具有独立承担民事责任的能力；</w:t>
      </w:r>
    </w:p>
    <w:p>
      <w:pPr>
        <w:ind w:firstLine="577" w:firstLineChars="275"/>
        <w:rPr>
          <w:rFonts w:hint="eastAsia"/>
          <w:szCs w:val="22"/>
        </w:rPr>
      </w:pPr>
      <w:r>
        <w:rPr>
          <w:rFonts w:hint="eastAsia"/>
          <w:szCs w:val="22"/>
        </w:rPr>
        <w:t>2</w:t>
      </w:r>
      <w:r>
        <w:rPr>
          <w:rFonts w:hint="eastAsia"/>
          <w:szCs w:val="22"/>
          <w:lang w:eastAsia="zh-CN"/>
        </w:rPr>
        <w:t>.</w:t>
      </w:r>
      <w:r>
        <w:rPr>
          <w:rFonts w:hint="eastAsia"/>
          <w:szCs w:val="22"/>
        </w:rPr>
        <w:t xml:space="preserve">具有良好的商业信誉和健全的财务会计制度； </w:t>
      </w:r>
    </w:p>
    <w:p>
      <w:pPr>
        <w:ind w:firstLine="577" w:firstLineChars="275"/>
        <w:rPr>
          <w:rFonts w:hint="eastAsia"/>
          <w:szCs w:val="22"/>
        </w:rPr>
      </w:pPr>
      <w:r>
        <w:rPr>
          <w:rFonts w:hint="eastAsia"/>
          <w:szCs w:val="22"/>
        </w:rPr>
        <w:t>3</w:t>
      </w:r>
      <w:r>
        <w:rPr>
          <w:rFonts w:hint="eastAsia"/>
          <w:szCs w:val="22"/>
          <w:lang w:eastAsia="zh-CN"/>
        </w:rPr>
        <w:t>.</w:t>
      </w:r>
      <w:r>
        <w:rPr>
          <w:rFonts w:hint="eastAsia"/>
          <w:szCs w:val="22"/>
        </w:rPr>
        <w:t>具有履行合同所必需的设备和专业技术能力；</w:t>
      </w:r>
    </w:p>
    <w:p>
      <w:pPr>
        <w:ind w:firstLine="577" w:firstLineChars="275"/>
        <w:rPr>
          <w:rFonts w:hint="eastAsia"/>
          <w:szCs w:val="22"/>
        </w:rPr>
      </w:pPr>
      <w:r>
        <w:rPr>
          <w:rFonts w:hint="eastAsia"/>
          <w:szCs w:val="22"/>
        </w:rPr>
        <w:t>4</w:t>
      </w:r>
      <w:r>
        <w:rPr>
          <w:rFonts w:hint="eastAsia"/>
          <w:szCs w:val="22"/>
          <w:lang w:eastAsia="zh-CN"/>
        </w:rPr>
        <w:t>.</w:t>
      </w:r>
      <w:r>
        <w:rPr>
          <w:rFonts w:hint="eastAsia"/>
          <w:szCs w:val="22"/>
        </w:rPr>
        <w:t>有依法缴纳税收和社会保障资金的良好记录；</w:t>
      </w:r>
    </w:p>
    <w:p>
      <w:pPr>
        <w:ind w:firstLine="577" w:firstLineChars="275"/>
        <w:rPr>
          <w:rFonts w:hint="eastAsia"/>
          <w:szCs w:val="22"/>
        </w:rPr>
      </w:pPr>
      <w:r>
        <w:rPr>
          <w:rFonts w:hint="eastAsia"/>
          <w:szCs w:val="22"/>
        </w:rPr>
        <w:t>5</w:t>
      </w:r>
      <w:r>
        <w:rPr>
          <w:rFonts w:hint="eastAsia"/>
          <w:szCs w:val="22"/>
          <w:lang w:eastAsia="zh-CN"/>
        </w:rPr>
        <w:t>.</w:t>
      </w:r>
      <w:r>
        <w:rPr>
          <w:rFonts w:hint="eastAsia"/>
          <w:szCs w:val="22"/>
        </w:rPr>
        <w:t>参加政府采购活动前三年内，在经营活动中没有重大违法记录；</w:t>
      </w:r>
    </w:p>
    <w:p>
      <w:pPr>
        <w:ind w:firstLine="577" w:firstLineChars="275"/>
        <w:rPr>
          <w:rFonts w:hint="eastAsia"/>
          <w:szCs w:val="22"/>
        </w:rPr>
      </w:pPr>
      <w:r>
        <w:rPr>
          <w:rFonts w:hint="eastAsia"/>
          <w:szCs w:val="22"/>
        </w:rPr>
        <w:t>6</w:t>
      </w:r>
      <w:r>
        <w:rPr>
          <w:rFonts w:hint="eastAsia"/>
          <w:szCs w:val="22"/>
          <w:lang w:eastAsia="zh-CN"/>
        </w:rPr>
        <w:t>.</w:t>
      </w:r>
      <w:r>
        <w:rPr>
          <w:rFonts w:hint="eastAsia"/>
          <w:szCs w:val="22"/>
        </w:rPr>
        <w:t>具有法律、行政法规规定的其他条件。</w:t>
      </w:r>
    </w:p>
    <w:p>
      <w:pPr>
        <w:ind w:firstLine="577" w:firstLineChars="275"/>
        <w:rPr>
          <w:rFonts w:hint="eastAsia"/>
          <w:szCs w:val="22"/>
        </w:rPr>
      </w:pPr>
      <w:r>
        <w:rPr>
          <w:rFonts w:hint="eastAsia"/>
          <w:szCs w:val="22"/>
        </w:rPr>
        <w:t>（二）我方未被信用中国（www.creditchina.gov.cn)、中国政府采购网（www.ccgp.gov.cn）列入失信被执行人、重大税收违法案件当事人名单、政府采购严重违法失信行为记录名单。</w:t>
      </w:r>
    </w:p>
    <w:p>
      <w:pPr>
        <w:ind w:firstLine="577" w:firstLineChars="275"/>
        <w:rPr>
          <w:rFonts w:hint="eastAsia"/>
          <w:szCs w:val="22"/>
        </w:rPr>
      </w:pPr>
      <w:r>
        <w:rPr>
          <w:rFonts w:hint="eastAsia"/>
          <w:szCs w:val="22"/>
        </w:rPr>
        <w:t>（三）我方不存在以下情况：</w:t>
      </w:r>
    </w:p>
    <w:p>
      <w:pPr>
        <w:ind w:firstLine="577" w:firstLineChars="275"/>
        <w:rPr>
          <w:rFonts w:hint="eastAsia"/>
          <w:szCs w:val="22"/>
        </w:rPr>
      </w:pPr>
      <w:r>
        <w:rPr>
          <w:rFonts w:hint="eastAsia"/>
          <w:szCs w:val="22"/>
        </w:rPr>
        <w:t>1</w:t>
      </w:r>
      <w:r>
        <w:rPr>
          <w:rFonts w:hint="eastAsia"/>
          <w:szCs w:val="22"/>
          <w:lang w:eastAsia="zh-CN"/>
        </w:rPr>
        <w:t>.</w:t>
      </w:r>
      <w:r>
        <w:rPr>
          <w:rFonts w:hint="eastAsia"/>
          <w:szCs w:val="22"/>
        </w:rPr>
        <w:t>单位负责人为同一人或者存在直接控股、管理关系的不同供应商参加同一合同项下的政府采购活动的；</w:t>
      </w:r>
    </w:p>
    <w:p>
      <w:pPr>
        <w:ind w:firstLine="577" w:firstLineChars="275"/>
        <w:rPr>
          <w:rFonts w:hint="eastAsia"/>
          <w:szCs w:val="22"/>
        </w:rPr>
      </w:pPr>
      <w:r>
        <w:rPr>
          <w:rFonts w:hint="eastAsia"/>
          <w:szCs w:val="22"/>
        </w:rPr>
        <w:t>2</w:t>
      </w:r>
      <w:r>
        <w:rPr>
          <w:rFonts w:hint="eastAsia"/>
          <w:szCs w:val="22"/>
          <w:lang w:eastAsia="zh-CN"/>
        </w:rPr>
        <w:t>.</w:t>
      </w:r>
      <w:r>
        <w:rPr>
          <w:rFonts w:hint="eastAsia"/>
          <w:szCs w:val="22"/>
        </w:rPr>
        <w:t>为采购项目提供整体设计、规范编制或者项目管理、监理、检测等服务后再参加该采购项目的其他采购活动。</w:t>
      </w:r>
    </w:p>
    <w:p>
      <w:pPr>
        <w:ind w:firstLine="630" w:firstLineChars="300"/>
        <w:rPr>
          <w:szCs w:val="22"/>
        </w:rPr>
      </w:pPr>
      <w:r>
        <w:rPr>
          <w:rFonts w:hint="eastAsia"/>
          <w:szCs w:val="22"/>
        </w:rPr>
        <w:t>以上事项如有虚假或隐瞒，我方愿意承担一切后果和责任。</w:t>
      </w:r>
    </w:p>
    <w:p>
      <w:pPr>
        <w:ind w:firstLine="0" w:firstLineChars="0"/>
        <w:rPr>
          <w:szCs w:val="22"/>
        </w:rPr>
      </w:pPr>
    </w:p>
    <w:p>
      <w:pPr>
        <w:ind w:firstLine="0" w:firstLineChars="0"/>
        <w:rPr>
          <w:szCs w:val="22"/>
        </w:rPr>
      </w:pPr>
      <w:r>
        <w:rPr>
          <w:rFonts w:hint="eastAsia"/>
          <w:szCs w:val="22"/>
        </w:rPr>
        <w:t>法定代表人或</w:t>
      </w:r>
      <w:r>
        <w:rPr>
          <w:rFonts w:hint="eastAsia"/>
          <w:szCs w:val="22"/>
          <w:lang w:eastAsia="zh-CN"/>
        </w:rPr>
        <w:t>授权委托人</w:t>
      </w:r>
      <w:r>
        <w:rPr>
          <w:rFonts w:hint="eastAsia"/>
          <w:szCs w:val="22"/>
        </w:rPr>
        <w:t>签字：</w:t>
      </w:r>
    </w:p>
    <w:p>
      <w:pPr>
        <w:ind w:firstLine="0" w:firstLineChars="0"/>
        <w:rPr>
          <w:szCs w:val="22"/>
        </w:rPr>
      </w:pPr>
    </w:p>
    <w:p>
      <w:pPr>
        <w:ind w:firstLine="0" w:firstLineChars="0"/>
        <w:rPr>
          <w:szCs w:val="22"/>
        </w:rPr>
      </w:pPr>
      <w:r>
        <w:rPr>
          <w:rFonts w:hint="eastAsia"/>
          <w:szCs w:val="22"/>
          <w:lang w:eastAsia="zh-CN"/>
        </w:rPr>
        <w:t>供应商</w:t>
      </w:r>
      <w:r>
        <w:rPr>
          <w:rFonts w:hint="eastAsia"/>
          <w:szCs w:val="22"/>
        </w:rPr>
        <w:t>全称公章：</w:t>
      </w:r>
    </w:p>
    <w:p>
      <w:pPr>
        <w:ind w:firstLine="360"/>
        <w:rPr>
          <w:sz w:val="18"/>
          <w:szCs w:val="18"/>
        </w:rPr>
      </w:pPr>
    </w:p>
    <w:p>
      <w:pPr>
        <w:ind w:firstLine="0" w:firstLineChars="0"/>
        <w:rPr>
          <w:szCs w:val="22"/>
          <w:lang w:eastAsia="zh-Hans"/>
        </w:rPr>
      </w:pPr>
      <w:r>
        <w:rPr>
          <w:rFonts w:hint="eastAsia"/>
          <w:szCs w:val="22"/>
          <w:lang w:eastAsia="zh-Hans"/>
        </w:rPr>
        <w:t>日期</w:t>
      </w:r>
      <w:r>
        <w:rPr>
          <w:szCs w:val="22"/>
          <w:lang w:eastAsia="zh-Hans"/>
        </w:rPr>
        <w:t xml:space="preserve">：    </w:t>
      </w:r>
      <w:r>
        <w:rPr>
          <w:rFonts w:hint="eastAsia"/>
          <w:szCs w:val="22"/>
          <w:lang w:eastAsia="zh-Hans"/>
        </w:rPr>
        <w:t>年</w:t>
      </w:r>
      <w:r>
        <w:rPr>
          <w:szCs w:val="22"/>
          <w:lang w:eastAsia="zh-Hans"/>
        </w:rPr>
        <w:t xml:space="preserve">  </w:t>
      </w:r>
      <w:r>
        <w:rPr>
          <w:rFonts w:hint="eastAsia"/>
          <w:szCs w:val="22"/>
          <w:lang w:eastAsia="zh-Hans"/>
        </w:rPr>
        <w:t>月</w:t>
      </w:r>
      <w:r>
        <w:rPr>
          <w:szCs w:val="22"/>
          <w:lang w:eastAsia="zh-Hans"/>
        </w:rPr>
        <w:t xml:space="preserve">  </w:t>
      </w:r>
      <w:r>
        <w:rPr>
          <w:rFonts w:hint="eastAsia"/>
          <w:szCs w:val="22"/>
          <w:lang w:eastAsia="zh-Hans"/>
        </w:rPr>
        <w:t>日</w:t>
      </w:r>
    </w:p>
    <w:p>
      <w:pPr>
        <w:rPr>
          <w:szCs w:val="22"/>
          <w:lang w:eastAsia="zh-Hans"/>
        </w:rPr>
      </w:pPr>
    </w:p>
    <w:p>
      <w:pPr>
        <w:rPr>
          <w:szCs w:val="22"/>
          <w:lang w:eastAsia="zh-Hans"/>
        </w:rPr>
      </w:pPr>
    </w:p>
    <w:p>
      <w:pPr>
        <w:rPr>
          <w:szCs w:val="22"/>
          <w:lang w:eastAsia="zh-Hans"/>
        </w:rPr>
      </w:pPr>
    </w:p>
    <w:p>
      <w:pPr>
        <w:rPr>
          <w:szCs w:val="22"/>
          <w:lang w:eastAsia="zh-Hans"/>
        </w:rPr>
      </w:pPr>
    </w:p>
    <w:p>
      <w:pPr>
        <w:rPr>
          <w:szCs w:val="22"/>
          <w:lang w:eastAsia="zh-Hans"/>
        </w:rPr>
      </w:pPr>
    </w:p>
    <w:p>
      <w:pPr>
        <w:bidi w:val="0"/>
        <w:rPr>
          <w:rFonts w:hint="eastAsia"/>
          <w:szCs w:val="22"/>
        </w:rPr>
      </w:pPr>
      <w:r>
        <w:rPr>
          <w:rFonts w:hint="eastAsia"/>
          <w:szCs w:val="22"/>
        </w:rPr>
        <w:br w:type="page"/>
      </w:r>
    </w:p>
    <w:p>
      <w:pPr>
        <w:ind w:firstLine="480"/>
        <w:jc w:val="right"/>
        <w:rPr>
          <w:rFonts w:hint="eastAsia"/>
          <w:szCs w:val="22"/>
        </w:rPr>
      </w:pPr>
      <w:r>
        <w:rPr>
          <w:rFonts w:hint="eastAsia"/>
          <w:szCs w:val="22"/>
        </w:rPr>
        <w:t>正本/副本</w:t>
      </w:r>
    </w:p>
    <w:p>
      <w:pPr>
        <w:ind w:firstLine="480"/>
        <w:jc w:val="right"/>
        <w:rPr>
          <w:rFonts w:hint="eastAsia"/>
          <w:szCs w:val="22"/>
        </w:rPr>
      </w:pPr>
    </w:p>
    <w:p>
      <w:pPr>
        <w:ind w:firstLine="480"/>
        <w:jc w:val="center"/>
        <w:rPr>
          <w:rFonts w:hint="eastAsia"/>
          <w:sz w:val="84"/>
          <w:szCs w:val="84"/>
          <w:lang w:val="en-US" w:eastAsia="zh-CN"/>
        </w:rPr>
      </w:pPr>
    </w:p>
    <w:p>
      <w:pPr>
        <w:ind w:firstLine="480"/>
        <w:jc w:val="center"/>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sz w:val="84"/>
          <w:szCs w:val="84"/>
          <w:lang w:val="en-US" w:eastAsia="zh-CN"/>
        </w:rPr>
      </w:pPr>
      <w:r>
        <w:rPr>
          <w:rFonts w:hint="eastAsia"/>
          <w:sz w:val="84"/>
          <w:szCs w:val="84"/>
          <w:lang w:val="en-US" w:eastAsia="zh-CN"/>
        </w:rPr>
        <w:t>技术、资信、商务文件</w:t>
      </w:r>
    </w:p>
    <w:p>
      <w:pPr>
        <w:ind w:firstLine="480"/>
        <w:rPr>
          <w:rFonts w:hint="eastAsia"/>
          <w:szCs w:val="22"/>
        </w:rPr>
      </w:pPr>
    </w:p>
    <w:p>
      <w:pPr>
        <w:ind w:firstLine="480"/>
        <w:rPr>
          <w:rFonts w:hint="eastAsia"/>
          <w:szCs w:val="22"/>
        </w:rPr>
      </w:pPr>
    </w:p>
    <w:p>
      <w:pPr>
        <w:ind w:firstLine="480"/>
        <w:rPr>
          <w:rFonts w:hint="eastAsia"/>
          <w:szCs w:val="22"/>
        </w:rPr>
      </w:pPr>
    </w:p>
    <w:p>
      <w:pPr>
        <w:ind w:firstLine="480"/>
        <w:rPr>
          <w:rFonts w:hint="eastAsia"/>
          <w:szCs w:val="22"/>
        </w:rPr>
      </w:pPr>
    </w:p>
    <w:p>
      <w:pPr>
        <w:ind w:firstLine="480"/>
        <w:rPr>
          <w:rFonts w:hint="eastAsia"/>
          <w:szCs w:val="22"/>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ind w:firstLine="0" w:firstLineChars="0"/>
        <w:rPr>
          <w:rFonts w:hint="eastAsia" w:eastAsia="仿宋"/>
          <w:b/>
          <w:sz w:val="30"/>
          <w:szCs w:val="22"/>
          <w:lang w:val="en-US" w:eastAsia="zh-CN"/>
        </w:rPr>
      </w:pPr>
      <w:r>
        <w:rPr>
          <w:rFonts w:hint="eastAsia" w:eastAsia="仿宋"/>
          <w:b/>
          <w:sz w:val="32"/>
          <w:lang w:val="en-US" w:eastAsia="zh-CN"/>
        </w:rPr>
        <w:t xml:space="preserve">                                         年  月  日</w:t>
      </w:r>
      <w:r>
        <w:rPr>
          <w:rFonts w:hint="eastAsia"/>
          <w:szCs w:val="22"/>
        </w:rPr>
        <w:br w:type="page"/>
      </w:r>
    </w:p>
    <w:p>
      <w:pPr>
        <w:numPr>
          <w:ilvl w:val="0"/>
          <w:numId w:val="0"/>
        </w:numPr>
        <w:ind w:leftChars="0"/>
        <w:jc w:val="center"/>
        <w:rPr>
          <w:rFonts w:hint="default" w:eastAsia="仿宋"/>
          <w:b/>
          <w:sz w:val="32"/>
          <w:lang w:val="en-US" w:eastAsia="zh-CN"/>
        </w:rPr>
      </w:pPr>
      <w:r>
        <w:rPr>
          <w:rFonts w:hint="eastAsia" w:eastAsia="仿宋"/>
          <w:b/>
          <w:sz w:val="32"/>
          <w:lang w:val="en-US" w:eastAsia="zh-CN"/>
        </w:rPr>
        <w:t>一、</w:t>
      </w:r>
      <w:r>
        <w:rPr>
          <w:rFonts w:hint="default" w:eastAsia="仿宋"/>
          <w:b/>
          <w:sz w:val="32"/>
          <w:lang w:val="en-US" w:eastAsia="zh-CN"/>
        </w:rPr>
        <w:t>活动方案及质量保证</w:t>
      </w:r>
    </w:p>
    <w:p>
      <w:pPr>
        <w:numPr>
          <w:ilvl w:val="0"/>
          <w:numId w:val="0"/>
        </w:numPr>
        <w:ind w:leftChars="0"/>
        <w:jc w:val="center"/>
        <w:rPr>
          <w:rFonts w:hint="eastAsia" w:eastAsia="仿宋"/>
          <w:b/>
          <w:sz w:val="32"/>
          <w:lang w:val="en-US" w:eastAsia="zh-CN"/>
        </w:rPr>
      </w:pPr>
    </w:p>
    <w:p>
      <w:pPr>
        <w:numPr>
          <w:ilvl w:val="0"/>
          <w:numId w:val="0"/>
        </w:numPr>
        <w:ind w:leftChars="0"/>
        <w:jc w:val="center"/>
        <w:rPr>
          <w:rFonts w:hint="default" w:eastAsia="仿宋"/>
          <w:b/>
          <w:sz w:val="32"/>
          <w:lang w:val="en-US" w:eastAsia="zh-CN"/>
        </w:rPr>
      </w:pPr>
      <w:r>
        <w:rPr>
          <w:rFonts w:hint="eastAsia" w:eastAsia="仿宋"/>
          <w:b/>
          <w:sz w:val="32"/>
          <w:lang w:val="en-US" w:eastAsia="zh-CN"/>
        </w:rPr>
        <w:t>二、</w:t>
      </w:r>
      <w:r>
        <w:rPr>
          <w:rFonts w:hint="default" w:eastAsia="仿宋"/>
          <w:b/>
          <w:sz w:val="32"/>
          <w:lang w:val="en-US" w:eastAsia="zh-CN"/>
        </w:rPr>
        <w:t>安全保证措施</w:t>
      </w:r>
    </w:p>
    <w:p>
      <w:pPr>
        <w:numPr>
          <w:ilvl w:val="0"/>
          <w:numId w:val="0"/>
        </w:numPr>
        <w:ind w:leftChars="0" w:firstLine="321" w:firstLineChars="100"/>
        <w:jc w:val="both"/>
        <w:rPr>
          <w:rFonts w:hint="eastAsia" w:eastAsia="仿宋"/>
          <w:b/>
          <w:sz w:val="32"/>
          <w:lang w:val="en-US" w:eastAsia="zh-CN"/>
        </w:rPr>
      </w:pPr>
    </w:p>
    <w:p>
      <w:pPr>
        <w:numPr>
          <w:ilvl w:val="0"/>
          <w:numId w:val="0"/>
        </w:numPr>
        <w:ind w:leftChars="0" w:firstLine="321" w:firstLineChars="100"/>
        <w:jc w:val="center"/>
        <w:rPr>
          <w:rFonts w:hint="default" w:eastAsia="仿宋"/>
          <w:b/>
          <w:sz w:val="32"/>
          <w:lang w:val="en-US" w:eastAsia="zh-CN"/>
        </w:rPr>
      </w:pPr>
      <w:r>
        <w:rPr>
          <w:rFonts w:hint="eastAsia" w:eastAsia="仿宋"/>
          <w:b/>
          <w:sz w:val="32"/>
          <w:lang w:val="en-US" w:eastAsia="zh-CN"/>
        </w:rPr>
        <w:t>三、</w:t>
      </w:r>
      <w:r>
        <w:rPr>
          <w:rFonts w:hint="default" w:eastAsia="仿宋"/>
          <w:b/>
          <w:sz w:val="32"/>
          <w:lang w:val="en-US" w:eastAsia="zh-CN"/>
        </w:rPr>
        <w:t>响应时间</w:t>
      </w:r>
    </w:p>
    <w:p>
      <w:pPr>
        <w:numPr>
          <w:ilvl w:val="0"/>
          <w:numId w:val="0"/>
        </w:numPr>
        <w:ind w:leftChars="0"/>
        <w:jc w:val="center"/>
        <w:rPr>
          <w:rFonts w:hint="eastAsia" w:eastAsia="仿宋"/>
          <w:b/>
          <w:sz w:val="32"/>
          <w:lang w:val="en-US" w:eastAsia="zh-CN"/>
        </w:rPr>
      </w:pPr>
    </w:p>
    <w:p>
      <w:pPr>
        <w:numPr>
          <w:ilvl w:val="0"/>
          <w:numId w:val="0"/>
        </w:numPr>
        <w:ind w:leftChars="0"/>
        <w:jc w:val="center"/>
        <w:rPr>
          <w:rFonts w:hint="default" w:eastAsia="仿宋"/>
          <w:b/>
          <w:sz w:val="32"/>
          <w:lang w:val="en-US" w:eastAsia="zh-CN"/>
        </w:rPr>
      </w:pPr>
      <w:r>
        <w:rPr>
          <w:rFonts w:hint="eastAsia" w:eastAsia="仿宋"/>
          <w:b/>
          <w:sz w:val="32"/>
          <w:lang w:val="en-US" w:eastAsia="zh-CN"/>
        </w:rPr>
        <w:t>四、</w:t>
      </w:r>
      <w:r>
        <w:rPr>
          <w:rFonts w:hint="default" w:eastAsia="仿宋"/>
          <w:b/>
          <w:sz w:val="32"/>
          <w:lang w:val="en-US" w:eastAsia="zh-CN"/>
        </w:rPr>
        <w:t>应急措施</w:t>
      </w:r>
    </w:p>
    <w:p>
      <w:pPr>
        <w:numPr>
          <w:ilvl w:val="0"/>
          <w:numId w:val="0"/>
        </w:numPr>
        <w:ind w:leftChars="0"/>
        <w:jc w:val="center"/>
        <w:rPr>
          <w:rFonts w:hint="eastAsia" w:eastAsia="仿宋"/>
          <w:b/>
          <w:sz w:val="32"/>
          <w:lang w:val="en-US" w:eastAsia="zh-CN"/>
        </w:rPr>
      </w:pPr>
    </w:p>
    <w:p>
      <w:pPr>
        <w:numPr>
          <w:ilvl w:val="0"/>
          <w:numId w:val="0"/>
        </w:numPr>
        <w:ind w:leftChars="0"/>
        <w:jc w:val="center"/>
        <w:rPr>
          <w:rFonts w:hint="default" w:eastAsia="仿宋"/>
          <w:b/>
          <w:sz w:val="32"/>
          <w:lang w:val="en-US" w:eastAsia="zh-CN"/>
        </w:rPr>
      </w:pPr>
      <w:r>
        <w:rPr>
          <w:rFonts w:hint="eastAsia" w:eastAsia="仿宋"/>
          <w:b/>
          <w:sz w:val="32"/>
          <w:lang w:val="en-US" w:eastAsia="zh-CN"/>
        </w:rPr>
        <w:t>五、</w:t>
      </w:r>
      <w:r>
        <w:rPr>
          <w:rFonts w:hint="default" w:eastAsia="仿宋"/>
          <w:b/>
          <w:sz w:val="32"/>
          <w:lang w:val="en-US" w:eastAsia="zh-CN"/>
        </w:rPr>
        <w:t>项目实施团队</w:t>
      </w:r>
    </w:p>
    <w:p>
      <w:pPr>
        <w:numPr>
          <w:ilvl w:val="0"/>
          <w:numId w:val="0"/>
        </w:numPr>
        <w:ind w:leftChars="0"/>
        <w:jc w:val="center"/>
        <w:rPr>
          <w:rFonts w:hint="eastAsia" w:ascii="Times New Roman" w:hAnsi="Times New Roman" w:eastAsia="仿宋" w:cs="Times New Roman"/>
          <w:b/>
          <w:sz w:val="32"/>
          <w:lang w:val="en-US" w:eastAsia="zh-CN"/>
        </w:rPr>
      </w:pPr>
    </w:p>
    <w:p>
      <w:pPr>
        <w:numPr>
          <w:ilvl w:val="0"/>
          <w:numId w:val="0"/>
        </w:numPr>
        <w:ind w:leftChars="0"/>
        <w:jc w:val="center"/>
        <w:rPr>
          <w:rFonts w:hint="eastAsia" w:ascii="Times New Roman" w:hAnsi="Times New Roman" w:eastAsia="仿宋" w:cs="Times New Roman"/>
          <w:b/>
          <w:sz w:val="32"/>
          <w:lang w:val="en-US" w:eastAsia="zh-CN"/>
        </w:rPr>
      </w:pPr>
      <w:r>
        <w:rPr>
          <w:rFonts w:hint="eastAsia" w:ascii="Times New Roman" w:hAnsi="Times New Roman" w:eastAsia="仿宋" w:cs="Times New Roman"/>
          <w:b/>
          <w:sz w:val="32"/>
          <w:lang w:val="en-US" w:eastAsia="zh-CN"/>
        </w:rPr>
        <w:t>六、企业业绩</w:t>
      </w:r>
    </w:p>
    <w:p>
      <w:pPr>
        <w:numPr>
          <w:ilvl w:val="0"/>
          <w:numId w:val="0"/>
        </w:numPr>
        <w:ind w:leftChars="0"/>
        <w:jc w:val="center"/>
        <w:rPr>
          <w:rFonts w:hint="eastAsia" w:ascii="Times New Roman" w:hAnsi="Times New Roman" w:eastAsia="仿宋" w:cs="Times New Roman"/>
          <w:b/>
          <w:sz w:val="32"/>
          <w:lang w:val="en-US" w:eastAsia="zh-CN"/>
        </w:rPr>
      </w:pPr>
    </w:p>
    <w:p>
      <w:pPr>
        <w:numPr>
          <w:ilvl w:val="0"/>
          <w:numId w:val="0"/>
        </w:numPr>
        <w:ind w:leftChars="0"/>
        <w:jc w:val="center"/>
        <w:rPr>
          <w:rFonts w:hint="eastAsia" w:ascii="Times New Roman" w:hAnsi="Times New Roman" w:eastAsia="仿宋" w:cs="Times New Roman"/>
          <w:b/>
          <w:sz w:val="32"/>
          <w:lang w:val="en-US" w:eastAsia="zh-CN"/>
        </w:rPr>
      </w:pPr>
      <w:r>
        <w:rPr>
          <w:rFonts w:hint="eastAsia" w:ascii="Times New Roman" w:hAnsi="Times New Roman" w:eastAsia="仿宋" w:cs="Times New Roman"/>
          <w:b/>
          <w:sz w:val="32"/>
          <w:lang w:val="en-US" w:eastAsia="zh-CN"/>
        </w:rPr>
        <w:t>七、荣誉证书</w:t>
      </w:r>
    </w:p>
    <w:p>
      <w:pPr>
        <w:rPr>
          <w:rFonts w:hint="eastAsia"/>
          <w:szCs w:val="22"/>
        </w:rPr>
      </w:pPr>
      <w:r>
        <w:rPr>
          <w:rFonts w:hint="eastAsia"/>
          <w:szCs w:val="22"/>
        </w:rPr>
        <w:br w:type="page"/>
      </w:r>
    </w:p>
    <w:p>
      <w:pPr>
        <w:jc w:val="both"/>
        <w:rPr>
          <w:rFonts w:hint="eastAsia"/>
          <w:szCs w:val="22"/>
        </w:rPr>
      </w:pPr>
    </w:p>
    <w:p>
      <w:pPr>
        <w:ind w:firstLine="480"/>
        <w:jc w:val="right"/>
        <w:rPr>
          <w:rFonts w:hint="eastAsia"/>
          <w:szCs w:val="22"/>
        </w:rPr>
      </w:pPr>
      <w:r>
        <w:rPr>
          <w:rFonts w:hint="eastAsia"/>
          <w:szCs w:val="22"/>
        </w:rPr>
        <w:t>正本/副本</w:t>
      </w:r>
    </w:p>
    <w:p>
      <w:pPr>
        <w:ind w:firstLine="480"/>
        <w:jc w:val="right"/>
        <w:rPr>
          <w:rFonts w:hint="eastAsia"/>
          <w:szCs w:val="22"/>
        </w:rPr>
      </w:pPr>
    </w:p>
    <w:p>
      <w:pPr>
        <w:ind w:firstLine="480"/>
        <w:jc w:val="center"/>
        <w:rPr>
          <w:rFonts w:hint="eastAsia"/>
          <w:sz w:val="84"/>
          <w:szCs w:val="84"/>
          <w:lang w:val="en-US" w:eastAsia="zh-CN"/>
        </w:rPr>
      </w:pPr>
    </w:p>
    <w:p>
      <w:pPr>
        <w:ind w:firstLine="480"/>
        <w:jc w:val="center"/>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84"/>
          <w:szCs w:val="8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sz w:val="84"/>
          <w:szCs w:val="84"/>
          <w:lang w:val="en-US" w:eastAsia="zh-CN"/>
        </w:rPr>
      </w:pPr>
      <w:r>
        <w:rPr>
          <w:rFonts w:hint="eastAsia"/>
          <w:sz w:val="84"/>
          <w:szCs w:val="84"/>
          <w:lang w:val="en-US" w:eastAsia="zh-CN"/>
        </w:rPr>
        <w:t>报价文件</w:t>
      </w:r>
    </w:p>
    <w:p>
      <w:pPr>
        <w:ind w:firstLine="480"/>
        <w:rPr>
          <w:rFonts w:hint="eastAsia"/>
          <w:szCs w:val="22"/>
        </w:rPr>
      </w:pPr>
    </w:p>
    <w:p>
      <w:pPr>
        <w:ind w:firstLine="480"/>
        <w:rPr>
          <w:rFonts w:hint="eastAsia"/>
          <w:szCs w:val="22"/>
        </w:rPr>
      </w:pPr>
    </w:p>
    <w:p>
      <w:pPr>
        <w:ind w:firstLine="480"/>
        <w:rPr>
          <w:rFonts w:hint="eastAsia"/>
          <w:szCs w:val="22"/>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项目编号：</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投标人地址：</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0"/>
        <w:rPr>
          <w:rFonts w:hint="eastAsia" w:eastAsia="仿宋"/>
          <w:b/>
          <w:bCs w:val="0"/>
          <w:sz w:val="32"/>
          <w:lang w:val="en-US" w:eastAsia="zh-CN"/>
        </w:rPr>
      </w:pPr>
      <w:r>
        <w:rPr>
          <w:rFonts w:hint="eastAsia" w:eastAsia="仿宋"/>
          <w:b/>
          <w:bCs w:val="0"/>
          <w:sz w:val="32"/>
          <w:lang w:val="en-US" w:eastAsia="zh-CN"/>
        </w:rPr>
        <w:t>在  年  月  日  时  分之前不得启封</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eastAsia="仿宋"/>
          <w:b/>
          <w:sz w:val="32"/>
          <w:lang w:val="en-US" w:eastAsia="zh-CN"/>
        </w:rPr>
      </w:pPr>
    </w:p>
    <w:p>
      <w:pPr>
        <w:ind w:firstLine="0" w:firstLineChars="0"/>
        <w:rPr>
          <w:rFonts w:hint="eastAsia" w:eastAsia="仿宋"/>
          <w:b/>
          <w:sz w:val="30"/>
          <w:szCs w:val="22"/>
          <w:lang w:val="en-US" w:eastAsia="zh-CN"/>
        </w:rPr>
      </w:pPr>
      <w:r>
        <w:rPr>
          <w:rFonts w:hint="eastAsia" w:eastAsia="仿宋"/>
          <w:b/>
          <w:sz w:val="32"/>
          <w:lang w:val="en-US" w:eastAsia="zh-CN"/>
        </w:rPr>
        <w:t xml:space="preserve">                                         年  月  日</w:t>
      </w:r>
      <w:r>
        <w:rPr>
          <w:rFonts w:hint="eastAsia"/>
          <w:szCs w:val="22"/>
        </w:rPr>
        <w:br w:type="page"/>
      </w:r>
    </w:p>
    <w:p>
      <w:pPr>
        <w:keepNext/>
        <w:keepLines/>
        <w:ind w:firstLine="0" w:firstLineChars="0"/>
        <w:jc w:val="center"/>
        <w:outlineLvl w:val="1"/>
        <w:rPr>
          <w:rFonts w:eastAsia="仿宋"/>
          <w:b/>
          <w:sz w:val="32"/>
        </w:rPr>
      </w:pPr>
      <w:r>
        <w:rPr>
          <w:rFonts w:hint="eastAsia" w:eastAsia="仿宋"/>
          <w:b/>
          <w:sz w:val="32"/>
          <w:lang w:val="en-US" w:eastAsia="zh-CN"/>
        </w:rPr>
        <w:t>一、</w:t>
      </w:r>
      <w:r>
        <w:rPr>
          <w:rFonts w:hint="eastAsia" w:eastAsia="仿宋"/>
          <w:b/>
          <w:sz w:val="32"/>
        </w:rPr>
        <w:t>投标响应函</w:t>
      </w:r>
    </w:p>
    <w:p>
      <w:pPr>
        <w:ind w:firstLine="0" w:firstLineChars="0"/>
        <w:rPr>
          <w:szCs w:val="22"/>
        </w:rPr>
      </w:pPr>
      <w:r>
        <w:rPr>
          <w:rFonts w:hint="eastAsia"/>
          <w:szCs w:val="22"/>
          <w:lang w:val="en-US" w:eastAsia="zh-CN"/>
        </w:rPr>
        <w:t>致</w:t>
      </w:r>
      <w:r>
        <w:rPr>
          <w:rFonts w:hint="eastAsia"/>
          <w:szCs w:val="22"/>
        </w:rPr>
        <w:t>湖州学院：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szCs w:val="22"/>
        </w:rPr>
      </w:pPr>
      <w:r>
        <w:rPr>
          <w:rFonts w:hint="eastAsia" w:ascii="微软雅黑" w:hAnsi="微软雅黑" w:cs="微软雅黑"/>
          <w:bCs/>
          <w:szCs w:val="22"/>
          <w:u w:val="none"/>
          <w:lang w:val="en-US" w:eastAsia="zh-CN"/>
        </w:rPr>
        <w:t>本人</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w:t>
      </w:r>
      <w:r>
        <w:rPr>
          <w:rFonts w:hint="eastAsia" w:ascii="微软雅黑" w:hAnsi="微软雅黑" w:cs="微软雅黑"/>
          <w:bCs/>
          <w:szCs w:val="22"/>
        </w:rPr>
        <w:t>系</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w:t>
      </w:r>
      <w:r>
        <w:rPr>
          <w:rFonts w:hint="eastAsia" w:ascii="微软雅黑" w:hAnsi="微软雅黑" w:cs="微软雅黑"/>
          <w:bCs/>
          <w:szCs w:val="22"/>
          <w:lang w:val="en-US" w:eastAsia="zh-CN"/>
        </w:rPr>
        <w:t>供应商</w:t>
      </w:r>
      <w:r>
        <w:rPr>
          <w:rFonts w:hint="eastAsia" w:ascii="微软雅黑" w:hAnsi="微软雅黑" w:cs="微软雅黑"/>
          <w:bCs/>
          <w:szCs w:val="22"/>
        </w:rPr>
        <w:t>名称）的法定代表人，现授权委托</w:t>
      </w:r>
      <w:r>
        <w:rPr>
          <w:rFonts w:hint="eastAsia" w:ascii="微软雅黑" w:hAnsi="微软雅黑" w:cs="微软雅黑"/>
          <w:bCs/>
          <w:szCs w:val="22"/>
          <w:u w:val="single"/>
        </w:rPr>
        <w:t xml:space="preserve"> </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rPr>
        <w:t>（姓名）</w:t>
      </w:r>
      <w:r>
        <w:rPr>
          <w:rFonts w:hint="eastAsia" w:ascii="微软雅黑" w:hAnsi="微软雅黑" w:cs="微软雅黑"/>
          <w:bCs/>
          <w:szCs w:val="22"/>
          <w:lang w:eastAsia="zh-CN"/>
        </w:rPr>
        <w:t>，</w:t>
      </w:r>
      <w:r>
        <w:rPr>
          <w:rFonts w:hint="eastAsia" w:ascii="微软雅黑" w:hAnsi="微软雅黑" w:cs="微软雅黑"/>
          <w:bCs/>
          <w:szCs w:val="22"/>
          <w:lang w:val="en-US" w:eastAsia="zh-CN"/>
        </w:rPr>
        <w:t>身份证号：</w:t>
      </w:r>
      <w:r>
        <w:rPr>
          <w:rFonts w:hint="eastAsia" w:ascii="微软雅黑" w:hAnsi="微软雅黑" w:cs="微软雅黑"/>
          <w:bCs/>
          <w:szCs w:val="22"/>
          <w:u w:val="single"/>
          <w:lang w:val="en-US" w:eastAsia="zh-CN"/>
        </w:rPr>
        <w:t xml:space="preserve">                    </w:t>
      </w:r>
      <w:r>
        <w:rPr>
          <w:rFonts w:hint="eastAsia" w:ascii="微软雅黑" w:hAnsi="微软雅黑" w:cs="微软雅黑"/>
          <w:bCs/>
          <w:szCs w:val="22"/>
          <w:u w:val="none"/>
          <w:lang w:val="en-US" w:eastAsia="zh-CN"/>
        </w:rPr>
        <w:t>，为授权委托人。</w:t>
      </w:r>
      <w:r>
        <w:rPr>
          <w:rFonts w:hint="eastAsia" w:ascii="微软雅黑" w:hAnsi="微软雅黑" w:cs="微软雅黑"/>
          <w:bCs/>
          <w:szCs w:val="22"/>
        </w:rPr>
        <w:t>以我方的名义参加</w:t>
      </w:r>
      <w:r>
        <w:rPr>
          <w:rFonts w:hint="eastAsia" w:ascii="Times New Roman" w:eastAsia="宋体"/>
          <w:szCs w:val="22"/>
          <w:highlight w:val="none"/>
          <w:lang w:val="en-US" w:eastAsia="zh-CN"/>
        </w:rPr>
        <w:t>编号：</w:t>
      </w:r>
      <w:r>
        <w:rPr>
          <w:rFonts w:hint="eastAsia" w:ascii="Times New Roman" w:eastAsia="宋体"/>
          <w:szCs w:val="22"/>
          <w:highlight w:val="none"/>
          <w:u w:val="single"/>
          <w:lang w:val="en-US" w:eastAsia="zh-CN"/>
        </w:rPr>
        <w:t xml:space="preserve">           </w:t>
      </w:r>
      <w:r>
        <w:rPr>
          <w:rFonts w:hint="eastAsia" w:ascii="Times New Roman" w:eastAsia="宋体"/>
          <w:szCs w:val="22"/>
          <w:highlight w:val="none"/>
          <w:lang w:val="en-US" w:eastAsia="zh-CN"/>
        </w:rPr>
        <w:t>，名称：</w:t>
      </w:r>
      <w:r>
        <w:rPr>
          <w:rFonts w:hint="eastAsia" w:ascii="Times New Roman" w:eastAsia="宋体"/>
          <w:szCs w:val="22"/>
          <w:highlight w:val="none"/>
          <w:u w:val="single"/>
          <w:lang w:val="en-US" w:eastAsia="zh-CN"/>
        </w:rPr>
        <w:t xml:space="preserve">                  </w:t>
      </w:r>
      <w:r>
        <w:rPr>
          <w:rFonts w:hint="eastAsia" w:ascii="Times New Roman" w:eastAsia="宋体"/>
          <w:szCs w:val="22"/>
          <w:highlight w:val="none"/>
          <w:lang w:val="en-US" w:eastAsia="zh-CN"/>
        </w:rPr>
        <w:t>，</w:t>
      </w:r>
      <w:r>
        <w:rPr>
          <w:rFonts w:hint="eastAsia" w:ascii="微软雅黑" w:hAnsi="微软雅黑" w:cs="微软雅黑"/>
          <w:bCs/>
          <w:szCs w:val="22"/>
        </w:rPr>
        <w:t>的投标活动</w:t>
      </w:r>
      <w:r>
        <w:rPr>
          <w:rFonts w:hint="eastAsia"/>
          <w:szCs w:val="22"/>
        </w:rPr>
        <w:t>，并进行投标。为此：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szCs w:val="22"/>
        </w:rPr>
      </w:pPr>
      <w:r>
        <w:rPr>
          <w:rFonts w:hint="eastAsia"/>
          <w:szCs w:val="22"/>
        </w:rPr>
        <w:t>1</w:t>
      </w:r>
      <w:r>
        <w:rPr>
          <w:rFonts w:hint="eastAsia"/>
          <w:szCs w:val="22"/>
          <w:lang w:eastAsia="zh-CN"/>
        </w:rPr>
        <w:t>.</w:t>
      </w:r>
      <w:r>
        <w:rPr>
          <w:rFonts w:hint="eastAsia"/>
          <w:szCs w:val="22"/>
        </w:rPr>
        <w:t>总投标价格详见</w:t>
      </w:r>
      <w:r>
        <w:rPr>
          <w:rFonts w:hint="eastAsia"/>
          <w:szCs w:val="22"/>
          <w:lang w:val="en-US" w:eastAsia="zh-CN"/>
        </w:rPr>
        <w:t>报价</w:t>
      </w:r>
      <w:r>
        <w:rPr>
          <w:rFonts w:hint="eastAsia"/>
          <w:szCs w:val="22"/>
        </w:rPr>
        <w:t>一览表。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szCs w:val="22"/>
        </w:rPr>
      </w:pPr>
      <w:r>
        <w:rPr>
          <w:rFonts w:hint="eastAsia"/>
          <w:szCs w:val="22"/>
        </w:rPr>
        <w:t>2</w:t>
      </w:r>
      <w:r>
        <w:rPr>
          <w:rFonts w:hint="eastAsia"/>
          <w:szCs w:val="22"/>
          <w:lang w:eastAsia="zh-CN"/>
        </w:rPr>
        <w:t>.</w:t>
      </w:r>
      <w:r>
        <w:rPr>
          <w:rFonts w:hint="eastAsia"/>
          <w:szCs w:val="22"/>
        </w:rPr>
        <w:t>我单位保证遵守招标文件中的有关规定，并保证忠实地执行甲乙双方所签的经济合同，并承担合同规定的责任义务。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szCs w:val="22"/>
        </w:rPr>
      </w:pPr>
      <w:r>
        <w:rPr>
          <w:rFonts w:hint="eastAsia"/>
          <w:szCs w:val="22"/>
        </w:rPr>
        <w:t>3</w:t>
      </w:r>
      <w:r>
        <w:rPr>
          <w:rFonts w:hint="eastAsia"/>
          <w:szCs w:val="22"/>
          <w:lang w:eastAsia="zh-CN"/>
        </w:rPr>
        <w:t>.</w:t>
      </w:r>
      <w:r>
        <w:rPr>
          <w:rFonts w:hint="eastAsia"/>
          <w:szCs w:val="22"/>
        </w:rPr>
        <w:t>我单位同意按采购人要求提供任何与本项投标有关的数据、情况和资料。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szCs w:val="22"/>
        </w:rPr>
      </w:pPr>
      <w:r>
        <w:rPr>
          <w:rFonts w:hint="eastAsia"/>
          <w:szCs w:val="22"/>
        </w:rPr>
        <w:t>4</w:t>
      </w:r>
      <w:r>
        <w:rPr>
          <w:rFonts w:hint="eastAsia"/>
          <w:szCs w:val="22"/>
          <w:lang w:eastAsia="zh-CN"/>
        </w:rPr>
        <w:t>.</w:t>
      </w:r>
      <w:r>
        <w:rPr>
          <w:rFonts w:hint="eastAsia"/>
          <w:szCs w:val="22"/>
        </w:rPr>
        <w:t>我单位保证按本项目招标文件中规定的条款参与投标活动，并为自身的行为承担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szCs w:val="22"/>
        </w:rPr>
      </w:pPr>
      <w:r>
        <w:rPr>
          <w:rFonts w:hint="eastAsia"/>
          <w:szCs w:val="22"/>
        </w:rPr>
        <w:t>相应的责任。我单位出现违反国家法律法规和本项目招标文件规定的行为，愿意接受相应的处罚并承担由此引起的赔偿责任。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szCs w:val="22"/>
        </w:rPr>
      </w:pPr>
      <w:r>
        <w:rPr>
          <w:rFonts w:hint="eastAsia"/>
          <w:szCs w:val="22"/>
        </w:rPr>
        <w:t>5</w:t>
      </w:r>
      <w:r>
        <w:rPr>
          <w:rFonts w:hint="eastAsia"/>
          <w:szCs w:val="22"/>
          <w:lang w:eastAsia="zh-CN"/>
        </w:rPr>
        <w:t>.</w:t>
      </w:r>
      <w:r>
        <w:rPr>
          <w:rFonts w:hint="eastAsia"/>
          <w:szCs w:val="22"/>
        </w:rPr>
        <w:t>本投标自开标之日起</w:t>
      </w:r>
      <w:r>
        <w:rPr>
          <w:rFonts w:hint="eastAsia"/>
          <w:szCs w:val="22"/>
          <w:lang w:val="en-US" w:eastAsia="zh-CN"/>
        </w:rPr>
        <w:t>60</w:t>
      </w:r>
      <w:r>
        <w:rPr>
          <w:rFonts w:hint="eastAsia"/>
          <w:szCs w:val="22"/>
        </w:rPr>
        <w:t>日内有效。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szCs w:val="22"/>
        </w:rPr>
      </w:pPr>
      <w:r>
        <w:rPr>
          <w:rFonts w:hint="eastAsia"/>
          <w:szCs w:val="22"/>
        </w:rPr>
        <w:t>6</w:t>
      </w:r>
      <w:r>
        <w:rPr>
          <w:rFonts w:hint="eastAsia"/>
          <w:szCs w:val="22"/>
          <w:lang w:eastAsia="zh-CN"/>
        </w:rPr>
        <w:t>.</w:t>
      </w:r>
      <w:r>
        <w:rPr>
          <w:rFonts w:hint="eastAsia"/>
          <w:szCs w:val="22"/>
        </w:rPr>
        <w:t>我单位已经详细审查全部招标文件，包括修改文件（如有的话）以及全部参考资料和有关附件，我们完全理解并同意放弃对这方面有不明及误解的权力。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szCs w:val="22"/>
        </w:rPr>
      </w:pPr>
      <w:r>
        <w:rPr>
          <w:szCs w:val="22"/>
        </w:rPr>
        <w:t>7</w:t>
      </w:r>
      <w:r>
        <w:rPr>
          <w:rFonts w:hint="eastAsia"/>
          <w:szCs w:val="22"/>
          <w:lang w:eastAsia="zh-CN"/>
        </w:rPr>
        <w:t>.</w:t>
      </w:r>
      <w:r>
        <w:rPr>
          <w:rFonts w:hint="eastAsia"/>
          <w:szCs w:val="22"/>
        </w:rPr>
        <w:t>在规定的开标时间后（在投标有效期内），如果我们撤回投标，我们按照采购文件约定向利益受损方承担赔偿责任。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szCs w:val="22"/>
        </w:rPr>
      </w:pPr>
      <w:r>
        <w:rPr>
          <w:szCs w:val="22"/>
        </w:rPr>
        <w:t>8</w:t>
      </w:r>
      <w:r>
        <w:rPr>
          <w:rFonts w:hint="eastAsia"/>
          <w:szCs w:val="22"/>
          <w:lang w:eastAsia="zh-CN"/>
        </w:rPr>
        <w:t>.</w:t>
      </w:r>
      <w:r>
        <w:rPr>
          <w:rFonts w:hint="eastAsia"/>
          <w:szCs w:val="22"/>
        </w:rPr>
        <w:t>我单位完全理解贵方不一定要接受最低价的投标或收到的任何投标</w:t>
      </w:r>
      <w:r>
        <w:rPr>
          <w:szCs w:val="22"/>
        </w:rPr>
        <w:t>。</w:t>
      </w:r>
    </w:p>
    <w:p>
      <w:pPr>
        <w:pStyle w:val="9"/>
        <w:ind w:firstLine="0" w:firstLineChars="0"/>
      </w:pPr>
    </w:p>
    <w:p>
      <w:pPr>
        <w:rPr>
          <w:szCs w:val="22"/>
        </w:rPr>
      </w:pPr>
      <w:r>
        <w:rPr>
          <w:rFonts w:hint="eastAsia"/>
          <w:szCs w:val="22"/>
        </w:rPr>
        <w:t>法定代表人</w:t>
      </w:r>
      <w:r>
        <w:rPr>
          <w:rFonts w:hint="eastAsia"/>
          <w:szCs w:val="22"/>
          <w:lang w:val="en-US" w:eastAsia="zh-CN"/>
        </w:rPr>
        <w:t>或</w:t>
      </w:r>
      <w:r>
        <w:rPr>
          <w:rFonts w:hint="eastAsia"/>
          <w:szCs w:val="22"/>
          <w:lang w:eastAsia="zh-CN"/>
        </w:rPr>
        <w:t>授权委托人</w:t>
      </w:r>
      <w:r>
        <w:rPr>
          <w:rFonts w:hint="eastAsia"/>
          <w:szCs w:val="22"/>
        </w:rPr>
        <w:t>签字：</w:t>
      </w:r>
    </w:p>
    <w:p>
      <w:pPr>
        <w:ind w:firstLine="0" w:firstLineChars="0"/>
        <w:rPr>
          <w:szCs w:val="22"/>
        </w:rPr>
      </w:pPr>
    </w:p>
    <w:p>
      <w:pPr>
        <w:ind w:firstLine="0" w:firstLineChars="0"/>
        <w:rPr>
          <w:szCs w:val="22"/>
        </w:rPr>
      </w:pPr>
      <w:r>
        <w:rPr>
          <w:rFonts w:hint="eastAsia"/>
          <w:szCs w:val="22"/>
          <w:lang w:eastAsia="zh-CN"/>
        </w:rPr>
        <w:t>供应商</w:t>
      </w:r>
      <w:r>
        <w:rPr>
          <w:rFonts w:hint="eastAsia"/>
          <w:szCs w:val="22"/>
        </w:rPr>
        <w:t>全称公章：</w:t>
      </w:r>
    </w:p>
    <w:p>
      <w:pPr>
        <w:ind w:firstLine="360"/>
        <w:rPr>
          <w:sz w:val="18"/>
          <w:szCs w:val="18"/>
        </w:rPr>
      </w:pPr>
    </w:p>
    <w:p>
      <w:pPr>
        <w:ind w:firstLine="0" w:firstLineChars="0"/>
        <w:rPr>
          <w:szCs w:val="22"/>
        </w:rPr>
      </w:pPr>
      <w:r>
        <w:rPr>
          <w:rFonts w:hint="eastAsia"/>
          <w:szCs w:val="22"/>
          <w:lang w:eastAsia="zh-Hans"/>
        </w:rPr>
        <w:t>日期</w:t>
      </w:r>
      <w:r>
        <w:rPr>
          <w:szCs w:val="22"/>
          <w:lang w:eastAsia="zh-Hans"/>
        </w:rPr>
        <w:t xml:space="preserve">：    </w:t>
      </w:r>
      <w:r>
        <w:rPr>
          <w:rFonts w:hint="eastAsia"/>
          <w:szCs w:val="22"/>
          <w:lang w:eastAsia="zh-Hans"/>
        </w:rPr>
        <w:t>年</w:t>
      </w:r>
      <w:r>
        <w:rPr>
          <w:szCs w:val="22"/>
          <w:lang w:eastAsia="zh-Hans"/>
        </w:rPr>
        <w:t xml:space="preserve">  </w:t>
      </w:r>
      <w:r>
        <w:rPr>
          <w:rFonts w:hint="eastAsia"/>
          <w:szCs w:val="22"/>
          <w:lang w:eastAsia="zh-Hans"/>
        </w:rPr>
        <w:t>月</w:t>
      </w:r>
      <w:r>
        <w:rPr>
          <w:szCs w:val="22"/>
          <w:lang w:eastAsia="zh-Hans"/>
        </w:rPr>
        <w:t xml:space="preserve">  </w:t>
      </w:r>
      <w:r>
        <w:rPr>
          <w:rFonts w:hint="eastAsia"/>
          <w:szCs w:val="22"/>
          <w:lang w:eastAsia="zh-Hans"/>
        </w:rPr>
        <w:t>日</w:t>
      </w:r>
    </w:p>
    <w:p>
      <w:pPr>
        <w:spacing w:line="380" w:lineRule="exact"/>
        <w:ind w:firstLine="0" w:firstLineChars="0"/>
        <w:rPr>
          <w:rFonts w:hint="eastAsia" w:ascii="Calibri" w:hAnsi="Calibri" w:eastAsia="宋体"/>
          <w:szCs w:val="22"/>
          <w:lang w:val="en-US" w:eastAsia="zh-CN"/>
        </w:rPr>
      </w:pPr>
      <w:r>
        <w:rPr>
          <w:rFonts w:ascii="Calibri" w:hAnsi="Calibri" w:eastAsia="方正书宋简体"/>
          <w:szCs w:val="22"/>
        </w:rPr>
        <w:br w:type="page"/>
      </w:r>
    </w:p>
    <w:p>
      <w:pPr>
        <w:spacing w:line="380" w:lineRule="exact"/>
        <w:ind w:firstLine="0" w:firstLineChars="0"/>
        <w:jc w:val="center"/>
        <w:rPr>
          <w:rFonts w:ascii="Calibri" w:hAnsi="Calibri" w:eastAsia="方正书宋简体"/>
          <w:szCs w:val="22"/>
        </w:rPr>
      </w:pPr>
      <w:r>
        <w:rPr>
          <w:rFonts w:hint="eastAsia" w:eastAsia="仿宋"/>
          <w:b/>
          <w:sz w:val="30"/>
          <w:szCs w:val="22"/>
          <w:lang w:val="en-US" w:eastAsia="zh-CN"/>
        </w:rPr>
        <w:t>二、</w:t>
      </w:r>
      <w:r>
        <w:rPr>
          <w:rFonts w:hint="eastAsia" w:eastAsia="仿宋"/>
          <w:b/>
          <w:sz w:val="30"/>
          <w:szCs w:val="22"/>
        </w:rPr>
        <w:t>报价一览表</w:t>
      </w:r>
    </w:p>
    <w:p>
      <w:pPr>
        <w:spacing w:after="120" w:line="240" w:lineRule="auto"/>
        <w:ind w:left="420" w:leftChars="200" w:firstLine="420"/>
        <w:rPr>
          <w:rFonts w:ascii="Calibri" w:hAnsi="Calibri" w:eastAsia="方正书宋简体"/>
          <w:sz w:val="21"/>
        </w:rPr>
      </w:pPr>
    </w:p>
    <w:p>
      <w:pPr>
        <w:ind w:firstLine="0" w:firstLineChars="0"/>
        <w:rPr>
          <w:szCs w:val="22"/>
        </w:rPr>
      </w:pPr>
      <w:r>
        <w:rPr>
          <w:rFonts w:hint="eastAsia"/>
          <w:szCs w:val="22"/>
        </w:rPr>
        <w:t>项目名称：</w:t>
      </w:r>
    </w:p>
    <w:tbl>
      <w:tblPr>
        <w:tblStyle w:val="13"/>
        <w:tblpPr w:leftFromText="180" w:rightFromText="180" w:vertAnchor="text" w:horzAnchor="page" w:tblpX="865" w:tblpY="870"/>
        <w:tblOverlap w:val="never"/>
        <w:tblW w:w="102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5"/>
        <w:gridCol w:w="1892"/>
        <w:gridCol w:w="2249"/>
        <w:gridCol w:w="1035"/>
        <w:gridCol w:w="1035"/>
        <w:gridCol w:w="1009"/>
        <w:gridCol w:w="1009"/>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0271"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2024年桃花节舞台清单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品牌</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 价</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合 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舞台</w:t>
            </w:r>
          </w:p>
        </w:tc>
        <w:tc>
          <w:tcPr>
            <w:tcW w:w="2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厚地毯</w:t>
            </w:r>
          </w:p>
        </w:tc>
        <w:tc>
          <w:tcPr>
            <w:tcW w:w="2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室外屏幕</w:t>
            </w:r>
          </w:p>
        </w:tc>
        <w:tc>
          <w:tcPr>
            <w:tcW w:w="2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视频处理器</w:t>
            </w:r>
          </w:p>
        </w:tc>
        <w:tc>
          <w:tcPr>
            <w:tcW w:w="2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线阵音响</w:t>
            </w:r>
          </w:p>
        </w:tc>
        <w:tc>
          <w:tcPr>
            <w:tcW w:w="2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音频控台</w:t>
            </w:r>
          </w:p>
        </w:tc>
        <w:tc>
          <w:tcPr>
            <w:tcW w:w="2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雷亚架</w:t>
            </w:r>
          </w:p>
        </w:tc>
        <w:tc>
          <w:tcPr>
            <w:tcW w:w="2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棚房</w:t>
            </w:r>
          </w:p>
        </w:tc>
        <w:tc>
          <w:tcPr>
            <w:tcW w:w="2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w:t>
            </w:r>
          </w:p>
        </w:tc>
        <w:tc>
          <w:tcPr>
            <w:tcW w:w="2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00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p>
        </w:tc>
        <w:tc>
          <w:tcPr>
            <w:tcW w:w="10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4"/>
                <w:szCs w:val="24"/>
                <w:u w:val="none"/>
              </w:rPr>
            </w:pPr>
          </w:p>
        </w:tc>
      </w:tr>
    </w:tbl>
    <w:p>
      <w:pPr>
        <w:ind w:firstLine="0" w:firstLineChars="0"/>
        <w:rPr>
          <w:szCs w:val="22"/>
        </w:rPr>
      </w:pPr>
      <w:r>
        <w:rPr>
          <w:rFonts w:hint="eastAsia"/>
          <w:szCs w:val="22"/>
        </w:rPr>
        <w:t>项目编号：</w:t>
      </w:r>
    </w:p>
    <w:p>
      <w:pPr>
        <w:spacing w:after="120" w:line="240" w:lineRule="auto"/>
        <w:ind w:firstLine="0" w:firstLineChars="0"/>
        <w:rPr>
          <w:rFonts w:ascii="Calibri" w:hAnsi="Calibri" w:eastAsia="方正书宋简体"/>
          <w:sz w:val="21"/>
        </w:rPr>
      </w:pPr>
    </w:p>
    <w:p>
      <w:pPr>
        <w:pStyle w:val="5"/>
        <w:numPr>
          <w:ilvl w:val="0"/>
          <w:numId w:val="0"/>
        </w:numPr>
        <w:jc w:val="left"/>
        <w:rPr>
          <w:rFonts w:hint="eastAsia" w:ascii="仿宋" w:hAnsi="仿宋" w:eastAsia="仿宋" w:cs="仿宋"/>
        </w:rPr>
      </w:pPr>
      <w:r>
        <w:rPr>
          <w:rFonts w:hint="eastAsia" w:ascii="仿宋" w:hAnsi="仿宋" w:eastAsia="仿宋" w:cs="仿宋"/>
          <w:lang w:val="en-US" w:eastAsia="zh-CN"/>
        </w:rPr>
        <w:t>1.报价</w:t>
      </w:r>
      <w:r>
        <w:rPr>
          <w:rFonts w:hint="eastAsia" w:ascii="仿宋" w:hAnsi="仿宋" w:eastAsia="仿宋" w:cs="仿宋"/>
        </w:rPr>
        <w:t>一览表中的报价与完成本项目的所有费用。</w:t>
      </w:r>
    </w:p>
    <w:p>
      <w:pPr>
        <w:pStyle w:val="5"/>
        <w:numPr>
          <w:ilvl w:val="0"/>
          <w:numId w:val="0"/>
        </w:numPr>
        <w:jc w:val="left"/>
        <w:rPr>
          <w:rFonts w:hint="eastAsia" w:ascii="仿宋" w:hAnsi="仿宋" w:eastAsia="仿宋" w:cs="仿宋"/>
        </w:rPr>
      </w:pPr>
      <w:r>
        <w:rPr>
          <w:rFonts w:hint="eastAsia" w:ascii="仿宋" w:hAnsi="仿宋" w:eastAsia="仿宋" w:cs="仿宋"/>
          <w:lang w:val="en-US" w:eastAsia="zh-CN"/>
        </w:rPr>
        <w:t>2.单价与总价不一致的，以单价为准</w:t>
      </w:r>
      <w:r>
        <w:rPr>
          <w:rFonts w:hint="eastAsia" w:ascii="仿宋" w:hAnsi="仿宋" w:eastAsia="仿宋" w:cs="仿宋"/>
        </w:rPr>
        <w:t>。</w:t>
      </w:r>
    </w:p>
    <w:p>
      <w:pPr>
        <w:pStyle w:val="5"/>
        <w:numPr>
          <w:ilvl w:val="0"/>
          <w:numId w:val="0"/>
        </w:numPr>
        <w:jc w:val="left"/>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报价一经涂改，应在</w:t>
      </w:r>
      <w:r>
        <w:rPr>
          <w:rFonts w:hint="eastAsia" w:ascii="仿宋" w:hAnsi="仿宋" w:eastAsia="仿宋" w:cs="仿宋"/>
          <w:lang w:val="en-US" w:eastAsia="zh-CN"/>
        </w:rPr>
        <w:t>涂改处</w:t>
      </w:r>
      <w:r>
        <w:rPr>
          <w:rFonts w:hint="eastAsia" w:ascii="仿宋" w:hAnsi="仿宋" w:eastAsia="仿宋" w:cs="仿宋"/>
        </w:rPr>
        <w:t>加盖</w:t>
      </w:r>
      <w:r>
        <w:rPr>
          <w:rFonts w:hint="eastAsia" w:ascii="仿宋" w:hAnsi="仿宋" w:eastAsia="仿宋" w:cs="仿宋"/>
          <w:lang w:val="en-US" w:eastAsia="zh-CN"/>
        </w:rPr>
        <w:t>供应商</w:t>
      </w:r>
      <w:r>
        <w:rPr>
          <w:rFonts w:hint="eastAsia" w:ascii="仿宋" w:hAnsi="仿宋" w:eastAsia="仿宋" w:cs="仿宋"/>
        </w:rPr>
        <w:t>公章</w:t>
      </w:r>
      <w:r>
        <w:rPr>
          <w:rFonts w:hint="eastAsia" w:ascii="仿宋" w:hAnsi="仿宋" w:eastAsia="仿宋" w:cs="仿宋"/>
          <w:lang w:val="en-US" w:eastAsia="zh-CN"/>
        </w:rPr>
        <w:t>并</w:t>
      </w:r>
      <w:r>
        <w:rPr>
          <w:rFonts w:hint="eastAsia" w:ascii="仿宋" w:hAnsi="仿宋" w:eastAsia="仿宋" w:cs="仿宋"/>
        </w:rPr>
        <w:t>由法定代表人或</w:t>
      </w:r>
      <w:r>
        <w:rPr>
          <w:rFonts w:hint="eastAsia" w:ascii="仿宋" w:hAnsi="仿宋" w:eastAsia="仿宋" w:cs="仿宋"/>
          <w:lang w:eastAsia="zh-CN"/>
        </w:rPr>
        <w:t>授权委托人</w:t>
      </w:r>
      <w:r>
        <w:rPr>
          <w:rFonts w:hint="eastAsia" w:ascii="仿宋" w:hAnsi="仿宋" w:eastAsia="仿宋" w:cs="仿宋"/>
        </w:rPr>
        <w:t>签字，否则其投标作无效处理。</w:t>
      </w:r>
    </w:p>
    <w:p>
      <w:pPr>
        <w:pStyle w:val="5"/>
        <w:jc w:val="left"/>
      </w:pPr>
    </w:p>
    <w:p>
      <w:pPr>
        <w:ind w:firstLine="0" w:firstLineChars="0"/>
        <w:rPr>
          <w:szCs w:val="22"/>
        </w:rPr>
      </w:pPr>
      <w:r>
        <w:rPr>
          <w:rFonts w:hint="eastAsia"/>
          <w:szCs w:val="22"/>
        </w:rPr>
        <w:t>法定代表人或</w:t>
      </w:r>
      <w:r>
        <w:rPr>
          <w:rFonts w:hint="eastAsia"/>
          <w:szCs w:val="22"/>
          <w:lang w:eastAsia="zh-CN"/>
        </w:rPr>
        <w:t>授权委托人</w:t>
      </w:r>
      <w:r>
        <w:rPr>
          <w:rFonts w:hint="eastAsia"/>
          <w:szCs w:val="22"/>
        </w:rPr>
        <w:t>签字：</w:t>
      </w:r>
    </w:p>
    <w:p>
      <w:pPr>
        <w:ind w:firstLine="0" w:firstLineChars="0"/>
        <w:rPr>
          <w:szCs w:val="22"/>
        </w:rPr>
      </w:pPr>
      <w:r>
        <w:rPr>
          <w:rFonts w:hint="eastAsia"/>
          <w:szCs w:val="22"/>
          <w:lang w:eastAsia="zh-CN"/>
        </w:rPr>
        <w:t>供应商</w:t>
      </w:r>
      <w:r>
        <w:rPr>
          <w:rFonts w:hint="eastAsia"/>
          <w:szCs w:val="22"/>
        </w:rPr>
        <w:t>全称公章：</w:t>
      </w:r>
    </w:p>
    <w:p>
      <w:pPr>
        <w:ind w:firstLine="0" w:firstLineChars="0"/>
        <w:rPr>
          <w:rFonts w:hint="default" w:eastAsia="宋体"/>
          <w:lang w:val="en-US" w:eastAsia="zh-CN"/>
        </w:rPr>
      </w:pPr>
      <w:r>
        <w:rPr>
          <w:rFonts w:hint="eastAsia"/>
          <w:szCs w:val="22"/>
          <w:lang w:eastAsia="zh-Hans"/>
        </w:rPr>
        <w:t>日期</w:t>
      </w:r>
      <w:r>
        <w:rPr>
          <w:szCs w:val="22"/>
          <w:lang w:eastAsia="zh-Hans"/>
        </w:rPr>
        <w:t xml:space="preserve">：    </w:t>
      </w:r>
      <w:r>
        <w:rPr>
          <w:rFonts w:hint="eastAsia"/>
          <w:szCs w:val="22"/>
          <w:lang w:eastAsia="zh-Hans"/>
        </w:rPr>
        <w:t>年</w:t>
      </w:r>
      <w:r>
        <w:rPr>
          <w:szCs w:val="22"/>
          <w:lang w:eastAsia="zh-Hans"/>
        </w:rPr>
        <w:t xml:space="preserve">  </w:t>
      </w:r>
      <w:r>
        <w:rPr>
          <w:rFonts w:hint="eastAsia"/>
          <w:szCs w:val="22"/>
          <w:lang w:eastAsia="zh-Hans"/>
        </w:rPr>
        <w:t>月</w:t>
      </w:r>
      <w:r>
        <w:rPr>
          <w:szCs w:val="22"/>
          <w:lang w:eastAsia="zh-Hans"/>
        </w:rPr>
        <w:t xml:space="preserve">  </w:t>
      </w:r>
      <w:r>
        <w:rPr>
          <w:rFonts w:hint="eastAsia"/>
          <w:szCs w:val="22"/>
          <w:lang w:eastAsia="zh-Hans"/>
        </w:rPr>
        <w:t>日</w:t>
      </w:r>
    </w:p>
    <w:p>
      <w:pPr>
        <w:pStyle w:val="7"/>
        <w:ind w:left="0" w:leftChars="0" w:firstLine="0" w:firstLineChars="0"/>
      </w:pPr>
    </w:p>
    <w:p/>
    <w:sectPr>
      <w:pgSz w:w="11906" w:h="16838"/>
      <w:pgMar w:top="1134" w:right="1531" w:bottom="992" w:left="1531" w:header="851" w:footer="96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 w:name="长城仿宋">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E5E56D"/>
    <w:multiLevelType w:val="singleLevel"/>
    <w:tmpl w:val="DAE5E56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YzNmMTAxYTY2ZmRkZmExZTFkMDJiZTZkNTQ5ZDkifQ=="/>
    <w:docVar w:name="KSO_WPS_MARK_KEY" w:val="beb3a89f-9c6a-4425-9a02-cbc3c4ee10db"/>
  </w:docVars>
  <w:rsids>
    <w:rsidRoot w:val="46190434"/>
    <w:rsid w:val="000824DC"/>
    <w:rsid w:val="00092067"/>
    <w:rsid w:val="0016586A"/>
    <w:rsid w:val="001663D3"/>
    <w:rsid w:val="001F20A8"/>
    <w:rsid w:val="004C2F73"/>
    <w:rsid w:val="006B7A33"/>
    <w:rsid w:val="00816B17"/>
    <w:rsid w:val="00A94D9C"/>
    <w:rsid w:val="00AB235F"/>
    <w:rsid w:val="00B9051F"/>
    <w:rsid w:val="00BE357C"/>
    <w:rsid w:val="00E05B3C"/>
    <w:rsid w:val="00FC6FEC"/>
    <w:rsid w:val="042C4A18"/>
    <w:rsid w:val="04E672BC"/>
    <w:rsid w:val="05CF47C6"/>
    <w:rsid w:val="06553B86"/>
    <w:rsid w:val="06F00351"/>
    <w:rsid w:val="07D366E3"/>
    <w:rsid w:val="08251B75"/>
    <w:rsid w:val="09F70AC0"/>
    <w:rsid w:val="0C0B1662"/>
    <w:rsid w:val="0FB0474F"/>
    <w:rsid w:val="10011404"/>
    <w:rsid w:val="10C54A4C"/>
    <w:rsid w:val="11032FA4"/>
    <w:rsid w:val="11F22EEC"/>
    <w:rsid w:val="123879BE"/>
    <w:rsid w:val="12894C9F"/>
    <w:rsid w:val="12E8414B"/>
    <w:rsid w:val="13E1587A"/>
    <w:rsid w:val="147E5357"/>
    <w:rsid w:val="15C9656A"/>
    <w:rsid w:val="167F3F3A"/>
    <w:rsid w:val="16D913CB"/>
    <w:rsid w:val="16F01CA5"/>
    <w:rsid w:val="173043C7"/>
    <w:rsid w:val="17F766B7"/>
    <w:rsid w:val="1A5D134F"/>
    <w:rsid w:val="1AB96F9B"/>
    <w:rsid w:val="1AC83294"/>
    <w:rsid w:val="1AF234E7"/>
    <w:rsid w:val="1BBB0703"/>
    <w:rsid w:val="1C191237"/>
    <w:rsid w:val="1E9F4831"/>
    <w:rsid w:val="1ED03F5F"/>
    <w:rsid w:val="1FF72867"/>
    <w:rsid w:val="1FFA5046"/>
    <w:rsid w:val="20B729B0"/>
    <w:rsid w:val="20EE7B18"/>
    <w:rsid w:val="22482F0D"/>
    <w:rsid w:val="266B0F78"/>
    <w:rsid w:val="282151B2"/>
    <w:rsid w:val="29086F3D"/>
    <w:rsid w:val="29587CD6"/>
    <w:rsid w:val="2A97058D"/>
    <w:rsid w:val="2B8D3C45"/>
    <w:rsid w:val="2BA52655"/>
    <w:rsid w:val="2C121E64"/>
    <w:rsid w:val="2E312AA7"/>
    <w:rsid w:val="2F5527C5"/>
    <w:rsid w:val="30A6724F"/>
    <w:rsid w:val="31540F86"/>
    <w:rsid w:val="343F10D3"/>
    <w:rsid w:val="34932304"/>
    <w:rsid w:val="35954B55"/>
    <w:rsid w:val="369B1405"/>
    <w:rsid w:val="37CB23B8"/>
    <w:rsid w:val="3A0D261A"/>
    <w:rsid w:val="3AC9498B"/>
    <w:rsid w:val="3B1844F8"/>
    <w:rsid w:val="3B3D7DB9"/>
    <w:rsid w:val="3BC87005"/>
    <w:rsid w:val="3DF81D82"/>
    <w:rsid w:val="3FFF4331"/>
    <w:rsid w:val="404A6FE8"/>
    <w:rsid w:val="45C8380B"/>
    <w:rsid w:val="46190434"/>
    <w:rsid w:val="466A5434"/>
    <w:rsid w:val="483534DE"/>
    <w:rsid w:val="48B870BF"/>
    <w:rsid w:val="48DB43CF"/>
    <w:rsid w:val="4A0A4CFA"/>
    <w:rsid w:val="4BA303FE"/>
    <w:rsid w:val="4CE544FB"/>
    <w:rsid w:val="4DB20CDD"/>
    <w:rsid w:val="4DD23424"/>
    <w:rsid w:val="4E9407BC"/>
    <w:rsid w:val="4F367F43"/>
    <w:rsid w:val="504A3779"/>
    <w:rsid w:val="537D529F"/>
    <w:rsid w:val="569177D9"/>
    <w:rsid w:val="578A6C00"/>
    <w:rsid w:val="589F492D"/>
    <w:rsid w:val="58ED5699"/>
    <w:rsid w:val="5A597744"/>
    <w:rsid w:val="5D895995"/>
    <w:rsid w:val="5F8F74AA"/>
    <w:rsid w:val="609D5132"/>
    <w:rsid w:val="63E56738"/>
    <w:rsid w:val="64EE4C72"/>
    <w:rsid w:val="66304E17"/>
    <w:rsid w:val="67FB384B"/>
    <w:rsid w:val="695F65F5"/>
    <w:rsid w:val="6DDD3AD6"/>
    <w:rsid w:val="6F094457"/>
    <w:rsid w:val="736B1827"/>
    <w:rsid w:val="764346F2"/>
    <w:rsid w:val="76944F4E"/>
    <w:rsid w:val="7AE055DE"/>
    <w:rsid w:val="7B2B62C3"/>
    <w:rsid w:val="7DFA17E2"/>
    <w:rsid w:val="7FEA5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jc w:val="center"/>
      <w:outlineLvl w:val="0"/>
    </w:pPr>
    <w:rPr>
      <w:rFonts w:ascii="长城仿宋" w:hAnsi="黑体" w:eastAsia="长城仿宋" w:cs="黑体"/>
      <w:b/>
      <w:bCs/>
    </w:rPr>
  </w:style>
  <w:style w:type="paragraph" w:styleId="3">
    <w:name w:val="heading 3"/>
    <w:basedOn w:val="1"/>
    <w:next w:val="1"/>
    <w:autoRedefine/>
    <w:qFormat/>
    <w:uiPriority w:val="0"/>
    <w:pPr>
      <w:keepNext/>
      <w:keepLines/>
      <w:spacing w:line="360" w:lineRule="auto"/>
      <w:outlineLvl w:val="2"/>
    </w:pPr>
    <w:rPr>
      <w:b/>
      <w:sz w:val="24"/>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5">
    <w:name w:val="Body Text"/>
    <w:basedOn w:val="1"/>
    <w:autoRedefine/>
    <w:qFormat/>
    <w:uiPriority w:val="0"/>
    <w:rPr>
      <w:rFonts w:eastAsia="黑体"/>
      <w:b/>
      <w:kern w:val="0"/>
      <w:sz w:val="24"/>
      <w:szCs w:val="20"/>
    </w:rPr>
  </w:style>
  <w:style w:type="paragraph" w:styleId="6">
    <w:name w:val="Body Text Indent"/>
    <w:next w:val="7"/>
    <w:autoRedefine/>
    <w:qFormat/>
    <w:uiPriority w:val="0"/>
    <w:pPr>
      <w:widowControl w:val="0"/>
      <w:spacing w:line="200" w:lineRule="exact"/>
      <w:ind w:firstLine="301"/>
      <w:jc w:val="both"/>
    </w:pPr>
    <w:rPr>
      <w:rFonts w:ascii="宋体" w:hAnsi="Courier New" w:eastAsia="宋体" w:cs="Times New Roman"/>
      <w:spacing w:val="-4"/>
      <w:sz w:val="18"/>
      <w:lang w:val="en-US" w:eastAsia="zh-CN" w:bidi="ar-SA"/>
    </w:rPr>
  </w:style>
  <w:style w:type="paragraph" w:styleId="7">
    <w:name w:val="Body Text First Indent 2"/>
    <w:autoRedefine/>
    <w:qFormat/>
    <w:uiPriority w:val="0"/>
    <w:pPr>
      <w:widowControl w:val="0"/>
      <w:spacing w:after="120"/>
      <w:ind w:left="420" w:leftChars="200" w:firstLine="420" w:firstLineChars="200"/>
      <w:jc w:val="both"/>
    </w:pPr>
    <w:rPr>
      <w:rFonts w:ascii="宋体" w:hAnsi="Courier New" w:eastAsia="宋体" w:cs="Times New Roman"/>
      <w:spacing w:val="-4"/>
      <w:sz w:val="21"/>
      <w:szCs w:val="24"/>
      <w:lang w:val="en-US" w:eastAsia="zh-CN" w:bidi="ar-SA"/>
    </w:rPr>
  </w:style>
  <w:style w:type="paragraph" w:styleId="8">
    <w:name w:val="Body Text Indent 2"/>
    <w:autoRedefine/>
    <w:qFormat/>
    <w:uiPriority w:val="0"/>
    <w:pPr>
      <w:widowControl w:val="0"/>
      <w:spacing w:line="320" w:lineRule="atLeast"/>
      <w:ind w:firstLine="600" w:firstLineChars="250"/>
      <w:jc w:val="both"/>
    </w:pPr>
    <w:rPr>
      <w:rFonts w:ascii="宋体" w:hAnsi="宋体" w:eastAsia="宋体" w:cs="宋体"/>
      <w:kern w:val="2"/>
      <w:sz w:val="24"/>
      <w:szCs w:val="24"/>
      <w:lang w:val="en-US" w:eastAsia="zh-CN" w:bidi="ar-SA"/>
    </w:rPr>
  </w:style>
  <w:style w:type="paragraph" w:styleId="9">
    <w:name w:val="Balloon Text"/>
    <w:basedOn w:val="1"/>
    <w:autoRedefine/>
    <w:qFormat/>
    <w:uiPriority w:val="0"/>
    <w:rPr>
      <w:sz w:val="18"/>
      <w:szCs w:val="18"/>
    </w:rPr>
  </w:style>
  <w:style w:type="paragraph" w:styleId="10">
    <w:name w:val="footer"/>
    <w:basedOn w:val="1"/>
    <w:autoRedefine/>
    <w:qFormat/>
    <w:uiPriority w:val="0"/>
    <w:pPr>
      <w:tabs>
        <w:tab w:val="center" w:pos="4153"/>
        <w:tab w:val="right" w:pos="8306"/>
      </w:tabs>
      <w:snapToGrid w:val="0"/>
      <w:jc w:val="left"/>
    </w:pPr>
    <w:rPr>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0"/>
    <w:rPr>
      <w:sz w:val="24"/>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autoRedefine/>
    <w:qFormat/>
    <w:uiPriority w:val="0"/>
    <w:rPr>
      <w:b/>
    </w:rPr>
  </w:style>
  <w:style w:type="paragraph" w:customStyle="1" w:styleId="1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3517</Words>
  <Characters>3939</Characters>
  <Lines>1</Lines>
  <Paragraphs>1</Paragraphs>
  <TotalTime>27</TotalTime>
  <ScaleCrop>false</ScaleCrop>
  <LinksUpToDate>false</LinksUpToDate>
  <CharactersWithSpaces>4107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2023-03-08T23:33:00Z</dcterms:created>
  <dc:creator>chameleon</dc:creator>
  <cp:lastModifiedBy>sunyan</cp:lastModifiedBy>
  <cp:lastPrinted>2024-03-26T01:19:00Z</cp:lastPrinted>
  <dcterms:modified xsi:type="dcterms:W3CDTF">2024-03-26T08:02:58Z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C9D01BAA280146FD8C729CAA956CB2E9</vt:lpwstr>
  </property>
</Properties>
</file>