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附件1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小额广告企业库</w:t>
      </w:r>
    </w:p>
    <w:tbl>
      <w:tblPr>
        <w:tblStyle w:val="9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6095"/>
        <w:gridCol w:w="1886"/>
        <w:gridCol w:w="2859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项目</w:t>
            </w: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供应商名称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总协调人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联系方式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报价折扣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/>
                <w:color w:val="333333"/>
                <w:sz w:val="31"/>
                <w:szCs w:val="24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小额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/>
                <w:color w:val="333333"/>
                <w:sz w:val="31"/>
                <w:szCs w:val="24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广告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项目</w:t>
            </w: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湖州新天地印刷有限公司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褚长乾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18805725699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湖州多美文化传播有限公司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任乐丹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15167269209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湖州天马创意传播有限公司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邹云花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13706523732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湖州日报印务有限责任公司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高全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13587286375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美茵控股（浙江）有限公司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王卫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13735495283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湖州聚慧堂文化传播股份有限公司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闵建娟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15305720250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湖州吴兴晨星广告设计工作室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单伟峰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15067200479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6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湖州镜界广告有限公司</w:t>
            </w:r>
          </w:p>
        </w:tc>
        <w:tc>
          <w:tcPr>
            <w:tcW w:w="1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顾寅波</w:t>
            </w:r>
          </w:p>
        </w:tc>
        <w:tc>
          <w:tcPr>
            <w:tcW w:w="2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13905728697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92%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ind w:left="0" w:leftChars="0" w:firstLine="0" w:firstLineChars="0"/>
        <w:jc w:val="left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小额工程企业库</w:t>
      </w:r>
    </w:p>
    <w:tbl>
      <w:tblPr>
        <w:tblStyle w:val="9"/>
        <w:tblW w:w="13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5843"/>
        <w:gridCol w:w="2312"/>
        <w:gridCol w:w="265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项目</w:t>
            </w:r>
          </w:p>
        </w:tc>
        <w:tc>
          <w:tcPr>
            <w:tcW w:w="5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供应商名称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总协调人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联系方式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报价折扣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/>
                <w:color w:val="333333"/>
                <w:sz w:val="31"/>
                <w:szCs w:val="24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小额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eastAsia" w:ascii="楷体" w:hAnsi="楷体" w:eastAsia="楷体"/>
                <w:color w:val="333333"/>
                <w:sz w:val="31"/>
                <w:szCs w:val="24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项目</w:t>
            </w:r>
          </w:p>
        </w:tc>
        <w:tc>
          <w:tcPr>
            <w:tcW w:w="5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浙江梦怡建筑装饰有限公司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吴菊妹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13705726807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5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浙江中吴建设有限公司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沈林峰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13615726359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5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湖州金水建设工程有限公司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姚杰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13157277775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5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浙江湖建装饰工程有限公司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郑佳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15257209201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5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浙江伯辉智能科技有限公司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陈继锋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18905726200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5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浙江中蓝建设有限公司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朱力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13735180075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5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华煜建设集团有限公司</w:t>
            </w:r>
          </w:p>
        </w:tc>
        <w:tc>
          <w:tcPr>
            <w:tcW w:w="2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计春杰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13867296069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美信佳集团建设有限公司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王凯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18657207227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湖州敏迈建设有限公司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何丽娟</w:t>
            </w:r>
          </w:p>
        </w:tc>
        <w:tc>
          <w:tcPr>
            <w:tcW w:w="2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楷体" w:hAnsi="楷体" w:eastAsia="楷体" w:cs="宋体"/>
                <w:color w:val="333333"/>
                <w:sz w:val="3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</w:rPr>
              <w:t>13738205135</w:t>
            </w:r>
          </w:p>
        </w:tc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 w:ascii="楷体" w:hAnsi="楷体" w:eastAsia="楷体"/>
                <w:color w:val="333333"/>
                <w:sz w:val="31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333333"/>
                <w:sz w:val="31"/>
                <w:szCs w:val="24"/>
                <w:lang w:val="en-US" w:eastAsia="zh-CN"/>
              </w:rPr>
              <w:t>92%</w:t>
            </w:r>
          </w:p>
        </w:tc>
      </w:tr>
    </w:tbl>
    <w:p>
      <w:pPr>
        <w:autoSpaceDE/>
        <w:autoSpaceDN/>
        <w:spacing w:before="0" w:after="0" w:line="240" w:lineRule="auto"/>
        <w:ind w:left="0" w:leftChars="0" w:right="0" w:firstLine="0" w:firstLineChars="0"/>
        <w:jc w:val="both"/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ind w:left="0" w:leftChars="0" w:firstLine="0" w:firstLineChars="0"/>
        <w:jc w:val="left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楷体" w:hAnsi="楷体" w:eastAsia="楷体" w:cs="楷体"/>
          <w:sz w:val="48"/>
          <w:szCs w:val="48"/>
          <w:lang w:val="en-US" w:eastAsia="zh-CN"/>
        </w:rPr>
      </w:pPr>
      <w:r>
        <w:rPr>
          <w:rFonts w:hint="eastAsia" w:ascii="楷体" w:hAnsi="楷体" w:eastAsia="楷体" w:cs="楷体"/>
          <w:sz w:val="48"/>
          <w:szCs w:val="48"/>
          <w:lang w:val="en-US" w:eastAsia="zh-CN"/>
        </w:rPr>
        <w:t>报价示例说明</w:t>
      </w:r>
    </w:p>
    <w:p>
      <w:pPr>
        <w:autoSpaceDE/>
        <w:autoSpaceDN/>
        <w:spacing w:before="0" w:after="0" w:line="240" w:lineRule="auto"/>
        <w:ind w:left="0" w:right="0" w:firstLine="0" w:firstLineChars="0"/>
        <w:jc w:val="both"/>
        <w:rPr>
          <w:rFonts w:cs="Times New Roman"/>
          <w:kern w:val="2"/>
          <w:sz w:val="21"/>
          <w:highlight w:val="none"/>
          <w:lang w:eastAsia="zh-CN"/>
        </w:rPr>
      </w:pPr>
    </w:p>
    <w:p>
      <w:pPr>
        <w:pStyle w:val="2"/>
        <w:ind w:firstLine="0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  <w:t>A供应商报价折扣率为93%;</w:t>
      </w:r>
    </w:p>
    <w:p>
      <w:pPr>
        <w:autoSpaceDE/>
        <w:autoSpaceDN/>
        <w:spacing w:before="0" w:after="0" w:line="240" w:lineRule="auto"/>
        <w:ind w:left="0" w:right="0" w:firstLine="0" w:firstLineChars="0"/>
        <w:jc w:val="both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  <w:t>B供应商报价折扣率为95%;</w:t>
      </w:r>
    </w:p>
    <w:p>
      <w:pPr>
        <w:pStyle w:val="2"/>
        <w:ind w:firstLine="0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  <w:t>C供应商报价折扣率为97%;</w:t>
      </w:r>
    </w:p>
    <w:p>
      <w:pPr>
        <w:autoSpaceDE/>
        <w:autoSpaceDN/>
        <w:spacing w:before="0" w:after="0" w:line="240" w:lineRule="auto"/>
        <w:ind w:left="0" w:right="0" w:firstLine="0" w:firstLineChars="0"/>
        <w:jc w:val="both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  <w:t>D供应商报价折扣率为99%。</w:t>
      </w:r>
    </w:p>
    <w:p>
      <w:pPr>
        <w:pStyle w:val="2"/>
        <w:ind w:firstLine="0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</w:pPr>
    </w:p>
    <w:p>
      <w:pPr>
        <w:pStyle w:val="2"/>
        <w:ind w:firstLine="0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  <w:t>则：供应商成交价计算：</w:t>
      </w:r>
    </w:p>
    <w:p>
      <w:pPr>
        <w:autoSpaceDE/>
        <w:autoSpaceDN/>
        <w:spacing w:before="0" w:after="0" w:line="240" w:lineRule="auto"/>
        <w:ind w:left="0" w:right="0" w:firstLine="0" w:firstLineChars="0"/>
        <w:jc w:val="both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  <w:t>A供应商投标报价为100元，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both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  <w:t>则其成交价为100*93%=93元；</w:t>
      </w:r>
    </w:p>
    <w:p>
      <w:pPr>
        <w:pStyle w:val="7"/>
        <w:spacing w:after="0"/>
        <w:ind w:left="0" w:leftChars="0" w:firstLine="0" w:firstLineChars="0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  <w:t>B供应商投标报价为100元，</w:t>
      </w:r>
    </w:p>
    <w:p>
      <w:pPr>
        <w:pStyle w:val="7"/>
        <w:spacing w:after="0"/>
        <w:ind w:left="0" w:leftChars="0" w:firstLineChars="0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  <w:t>则其成交价为</w:t>
      </w: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  <w:t>100*95%=95元；</w:t>
      </w:r>
    </w:p>
    <w:p>
      <w:pPr>
        <w:pStyle w:val="7"/>
        <w:spacing w:after="0"/>
        <w:ind w:left="0" w:leftChars="0" w:firstLine="0" w:firstLineChars="0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  <w:t>C供应商投标报价为100元，</w:t>
      </w:r>
    </w:p>
    <w:p>
      <w:pPr>
        <w:pStyle w:val="7"/>
        <w:spacing w:after="0"/>
        <w:ind w:left="0" w:leftChars="0" w:firstLineChars="0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  <w:t>则其成交价为</w:t>
      </w: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en-US" w:bidi="ar-SA"/>
        </w:rPr>
        <w:t>100*97=97元；</w:t>
      </w:r>
    </w:p>
    <w:p>
      <w:pPr>
        <w:autoSpaceDE/>
        <w:autoSpaceDN/>
        <w:spacing w:before="0" w:after="0" w:line="240" w:lineRule="auto"/>
        <w:ind w:left="0" w:right="0" w:firstLine="0" w:firstLineChars="0"/>
        <w:jc w:val="both"/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  <w:t>D供应商投标报价为100元，</w:t>
      </w:r>
    </w:p>
    <w:p>
      <w:pPr>
        <w:autoSpaceDE/>
        <w:autoSpaceDN/>
        <w:spacing w:before="0" w:after="0" w:line="240" w:lineRule="auto"/>
        <w:ind w:left="0" w:right="0" w:firstLine="420" w:firstLineChars="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楷体" w:hAnsi="楷体" w:eastAsia="楷体" w:cs="宋体"/>
          <w:color w:val="333333"/>
          <w:kern w:val="0"/>
          <w:sz w:val="31"/>
          <w:szCs w:val="24"/>
          <w:lang w:val="en-US" w:eastAsia="zh-CN" w:bidi="ar-SA"/>
        </w:rPr>
        <w:t>则其成交价为100*99=99元。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YzNmMTAxYTY2ZmRkZmExZTFkMDJiZTZkNTQ5ZDkifQ=="/>
  </w:docVars>
  <w:rsids>
    <w:rsidRoot w:val="5C4807E0"/>
    <w:rsid w:val="01505F15"/>
    <w:rsid w:val="08DD3BC7"/>
    <w:rsid w:val="0B457C08"/>
    <w:rsid w:val="0F2E6C91"/>
    <w:rsid w:val="1170063A"/>
    <w:rsid w:val="1CCC56D2"/>
    <w:rsid w:val="1FC91F88"/>
    <w:rsid w:val="23E7405F"/>
    <w:rsid w:val="24AA7521"/>
    <w:rsid w:val="279C5427"/>
    <w:rsid w:val="2CCA16C8"/>
    <w:rsid w:val="2D3C3247"/>
    <w:rsid w:val="2E3C24CA"/>
    <w:rsid w:val="32A73338"/>
    <w:rsid w:val="33D5441C"/>
    <w:rsid w:val="383958F4"/>
    <w:rsid w:val="3CDD1AF9"/>
    <w:rsid w:val="41F96DFA"/>
    <w:rsid w:val="48623B31"/>
    <w:rsid w:val="496A220C"/>
    <w:rsid w:val="49E5750A"/>
    <w:rsid w:val="5C4807E0"/>
    <w:rsid w:val="5DDE3802"/>
    <w:rsid w:val="5E0D665D"/>
    <w:rsid w:val="5F5F4C7E"/>
    <w:rsid w:val="6B574BF4"/>
    <w:rsid w:val="6BD870AC"/>
    <w:rsid w:val="6D136D46"/>
    <w:rsid w:val="6D6D5FDE"/>
    <w:rsid w:val="7BD42284"/>
    <w:rsid w:val="7DB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pacing w:before="0" w:after="0" w:line="240" w:lineRule="auto"/>
      <w:ind w:left="0" w:right="0" w:firstLine="1044" w:firstLineChars="200"/>
      <w:jc w:val="left"/>
    </w:pPr>
    <w:rPr>
      <w:rFonts w:ascii="Times New Roman" w:hAnsi="Times New Roman" w:eastAsia="宋体" w:cs="宋体"/>
      <w:sz w:val="24"/>
      <w:szCs w:val="24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0" w:beforeLines="0" w:beforeAutospacing="0" w:after="50" w:afterLines="50" w:afterAutospacing="0" w:line="360" w:lineRule="auto"/>
      <w:jc w:val="center"/>
      <w:outlineLvl w:val="0"/>
    </w:pPr>
    <w:rPr>
      <w:rFonts w:asciiTheme="minorAscii" w:hAnsiTheme="minorAscii" w:eastAsiaTheme="minorEastAsia"/>
      <w:b/>
      <w:kern w:val="44"/>
      <w:sz w:val="44"/>
      <w:szCs w:val="2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黑体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宋体" w:hAnsi="Courier New" w:eastAsia="宋体" w:cs="Times New Roman"/>
      <w:spacing w:val="-4"/>
      <w:sz w:val="21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716</Characters>
  <Lines>0</Lines>
  <Paragraphs>0</Paragraphs>
  <TotalTime>0</TotalTime>
  <ScaleCrop>false</ScaleCrop>
  <LinksUpToDate>false</LinksUpToDate>
  <CharactersWithSpaces>716</CharactersWithSpaces>
  <Application>WPS Office_11.1.0.14555_F1E327BC-269C-435d-A152-05C5408002CA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2023-05-25T00:36:00Z</dcterms:created>
  <dc:creator>ejsunyan</dc:creator>
  <cp:lastModifiedBy>ejsunyan</cp:lastModifiedBy>
  <dcterms:modified xsi:type="dcterms:W3CDTF">2023-05-29T01:50:29Z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2052-11.1.0.14555</vt:lpwstr>
  </property>
  <property fmtid="{D5CDD505-2E9C-101B-9397-08002B2CF9AE}" pid="3" name="ICV">
    <vt:lpwstr>74C9296B782049CFB6C8F77A57A8C6D2_13</vt:lpwstr>
  </property>
</Properties>
</file>